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3250" w14:textId="77777777" w:rsidR="008711A0" w:rsidRDefault="008711A0" w:rsidP="008711A0">
      <w:pPr>
        <w:spacing w:line="48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DRAFT:</w:t>
      </w:r>
    </w:p>
    <w:p w14:paraId="7AA81F52" w14:textId="4375ED65" w:rsidR="008711A0" w:rsidRPr="00B955A3" w:rsidRDefault="008711A0" w:rsidP="008711A0">
      <w:pPr>
        <w:spacing w:line="360" w:lineRule="auto"/>
        <w:jc w:val="center"/>
        <w:rPr>
          <w:rFonts w:asciiTheme="majorBidi" w:hAnsiTheme="majorBidi" w:cstheme="majorBidi"/>
          <w:b/>
          <w:bCs/>
          <w:sz w:val="24"/>
          <w:szCs w:val="24"/>
          <w:u w:val="single"/>
        </w:rPr>
      </w:pPr>
      <w:r w:rsidRPr="008711A0">
        <w:rPr>
          <w:rFonts w:asciiTheme="majorBidi" w:hAnsiTheme="majorBidi" w:cstheme="majorBidi"/>
          <w:b/>
          <w:bCs/>
          <w:sz w:val="24"/>
          <w:szCs w:val="24"/>
          <w:u w:val="single"/>
        </w:rPr>
        <w:t xml:space="preserve">Political Opportunity and Organizational Fragmentation: </w:t>
      </w:r>
      <w:r w:rsidR="00AF1716">
        <w:rPr>
          <w:rFonts w:asciiTheme="majorBidi" w:hAnsiTheme="majorBidi" w:cstheme="majorBidi"/>
          <w:b/>
          <w:bCs/>
          <w:sz w:val="24"/>
          <w:szCs w:val="24"/>
          <w:u w:val="single"/>
        </w:rPr>
        <w:t>Palestinian</w:t>
      </w:r>
      <w:r w:rsidRPr="008711A0">
        <w:rPr>
          <w:rFonts w:asciiTheme="majorBidi" w:hAnsiTheme="majorBidi" w:cstheme="majorBidi"/>
          <w:b/>
          <w:bCs/>
          <w:sz w:val="24"/>
          <w:szCs w:val="24"/>
          <w:u w:val="single"/>
        </w:rPr>
        <w:t xml:space="preserve"> Mobilization</w:t>
      </w:r>
      <w:r w:rsidR="00AF1716">
        <w:rPr>
          <w:rFonts w:asciiTheme="majorBidi" w:hAnsiTheme="majorBidi" w:cstheme="majorBidi"/>
          <w:b/>
          <w:bCs/>
          <w:sz w:val="24"/>
          <w:szCs w:val="24"/>
          <w:u w:val="single"/>
        </w:rPr>
        <w:t xml:space="preserve"> Within</w:t>
      </w:r>
      <w:r w:rsidRPr="008711A0">
        <w:rPr>
          <w:rFonts w:asciiTheme="majorBidi" w:hAnsiTheme="majorBidi" w:cstheme="majorBidi"/>
          <w:b/>
          <w:bCs/>
          <w:sz w:val="24"/>
          <w:szCs w:val="24"/>
          <w:u w:val="single"/>
        </w:rPr>
        <w:t xml:space="preserve"> Israel</w:t>
      </w:r>
    </w:p>
    <w:p w14:paraId="1EC67B29" w14:textId="2C8748CD" w:rsidR="008711A0" w:rsidRPr="000B65E5" w:rsidRDefault="008711A0" w:rsidP="008711A0">
      <w:pPr>
        <w:spacing w:after="0" w:line="240" w:lineRule="auto"/>
        <w:jc w:val="center"/>
        <w:rPr>
          <w:rFonts w:asciiTheme="majorBidi" w:eastAsia="Times New Roman" w:hAnsiTheme="majorBidi" w:cstheme="majorBidi"/>
          <w:b/>
          <w:sz w:val="24"/>
          <w:szCs w:val="24"/>
        </w:rPr>
      </w:pPr>
      <w:r w:rsidRPr="00C944BB">
        <w:rPr>
          <w:rFonts w:asciiTheme="majorBidi" w:eastAsia="Times New Roman" w:hAnsiTheme="majorBidi" w:cstheme="majorBidi"/>
          <w:b/>
          <w:sz w:val="24"/>
          <w:szCs w:val="24"/>
        </w:rPr>
        <w:t xml:space="preserve">Paper Presented at </w:t>
      </w:r>
      <w:r>
        <w:rPr>
          <w:rFonts w:asciiTheme="majorBidi" w:eastAsia="Times New Roman" w:hAnsiTheme="majorBidi" w:cstheme="majorBidi"/>
          <w:b/>
          <w:sz w:val="24"/>
          <w:szCs w:val="24"/>
        </w:rPr>
        <w:t xml:space="preserve">the 2023 Western Political Science Association </w:t>
      </w:r>
      <w:r w:rsidRPr="008711A0">
        <w:rPr>
          <w:rFonts w:asciiTheme="majorBidi" w:eastAsia="Times New Roman" w:hAnsiTheme="majorBidi" w:cstheme="majorBidi"/>
          <w:b/>
          <w:sz w:val="24"/>
          <w:szCs w:val="24"/>
        </w:rPr>
        <w:t>Annual Meeting</w:t>
      </w:r>
      <w:r w:rsidRPr="00C944BB">
        <w:rPr>
          <w:rFonts w:asciiTheme="majorBidi" w:eastAsia="Times New Roman" w:hAnsiTheme="majorBidi" w:cstheme="majorBidi"/>
          <w:b/>
          <w:sz w:val="24"/>
          <w:szCs w:val="24"/>
        </w:rPr>
        <w:t xml:space="preserve"> </w:t>
      </w:r>
    </w:p>
    <w:p w14:paraId="3F6F9CCD" w14:textId="77777777" w:rsidR="008711A0" w:rsidRPr="00C944BB" w:rsidRDefault="008711A0" w:rsidP="008711A0">
      <w:pPr>
        <w:spacing w:after="0" w:line="240" w:lineRule="auto"/>
        <w:jc w:val="center"/>
        <w:rPr>
          <w:rFonts w:asciiTheme="majorBidi" w:eastAsia="Times New Roman" w:hAnsiTheme="majorBidi" w:cstheme="majorBidi"/>
          <w:bCs/>
          <w:sz w:val="20"/>
          <w:szCs w:val="20"/>
        </w:rPr>
      </w:pPr>
      <w:r w:rsidRPr="00C944BB">
        <w:rPr>
          <w:rFonts w:asciiTheme="majorBidi" w:eastAsia="Times New Roman" w:hAnsiTheme="majorBidi" w:cstheme="majorBidi"/>
          <w:bCs/>
          <w:sz w:val="20"/>
          <w:szCs w:val="20"/>
        </w:rPr>
        <w:t>Do No Cite Without the Permission of the Author</w:t>
      </w:r>
    </w:p>
    <w:p w14:paraId="37DF3432" w14:textId="77777777" w:rsidR="008711A0" w:rsidRPr="000B65E5" w:rsidRDefault="008711A0" w:rsidP="008711A0">
      <w:pPr>
        <w:spacing w:after="0" w:line="240" w:lineRule="auto"/>
        <w:jc w:val="center"/>
        <w:rPr>
          <w:rFonts w:asciiTheme="majorBidi" w:eastAsia="Times New Roman" w:hAnsiTheme="majorBidi" w:cstheme="majorBidi"/>
          <w:b/>
          <w:sz w:val="24"/>
          <w:szCs w:val="24"/>
        </w:rPr>
      </w:pPr>
    </w:p>
    <w:p w14:paraId="08E24632" w14:textId="77777777" w:rsidR="008711A0" w:rsidRPr="000B65E5" w:rsidRDefault="008711A0" w:rsidP="008711A0">
      <w:pPr>
        <w:spacing w:after="0" w:line="240" w:lineRule="auto"/>
        <w:jc w:val="center"/>
        <w:rPr>
          <w:rFonts w:asciiTheme="majorBidi" w:eastAsia="Times New Roman" w:hAnsiTheme="majorBidi" w:cstheme="majorBidi"/>
          <w:bCs/>
          <w:sz w:val="24"/>
          <w:szCs w:val="24"/>
        </w:rPr>
      </w:pPr>
      <w:r w:rsidRPr="000B65E5">
        <w:rPr>
          <w:rFonts w:asciiTheme="majorBidi" w:eastAsia="Times New Roman" w:hAnsiTheme="majorBidi" w:cstheme="majorBidi"/>
          <w:bCs/>
          <w:sz w:val="24"/>
          <w:szCs w:val="24"/>
        </w:rPr>
        <w:t>Rida Abu Rass</w:t>
      </w:r>
    </w:p>
    <w:p w14:paraId="6BABB272" w14:textId="77777777" w:rsidR="008711A0" w:rsidRDefault="008711A0" w:rsidP="008711A0">
      <w:pPr>
        <w:spacing w:after="0" w:line="240" w:lineRule="auto"/>
        <w:jc w:val="center"/>
        <w:rPr>
          <w:rFonts w:asciiTheme="majorBidi" w:eastAsia="Times New Roman" w:hAnsiTheme="majorBidi" w:cstheme="majorBidi"/>
          <w:sz w:val="24"/>
          <w:szCs w:val="24"/>
          <w:lang w:val="en-CA"/>
        </w:rPr>
      </w:pPr>
      <w:r w:rsidRPr="000B65E5">
        <w:rPr>
          <w:rFonts w:asciiTheme="majorBidi" w:eastAsia="Times New Roman" w:hAnsiTheme="majorBidi" w:cstheme="majorBidi"/>
          <w:sz w:val="24"/>
          <w:szCs w:val="24"/>
          <w:lang w:val="en-CA"/>
        </w:rPr>
        <w:t>PhD Candidate, Department of Political Studies, Queens University, Kingston, ON</w:t>
      </w:r>
      <w:r>
        <w:rPr>
          <w:rFonts w:asciiTheme="majorBidi" w:eastAsia="Times New Roman" w:hAnsiTheme="majorBidi" w:cstheme="majorBidi"/>
          <w:sz w:val="24"/>
          <w:szCs w:val="24"/>
          <w:lang w:val="en-CA"/>
        </w:rPr>
        <w:t>, Canada</w:t>
      </w:r>
    </w:p>
    <w:p w14:paraId="34E9A7CA" w14:textId="5913449A" w:rsidR="008711A0" w:rsidRDefault="00000000" w:rsidP="008711A0">
      <w:pPr>
        <w:spacing w:after="0" w:line="240" w:lineRule="auto"/>
        <w:jc w:val="center"/>
        <w:rPr>
          <w:rStyle w:val="Hyperlink"/>
          <w:rFonts w:asciiTheme="majorBidi" w:eastAsia="Times New Roman" w:hAnsiTheme="majorBidi" w:cstheme="majorBidi"/>
          <w:color w:val="auto"/>
          <w:sz w:val="24"/>
          <w:szCs w:val="24"/>
          <w:lang w:val="en-CA"/>
        </w:rPr>
      </w:pPr>
      <w:hyperlink r:id="rId8" w:history="1">
        <w:r w:rsidR="008711A0" w:rsidRPr="007D3E2F">
          <w:rPr>
            <w:rStyle w:val="Hyperlink"/>
            <w:rFonts w:asciiTheme="majorBidi" w:eastAsia="Times New Roman" w:hAnsiTheme="majorBidi" w:cstheme="majorBidi"/>
            <w:color w:val="auto"/>
            <w:sz w:val="24"/>
            <w:szCs w:val="24"/>
            <w:lang w:val="en-CA"/>
          </w:rPr>
          <w:t>rida.aburass@queensu.ca</w:t>
        </w:r>
      </w:hyperlink>
    </w:p>
    <w:p w14:paraId="533BB4F7" w14:textId="349A4C96" w:rsidR="00587453" w:rsidRPr="00587453" w:rsidRDefault="00587453" w:rsidP="008711A0">
      <w:pPr>
        <w:spacing w:after="0" w:line="240" w:lineRule="auto"/>
        <w:jc w:val="center"/>
        <w:rPr>
          <w:rStyle w:val="Hyperlink"/>
          <w:rFonts w:asciiTheme="majorBidi" w:eastAsia="Times New Roman" w:hAnsiTheme="majorBidi" w:cstheme="majorBidi"/>
          <w:color w:val="auto"/>
          <w:sz w:val="24"/>
          <w:szCs w:val="24"/>
          <w:u w:val="none"/>
          <w:lang w:val="en-CA"/>
        </w:rPr>
      </w:pPr>
    </w:p>
    <w:p w14:paraId="0E464C6B" w14:textId="062DB701" w:rsidR="00587453" w:rsidRDefault="00587453">
      <w:pPr>
        <w:rPr>
          <w:rStyle w:val="Hyperlink"/>
          <w:rFonts w:asciiTheme="majorBidi" w:eastAsia="Times New Roman" w:hAnsiTheme="majorBidi" w:cstheme="majorBidi"/>
          <w:color w:val="auto"/>
          <w:sz w:val="24"/>
          <w:szCs w:val="24"/>
          <w:u w:val="none"/>
          <w:lang w:val="en-CA"/>
        </w:rPr>
      </w:pPr>
    </w:p>
    <w:p w14:paraId="22D25178" w14:textId="798C3398" w:rsidR="00587453" w:rsidRDefault="00587453">
      <w:pPr>
        <w:rPr>
          <w:rStyle w:val="Hyperlink"/>
          <w:rFonts w:asciiTheme="majorBidi" w:eastAsia="Times New Roman" w:hAnsiTheme="majorBidi" w:cstheme="majorBidi"/>
          <w:color w:val="auto"/>
          <w:sz w:val="24"/>
          <w:szCs w:val="24"/>
          <w:u w:val="none"/>
          <w:lang w:val="en-CA"/>
        </w:rPr>
      </w:pPr>
    </w:p>
    <w:p w14:paraId="3248379F" w14:textId="77777777" w:rsidR="00587453" w:rsidRDefault="00587453">
      <w:pPr>
        <w:rPr>
          <w:rStyle w:val="Hyperlink"/>
          <w:rFonts w:asciiTheme="majorBidi" w:eastAsia="Times New Roman" w:hAnsiTheme="majorBidi" w:cstheme="majorBidi"/>
          <w:color w:val="auto"/>
          <w:sz w:val="24"/>
          <w:szCs w:val="24"/>
          <w:u w:val="none"/>
          <w:lang w:val="en-CA"/>
        </w:rPr>
      </w:pPr>
    </w:p>
    <w:p w14:paraId="401DD583" w14:textId="77777777" w:rsidR="00587453" w:rsidRPr="00587453" w:rsidRDefault="00587453" w:rsidP="00587453">
      <w:pPr>
        <w:spacing w:line="480" w:lineRule="auto"/>
        <w:jc w:val="both"/>
        <w:rPr>
          <w:rStyle w:val="Hyperlink"/>
          <w:rFonts w:asciiTheme="majorBidi" w:eastAsia="Times New Roman" w:hAnsiTheme="majorBidi" w:cstheme="majorBidi"/>
          <w:i/>
          <w:iCs/>
          <w:color w:val="auto"/>
          <w:sz w:val="24"/>
          <w:szCs w:val="24"/>
          <w:u w:val="none"/>
          <w:lang w:val="en-CA"/>
        </w:rPr>
      </w:pPr>
      <w:r w:rsidRPr="00587453">
        <w:rPr>
          <w:rStyle w:val="Hyperlink"/>
          <w:rFonts w:asciiTheme="majorBidi" w:eastAsia="Times New Roman" w:hAnsiTheme="majorBidi" w:cstheme="majorBidi"/>
          <w:i/>
          <w:iCs/>
          <w:color w:val="auto"/>
          <w:sz w:val="24"/>
          <w:szCs w:val="24"/>
          <w:u w:val="none"/>
          <w:lang w:val="en-CA"/>
        </w:rPr>
        <w:t>Note:</w:t>
      </w:r>
    </w:p>
    <w:p w14:paraId="1E78DCB4" w14:textId="24EAA0F2" w:rsidR="00587453" w:rsidRPr="00587453" w:rsidRDefault="00587453" w:rsidP="00587453">
      <w:pPr>
        <w:spacing w:line="480" w:lineRule="auto"/>
        <w:jc w:val="both"/>
        <w:rPr>
          <w:rStyle w:val="Hyperlink"/>
          <w:rFonts w:asciiTheme="majorBidi" w:eastAsia="Times New Roman" w:hAnsiTheme="majorBidi" w:cstheme="majorBidi"/>
          <w:color w:val="auto"/>
          <w:sz w:val="24"/>
          <w:szCs w:val="24"/>
          <w:lang w:val="en-CA"/>
        </w:rPr>
      </w:pPr>
      <w:r w:rsidRPr="00587453">
        <w:rPr>
          <w:rStyle w:val="Hyperlink"/>
          <w:rFonts w:asciiTheme="majorBidi" w:eastAsia="Times New Roman" w:hAnsiTheme="majorBidi" w:cstheme="majorBidi"/>
          <w:color w:val="auto"/>
          <w:sz w:val="24"/>
          <w:szCs w:val="24"/>
          <w:u w:val="none"/>
          <w:lang w:val="en-CA"/>
        </w:rPr>
        <w:t>This article is based on my dissertation’s empirical chapter</w:t>
      </w:r>
      <w:r w:rsidR="00311AB0">
        <w:rPr>
          <w:rStyle w:val="Hyperlink"/>
          <w:rFonts w:asciiTheme="majorBidi" w:eastAsia="Times New Roman" w:hAnsiTheme="majorBidi" w:cstheme="majorBidi"/>
          <w:color w:val="auto"/>
          <w:sz w:val="24"/>
          <w:szCs w:val="24"/>
          <w:u w:val="none"/>
          <w:lang w:val="en-CA"/>
        </w:rPr>
        <w:t xml:space="preserve">. Its fourth section relies on interview data. </w:t>
      </w:r>
      <w:r w:rsidRPr="00587453">
        <w:rPr>
          <w:rStyle w:val="Hyperlink"/>
          <w:rFonts w:asciiTheme="majorBidi" w:eastAsia="Times New Roman" w:hAnsiTheme="majorBidi" w:cstheme="majorBidi"/>
          <w:color w:val="auto"/>
          <w:sz w:val="24"/>
          <w:szCs w:val="24"/>
          <w:u w:val="none"/>
          <w:lang w:val="en-CA"/>
        </w:rPr>
        <w:t>While</w:t>
      </w:r>
      <w:r w:rsidR="00311AB0">
        <w:rPr>
          <w:rStyle w:val="Hyperlink"/>
          <w:rFonts w:asciiTheme="majorBidi" w:eastAsia="Times New Roman" w:hAnsiTheme="majorBidi" w:cstheme="majorBidi"/>
          <w:color w:val="auto"/>
          <w:sz w:val="24"/>
          <w:szCs w:val="24"/>
          <w:u w:val="none"/>
          <w:lang w:val="en-CA"/>
        </w:rPr>
        <w:t xml:space="preserve"> I completed all interviews</w:t>
      </w:r>
      <w:r w:rsidRPr="00587453">
        <w:rPr>
          <w:rStyle w:val="Hyperlink"/>
          <w:rFonts w:asciiTheme="majorBidi" w:eastAsia="Times New Roman" w:hAnsiTheme="majorBidi" w:cstheme="majorBidi"/>
          <w:color w:val="auto"/>
          <w:sz w:val="24"/>
          <w:szCs w:val="24"/>
          <w:u w:val="none"/>
          <w:lang w:val="en-CA"/>
        </w:rPr>
        <w:t xml:space="preserve">, </w:t>
      </w:r>
      <w:r w:rsidR="00311AB0">
        <w:rPr>
          <w:rStyle w:val="Hyperlink"/>
          <w:rFonts w:asciiTheme="majorBidi" w:eastAsia="Times New Roman" w:hAnsiTheme="majorBidi" w:cstheme="majorBidi"/>
          <w:color w:val="auto"/>
          <w:sz w:val="24"/>
          <w:szCs w:val="24"/>
          <w:u w:val="none"/>
          <w:lang w:val="en-CA"/>
        </w:rPr>
        <w:t>I am still processing some of them</w:t>
      </w:r>
      <w:r w:rsidRPr="00587453">
        <w:rPr>
          <w:rStyle w:val="Hyperlink"/>
          <w:rFonts w:asciiTheme="majorBidi" w:eastAsia="Times New Roman" w:hAnsiTheme="majorBidi" w:cstheme="majorBidi"/>
          <w:color w:val="auto"/>
          <w:sz w:val="24"/>
          <w:szCs w:val="24"/>
          <w:u w:val="none"/>
          <w:lang w:val="en-CA"/>
        </w:rPr>
        <w:t xml:space="preserve">. For this reason, </w:t>
      </w:r>
      <w:r>
        <w:rPr>
          <w:rStyle w:val="Hyperlink"/>
          <w:rFonts w:asciiTheme="majorBidi" w:eastAsia="Times New Roman" w:hAnsiTheme="majorBidi" w:cstheme="majorBidi"/>
          <w:color w:val="auto"/>
          <w:sz w:val="24"/>
          <w:szCs w:val="24"/>
          <w:u w:val="none"/>
          <w:lang w:val="en-CA"/>
        </w:rPr>
        <w:t>the fourth section</w:t>
      </w:r>
      <w:r w:rsidR="00311AB0">
        <w:rPr>
          <w:rStyle w:val="Hyperlink"/>
          <w:rFonts w:asciiTheme="majorBidi" w:eastAsia="Times New Roman" w:hAnsiTheme="majorBidi" w:cstheme="majorBidi"/>
          <w:color w:val="auto"/>
          <w:sz w:val="24"/>
          <w:szCs w:val="24"/>
          <w:u w:val="none"/>
          <w:lang w:val="en-CA"/>
        </w:rPr>
        <w:t xml:space="preserve"> includes </w:t>
      </w:r>
      <w:r>
        <w:rPr>
          <w:rStyle w:val="Hyperlink"/>
          <w:rFonts w:asciiTheme="majorBidi" w:eastAsia="Times New Roman" w:hAnsiTheme="majorBidi" w:cstheme="majorBidi"/>
          <w:color w:val="auto"/>
          <w:sz w:val="24"/>
          <w:szCs w:val="24"/>
          <w:u w:val="none"/>
          <w:lang w:val="en-CA"/>
        </w:rPr>
        <w:t xml:space="preserve">some </w:t>
      </w:r>
      <w:r w:rsidRPr="00587453">
        <w:rPr>
          <w:rStyle w:val="Hyperlink"/>
          <w:rFonts w:asciiTheme="majorBidi" w:eastAsia="Times New Roman" w:hAnsiTheme="majorBidi" w:cstheme="majorBidi"/>
          <w:color w:val="auto"/>
          <w:sz w:val="24"/>
          <w:szCs w:val="24"/>
          <w:u w:val="none"/>
          <w:lang w:val="en-CA"/>
        </w:rPr>
        <w:t>placeholders.</w:t>
      </w:r>
      <w:r w:rsidRPr="00587453">
        <w:rPr>
          <w:rStyle w:val="Hyperlink"/>
          <w:rFonts w:asciiTheme="majorBidi" w:eastAsia="Times New Roman" w:hAnsiTheme="majorBidi" w:cstheme="majorBidi"/>
          <w:color w:val="auto"/>
          <w:sz w:val="24"/>
          <w:szCs w:val="24"/>
          <w:lang w:val="en-CA"/>
        </w:rPr>
        <w:br w:type="page"/>
      </w:r>
    </w:p>
    <w:p w14:paraId="2892A143" w14:textId="77777777" w:rsidR="00587453" w:rsidRPr="0082046C" w:rsidRDefault="00587453" w:rsidP="008711A0">
      <w:pPr>
        <w:spacing w:after="0" w:line="240" w:lineRule="auto"/>
        <w:jc w:val="center"/>
        <w:rPr>
          <w:rFonts w:asciiTheme="majorBidi" w:eastAsia="Times New Roman" w:hAnsiTheme="majorBidi" w:cstheme="majorBidi"/>
          <w:sz w:val="24"/>
          <w:szCs w:val="24"/>
          <w:lang w:val="en-CA"/>
        </w:rPr>
      </w:pPr>
    </w:p>
    <w:p w14:paraId="105B66F3" w14:textId="3A1F8CC7" w:rsidR="009422E7" w:rsidRPr="00E90D7F" w:rsidRDefault="009422E7" w:rsidP="00E90D7F">
      <w:pPr>
        <w:spacing w:line="480" w:lineRule="auto"/>
        <w:rPr>
          <w:rFonts w:ascii="Times New Roman" w:hAnsi="Times New Roman" w:cs="Times New Roman"/>
          <w:b/>
          <w:bCs/>
          <w:sz w:val="24"/>
          <w:szCs w:val="24"/>
        </w:rPr>
      </w:pPr>
      <w:r w:rsidRPr="00E90D7F">
        <w:rPr>
          <w:rFonts w:ascii="Times New Roman" w:hAnsi="Times New Roman" w:cs="Times New Roman"/>
          <w:b/>
          <w:bCs/>
          <w:sz w:val="24"/>
          <w:szCs w:val="24"/>
        </w:rPr>
        <w:t>Introduction</w:t>
      </w:r>
    </w:p>
    <w:p w14:paraId="146E18E6" w14:textId="47619412" w:rsidR="0099158D" w:rsidRDefault="007074EC" w:rsidP="00F422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2015, the </w:t>
      </w:r>
      <w:r w:rsidR="00F20917">
        <w:rPr>
          <w:rFonts w:ascii="Times New Roman" w:hAnsi="Times New Roman" w:cs="Times New Roman"/>
          <w:sz w:val="24"/>
          <w:szCs w:val="24"/>
        </w:rPr>
        <w:t>Palestinian leadership in Israel</w:t>
      </w:r>
      <w:r>
        <w:rPr>
          <w:rFonts w:ascii="Times New Roman" w:hAnsi="Times New Roman" w:cs="Times New Roman"/>
          <w:sz w:val="24"/>
          <w:szCs w:val="24"/>
        </w:rPr>
        <w:t xml:space="preserve"> </w:t>
      </w:r>
      <w:r w:rsidR="00C26E93">
        <w:rPr>
          <w:rFonts w:ascii="Times New Roman" w:hAnsi="Times New Roman" w:cs="Times New Roman"/>
          <w:sz w:val="24"/>
          <w:szCs w:val="24"/>
        </w:rPr>
        <w:t>underwent</w:t>
      </w:r>
      <w:r>
        <w:rPr>
          <w:rFonts w:ascii="Times New Roman" w:hAnsi="Times New Roman" w:cs="Times New Roman"/>
          <w:sz w:val="24"/>
          <w:szCs w:val="24"/>
        </w:rPr>
        <w:t xml:space="preserve"> a series of political-organizational transformations</w:t>
      </w:r>
      <w:r w:rsidR="00B52429">
        <w:rPr>
          <w:rFonts w:ascii="Times New Roman" w:hAnsi="Times New Roman" w:cs="Times New Roman"/>
          <w:sz w:val="24"/>
          <w:szCs w:val="24"/>
        </w:rPr>
        <w:t xml:space="preserve">, </w:t>
      </w:r>
      <w:r w:rsidR="00550AC2">
        <w:rPr>
          <w:rFonts w:ascii="Times New Roman" w:hAnsi="Times New Roman" w:cs="Times New Roman"/>
          <w:sz w:val="24"/>
          <w:szCs w:val="24"/>
        </w:rPr>
        <w:t>fluctuat</w:t>
      </w:r>
      <w:r w:rsidR="00B52429">
        <w:rPr>
          <w:rFonts w:ascii="Times New Roman" w:hAnsi="Times New Roman" w:cs="Times New Roman"/>
          <w:sz w:val="24"/>
          <w:szCs w:val="24"/>
        </w:rPr>
        <w:t xml:space="preserve">ing </w:t>
      </w:r>
      <w:r w:rsidR="00F20917">
        <w:rPr>
          <w:rFonts w:ascii="Times New Roman" w:hAnsi="Times New Roman" w:cs="Times New Roman"/>
          <w:sz w:val="24"/>
          <w:szCs w:val="24"/>
        </w:rPr>
        <w:t xml:space="preserve">rapidly </w:t>
      </w:r>
      <w:r w:rsidR="00550AC2">
        <w:rPr>
          <w:rFonts w:ascii="Times New Roman" w:hAnsi="Times New Roman" w:cs="Times New Roman"/>
          <w:sz w:val="24"/>
          <w:szCs w:val="24"/>
        </w:rPr>
        <w:t xml:space="preserve">between </w:t>
      </w:r>
      <w:r w:rsidR="00F31B3F">
        <w:rPr>
          <w:rFonts w:ascii="Times New Roman" w:hAnsi="Times New Roman" w:cs="Times New Roman"/>
          <w:sz w:val="24"/>
          <w:szCs w:val="24"/>
        </w:rPr>
        <w:t>cohesion and fragmentation</w:t>
      </w:r>
      <w:r w:rsidR="00550AC2">
        <w:rPr>
          <w:rFonts w:ascii="Times New Roman" w:hAnsi="Times New Roman" w:cs="Times New Roman"/>
          <w:sz w:val="24"/>
          <w:szCs w:val="24"/>
        </w:rPr>
        <w:t xml:space="preserve">. </w:t>
      </w:r>
      <w:r w:rsidR="001E7E97">
        <w:rPr>
          <w:rFonts w:ascii="Times New Roman" w:hAnsi="Times New Roman" w:cs="Times New Roman"/>
          <w:sz w:val="24"/>
          <w:szCs w:val="24"/>
        </w:rPr>
        <w:t>These transformations</w:t>
      </w:r>
      <w:r w:rsidR="00FA45A1">
        <w:rPr>
          <w:rFonts w:asciiTheme="majorBidi" w:hAnsiTheme="majorBidi" w:cstheme="majorBidi"/>
          <w:sz w:val="24"/>
          <w:szCs w:val="24"/>
          <w:lang w:val="en-CA"/>
        </w:rPr>
        <w:t xml:space="preserve"> </w:t>
      </w:r>
      <w:r w:rsidR="001E7E97">
        <w:rPr>
          <w:rFonts w:asciiTheme="majorBidi" w:hAnsiTheme="majorBidi" w:cstheme="majorBidi"/>
          <w:sz w:val="24"/>
          <w:szCs w:val="24"/>
          <w:lang w:val="en-CA"/>
        </w:rPr>
        <w:t>are</w:t>
      </w:r>
      <w:r w:rsidR="00FA45A1">
        <w:rPr>
          <w:rFonts w:asciiTheme="majorBidi" w:hAnsiTheme="majorBidi" w:cstheme="majorBidi"/>
          <w:sz w:val="24"/>
          <w:szCs w:val="24"/>
          <w:lang w:val="en-CA"/>
        </w:rPr>
        <w:t xml:space="preserve"> puzzling</w:t>
      </w:r>
      <w:r w:rsidR="00713977">
        <w:rPr>
          <w:rFonts w:asciiTheme="majorBidi" w:hAnsiTheme="majorBidi" w:cstheme="majorBidi"/>
          <w:sz w:val="24"/>
          <w:szCs w:val="24"/>
          <w:lang w:val="en-CA"/>
        </w:rPr>
        <w:t xml:space="preserve">, </w:t>
      </w:r>
      <w:r w:rsidR="00FA45A1">
        <w:rPr>
          <w:rFonts w:asciiTheme="majorBidi" w:hAnsiTheme="majorBidi" w:cstheme="majorBidi"/>
          <w:sz w:val="24"/>
          <w:szCs w:val="24"/>
          <w:lang w:val="en-CA"/>
        </w:rPr>
        <w:t>for two reasons</w:t>
      </w:r>
      <w:r w:rsidR="007559FB">
        <w:rPr>
          <w:rFonts w:asciiTheme="majorBidi" w:hAnsiTheme="majorBidi" w:cstheme="majorBidi"/>
          <w:sz w:val="24"/>
          <w:szCs w:val="24"/>
          <w:lang w:val="en-CA"/>
        </w:rPr>
        <w:t xml:space="preserve">. </w:t>
      </w:r>
      <w:r w:rsidR="00FA45A1">
        <w:rPr>
          <w:rFonts w:asciiTheme="majorBidi" w:hAnsiTheme="majorBidi" w:cstheme="majorBidi"/>
          <w:sz w:val="24"/>
          <w:szCs w:val="24"/>
          <w:lang w:val="en-CA"/>
        </w:rPr>
        <w:t xml:space="preserve">First, </w:t>
      </w:r>
      <w:r w:rsidR="005154C6">
        <w:rPr>
          <w:rFonts w:asciiTheme="majorBidi" w:hAnsiTheme="majorBidi" w:cstheme="majorBidi"/>
          <w:sz w:val="24"/>
          <w:szCs w:val="24"/>
          <w:lang w:val="en-CA"/>
        </w:rPr>
        <w:t>it is unclear why the leadership fragmented</w:t>
      </w:r>
      <w:r w:rsidR="007559FB">
        <w:rPr>
          <w:rFonts w:asciiTheme="majorBidi" w:hAnsiTheme="majorBidi" w:cstheme="majorBidi"/>
          <w:sz w:val="24"/>
          <w:szCs w:val="24"/>
          <w:lang w:val="en-CA"/>
        </w:rPr>
        <w:t xml:space="preserve"> </w:t>
      </w:r>
      <w:r w:rsidR="00FA45A1" w:rsidRPr="005154C6">
        <w:rPr>
          <w:rFonts w:asciiTheme="majorBidi" w:hAnsiTheme="majorBidi" w:cstheme="majorBidi"/>
          <w:sz w:val="24"/>
          <w:szCs w:val="24"/>
          <w:lang w:val="en-CA"/>
        </w:rPr>
        <w:t>despite</w:t>
      </w:r>
      <w:r w:rsidR="00FA45A1">
        <w:rPr>
          <w:rFonts w:asciiTheme="majorBidi" w:hAnsiTheme="majorBidi" w:cstheme="majorBidi"/>
          <w:sz w:val="24"/>
          <w:szCs w:val="24"/>
          <w:lang w:val="en-CA"/>
        </w:rPr>
        <w:t xml:space="preserve"> </w:t>
      </w:r>
      <w:r w:rsidR="007559FB">
        <w:rPr>
          <w:rFonts w:asciiTheme="majorBidi" w:hAnsiTheme="majorBidi" w:cstheme="majorBidi"/>
          <w:sz w:val="24"/>
          <w:szCs w:val="24"/>
          <w:lang w:val="en-CA"/>
        </w:rPr>
        <w:t>both structural</w:t>
      </w:r>
      <w:r w:rsidR="001B0292">
        <w:rPr>
          <w:rFonts w:asciiTheme="majorBidi" w:hAnsiTheme="majorBidi" w:cstheme="majorBidi"/>
          <w:sz w:val="24"/>
          <w:szCs w:val="24"/>
          <w:lang w:val="en-CA"/>
        </w:rPr>
        <w:t xml:space="preserve"> (a-priori)</w:t>
      </w:r>
      <w:r w:rsidR="007559FB">
        <w:rPr>
          <w:rFonts w:asciiTheme="majorBidi" w:hAnsiTheme="majorBidi" w:cstheme="majorBidi"/>
          <w:sz w:val="24"/>
          <w:szCs w:val="24"/>
          <w:lang w:val="en-CA"/>
        </w:rPr>
        <w:t xml:space="preserve"> and electoral pressures </w:t>
      </w:r>
      <w:r w:rsidR="00C96F91">
        <w:rPr>
          <w:rFonts w:asciiTheme="majorBidi" w:hAnsiTheme="majorBidi" w:cstheme="majorBidi"/>
          <w:sz w:val="24"/>
          <w:szCs w:val="24"/>
          <w:lang w:val="en-CA"/>
        </w:rPr>
        <w:t>to</w:t>
      </w:r>
      <w:r w:rsidR="007559FB">
        <w:rPr>
          <w:rFonts w:asciiTheme="majorBidi" w:hAnsiTheme="majorBidi" w:cstheme="majorBidi"/>
          <w:sz w:val="24"/>
          <w:szCs w:val="24"/>
          <w:lang w:val="en-CA"/>
        </w:rPr>
        <w:t xml:space="preserve"> </w:t>
      </w:r>
      <w:r w:rsidR="00C96F91">
        <w:rPr>
          <w:rFonts w:asciiTheme="majorBidi" w:hAnsiTheme="majorBidi" w:cstheme="majorBidi"/>
          <w:sz w:val="24"/>
          <w:szCs w:val="24"/>
          <w:lang w:val="en-CA"/>
        </w:rPr>
        <w:t>uni</w:t>
      </w:r>
      <w:r w:rsidR="007559FB">
        <w:rPr>
          <w:rFonts w:asciiTheme="majorBidi" w:hAnsiTheme="majorBidi" w:cstheme="majorBidi"/>
          <w:sz w:val="24"/>
          <w:szCs w:val="24"/>
          <w:lang w:val="en-CA"/>
        </w:rPr>
        <w:t>fy</w:t>
      </w:r>
      <w:r w:rsidR="005154C6">
        <w:rPr>
          <w:rFonts w:asciiTheme="majorBidi" w:hAnsiTheme="majorBidi" w:cstheme="majorBidi"/>
          <w:sz w:val="24"/>
          <w:szCs w:val="24"/>
          <w:lang w:val="en-CA"/>
        </w:rPr>
        <w:t>.</w:t>
      </w:r>
      <w:r w:rsidR="00FA45A1">
        <w:rPr>
          <w:rFonts w:asciiTheme="majorBidi" w:hAnsiTheme="majorBidi" w:cstheme="majorBidi"/>
          <w:sz w:val="24"/>
          <w:szCs w:val="24"/>
          <w:lang w:val="en-CA"/>
        </w:rPr>
        <w:t xml:space="preserve"> Second</w:t>
      </w:r>
      <w:r w:rsidR="001B0292">
        <w:rPr>
          <w:rFonts w:asciiTheme="majorBidi" w:hAnsiTheme="majorBidi" w:cstheme="majorBidi"/>
          <w:sz w:val="24"/>
          <w:szCs w:val="24"/>
          <w:lang w:val="en-CA"/>
        </w:rPr>
        <w:t xml:space="preserve">, </w:t>
      </w:r>
      <w:r w:rsidR="005154C6">
        <w:rPr>
          <w:rFonts w:asciiTheme="majorBidi" w:hAnsiTheme="majorBidi" w:cstheme="majorBidi"/>
          <w:sz w:val="24"/>
          <w:szCs w:val="24"/>
          <w:lang w:val="en-CA"/>
        </w:rPr>
        <w:t xml:space="preserve">the </w:t>
      </w:r>
      <w:r w:rsidR="00FA45A1">
        <w:rPr>
          <w:rFonts w:asciiTheme="majorBidi" w:hAnsiTheme="majorBidi" w:cstheme="majorBidi"/>
          <w:sz w:val="24"/>
          <w:szCs w:val="24"/>
          <w:lang w:val="en-CA"/>
        </w:rPr>
        <w:t xml:space="preserve">rapid </w:t>
      </w:r>
      <w:r w:rsidR="005154C6">
        <w:rPr>
          <w:rFonts w:asciiTheme="majorBidi" w:hAnsiTheme="majorBidi" w:cstheme="majorBidi"/>
          <w:sz w:val="24"/>
          <w:szCs w:val="24"/>
          <w:lang w:val="en-CA"/>
        </w:rPr>
        <w:t xml:space="preserve">nature of these </w:t>
      </w:r>
      <w:r w:rsidR="00B0443B">
        <w:rPr>
          <w:rFonts w:asciiTheme="majorBidi" w:hAnsiTheme="majorBidi" w:cstheme="majorBidi"/>
          <w:sz w:val="24"/>
          <w:szCs w:val="24"/>
          <w:lang w:val="en-CA"/>
        </w:rPr>
        <w:t>unifications and breakups</w:t>
      </w:r>
      <w:r w:rsidR="001E7E97">
        <w:rPr>
          <w:rFonts w:asciiTheme="majorBidi" w:hAnsiTheme="majorBidi" w:cstheme="majorBidi"/>
          <w:sz w:val="24"/>
          <w:szCs w:val="24"/>
          <w:lang w:val="en-CA"/>
        </w:rPr>
        <w:t xml:space="preserve"> </w:t>
      </w:r>
      <w:r w:rsidR="005154C6">
        <w:rPr>
          <w:rFonts w:asciiTheme="majorBidi" w:hAnsiTheme="majorBidi" w:cstheme="majorBidi"/>
          <w:sz w:val="24"/>
          <w:szCs w:val="24"/>
          <w:lang w:val="en-CA"/>
        </w:rPr>
        <w:t xml:space="preserve">are puzzling, since </w:t>
      </w:r>
      <w:r w:rsidR="001B0292">
        <w:rPr>
          <w:rFonts w:asciiTheme="majorBidi" w:hAnsiTheme="majorBidi" w:cstheme="majorBidi"/>
          <w:sz w:val="24"/>
          <w:szCs w:val="24"/>
          <w:lang w:val="en-CA"/>
        </w:rPr>
        <w:t xml:space="preserve">some </w:t>
      </w:r>
      <w:r w:rsidR="005154C6">
        <w:rPr>
          <w:rFonts w:asciiTheme="majorBidi" w:hAnsiTheme="majorBidi" w:cstheme="majorBidi"/>
          <w:sz w:val="24"/>
          <w:szCs w:val="24"/>
          <w:lang w:val="en-CA"/>
        </w:rPr>
        <w:t>elements of the political environment – namely, the refusal of the hegemonic Jewish majority</w:t>
      </w:r>
      <w:r w:rsidR="00B0443B">
        <w:rPr>
          <w:rFonts w:asciiTheme="majorBidi" w:hAnsiTheme="majorBidi" w:cstheme="majorBidi"/>
          <w:sz w:val="24"/>
          <w:szCs w:val="24"/>
          <w:lang w:val="en-CA"/>
        </w:rPr>
        <w:t xml:space="preserve"> to</w:t>
      </w:r>
      <w:r w:rsidR="005154C6">
        <w:rPr>
          <w:rFonts w:asciiTheme="majorBidi" w:hAnsiTheme="majorBidi" w:cstheme="majorBidi"/>
          <w:sz w:val="24"/>
          <w:szCs w:val="24"/>
          <w:lang w:val="en-CA"/>
        </w:rPr>
        <w:t xml:space="preserve"> </w:t>
      </w:r>
      <w:r w:rsidR="001B0292">
        <w:rPr>
          <w:rFonts w:asciiTheme="majorBidi" w:hAnsiTheme="majorBidi" w:cstheme="majorBidi"/>
          <w:sz w:val="24"/>
          <w:szCs w:val="24"/>
          <w:lang w:val="en-CA"/>
        </w:rPr>
        <w:t>legitimize</w:t>
      </w:r>
      <w:r w:rsidR="005154C6">
        <w:rPr>
          <w:rFonts w:asciiTheme="majorBidi" w:hAnsiTheme="majorBidi" w:cstheme="majorBidi"/>
          <w:sz w:val="24"/>
          <w:szCs w:val="24"/>
          <w:lang w:val="en-CA"/>
        </w:rPr>
        <w:t xml:space="preserve"> Palestinian</w:t>
      </w:r>
      <w:r w:rsidR="001B0292">
        <w:rPr>
          <w:rFonts w:asciiTheme="majorBidi" w:hAnsiTheme="majorBidi" w:cstheme="majorBidi"/>
          <w:sz w:val="24"/>
          <w:szCs w:val="24"/>
          <w:lang w:val="en-CA"/>
        </w:rPr>
        <w:t xml:space="preserve"> political representatives </w:t>
      </w:r>
      <w:r w:rsidR="005154C6">
        <w:rPr>
          <w:rFonts w:asciiTheme="majorBidi" w:hAnsiTheme="majorBidi" w:cstheme="majorBidi"/>
          <w:sz w:val="24"/>
          <w:szCs w:val="24"/>
          <w:lang w:val="en-CA"/>
        </w:rPr>
        <w:t>– are stable.</w:t>
      </w:r>
      <w:r w:rsidR="00E04DE6">
        <w:rPr>
          <w:rFonts w:asciiTheme="majorBidi" w:hAnsiTheme="majorBidi" w:cstheme="majorBidi"/>
          <w:sz w:val="24"/>
          <w:szCs w:val="24"/>
          <w:lang w:val="en-CA"/>
        </w:rPr>
        <w:t xml:space="preserve"> </w:t>
      </w:r>
      <w:r w:rsidR="00E04DE6">
        <w:rPr>
          <w:rFonts w:ascii="Times New Roman" w:hAnsi="Times New Roman" w:cs="Times New Roman"/>
          <w:sz w:val="24"/>
          <w:szCs w:val="24"/>
        </w:rPr>
        <w:t xml:space="preserve">My goal in this article is to ascertain the </w:t>
      </w:r>
      <w:r w:rsidR="002F6F98">
        <w:rPr>
          <w:rFonts w:ascii="Times New Roman" w:hAnsi="Times New Roman" w:cs="Times New Roman"/>
          <w:sz w:val="24"/>
          <w:szCs w:val="24"/>
        </w:rPr>
        <w:t xml:space="preserve">deep </w:t>
      </w:r>
      <w:r w:rsidR="00E04DE6">
        <w:rPr>
          <w:rFonts w:ascii="Times New Roman" w:hAnsi="Times New Roman" w:cs="Times New Roman"/>
          <w:sz w:val="24"/>
          <w:szCs w:val="24"/>
        </w:rPr>
        <w:t>causes of these organizational transformations.</w:t>
      </w:r>
      <w:r w:rsidR="008F4279">
        <w:rPr>
          <w:rFonts w:ascii="Times New Roman" w:hAnsi="Times New Roman" w:cs="Times New Roman"/>
          <w:sz w:val="24"/>
          <w:szCs w:val="24"/>
        </w:rPr>
        <w:t xml:space="preserve"> I posit that worsening environmental conditions, including repression, de-legitimization</w:t>
      </w:r>
      <w:r w:rsidR="00F20804">
        <w:rPr>
          <w:rFonts w:ascii="Times New Roman" w:hAnsi="Times New Roman" w:cs="Times New Roman"/>
          <w:sz w:val="24"/>
          <w:szCs w:val="24"/>
        </w:rPr>
        <w:t xml:space="preserve"> </w:t>
      </w:r>
      <w:r w:rsidR="008F4279">
        <w:rPr>
          <w:rFonts w:ascii="Times New Roman" w:hAnsi="Times New Roman" w:cs="Times New Roman"/>
          <w:sz w:val="24"/>
          <w:szCs w:val="24"/>
        </w:rPr>
        <w:t xml:space="preserve">and exclusion elicited strategic reorientations which ultimately led to these </w:t>
      </w:r>
      <w:r w:rsidR="00F42265">
        <w:rPr>
          <w:rFonts w:ascii="Times New Roman" w:hAnsi="Times New Roman" w:cs="Times New Roman"/>
          <w:sz w:val="24"/>
          <w:szCs w:val="24"/>
        </w:rPr>
        <w:t>organizational transformations. Both</w:t>
      </w:r>
      <w:r w:rsidR="00345E20">
        <w:rPr>
          <w:rFonts w:ascii="Times New Roman" w:hAnsi="Times New Roman" w:cs="Times New Roman"/>
          <w:sz w:val="24"/>
          <w:szCs w:val="24"/>
        </w:rPr>
        <w:t xml:space="preserve"> unity and disunity were caused by steadily </w:t>
      </w:r>
      <w:r w:rsidR="001E7E97">
        <w:rPr>
          <w:rFonts w:ascii="Times New Roman" w:hAnsi="Times New Roman" w:cs="Times New Roman"/>
          <w:sz w:val="24"/>
          <w:szCs w:val="24"/>
        </w:rPr>
        <w:t xml:space="preserve">declining </w:t>
      </w:r>
      <w:r w:rsidR="00345E20">
        <w:rPr>
          <w:rFonts w:ascii="Times New Roman" w:hAnsi="Times New Roman" w:cs="Times New Roman"/>
          <w:sz w:val="24"/>
          <w:szCs w:val="24"/>
        </w:rPr>
        <w:t>perception</w:t>
      </w:r>
      <w:r w:rsidR="001E7E97">
        <w:rPr>
          <w:rFonts w:ascii="Times New Roman" w:hAnsi="Times New Roman" w:cs="Times New Roman"/>
          <w:sz w:val="24"/>
          <w:szCs w:val="24"/>
        </w:rPr>
        <w:t>s</w:t>
      </w:r>
      <w:r w:rsidR="00345E20">
        <w:rPr>
          <w:rFonts w:ascii="Times New Roman" w:hAnsi="Times New Roman" w:cs="Times New Roman"/>
          <w:sz w:val="24"/>
          <w:szCs w:val="24"/>
        </w:rPr>
        <w:t xml:space="preserve"> </w:t>
      </w:r>
      <w:r w:rsidR="001E7E97">
        <w:rPr>
          <w:rFonts w:ascii="Times New Roman" w:hAnsi="Times New Roman" w:cs="Times New Roman"/>
          <w:sz w:val="24"/>
          <w:szCs w:val="24"/>
        </w:rPr>
        <w:t xml:space="preserve">of </w:t>
      </w:r>
      <w:r w:rsidR="00345E20">
        <w:rPr>
          <w:rFonts w:ascii="Times New Roman" w:hAnsi="Times New Roman" w:cs="Times New Roman"/>
          <w:sz w:val="24"/>
          <w:szCs w:val="24"/>
        </w:rPr>
        <w:t>opportunit</w:t>
      </w:r>
      <w:r w:rsidR="002F6F98">
        <w:rPr>
          <w:rFonts w:ascii="Times New Roman" w:hAnsi="Times New Roman" w:cs="Times New Roman"/>
          <w:sz w:val="24"/>
          <w:szCs w:val="24"/>
        </w:rPr>
        <w:t>y</w:t>
      </w:r>
      <w:r w:rsidR="00345E20">
        <w:rPr>
          <w:rFonts w:ascii="Times New Roman" w:hAnsi="Times New Roman" w:cs="Times New Roman"/>
          <w:sz w:val="24"/>
          <w:szCs w:val="24"/>
        </w:rPr>
        <w:t xml:space="preserve"> (and increasing hostility), among both the Palestinian public and its leaders. </w:t>
      </w:r>
      <w:r w:rsidR="001E7E97">
        <w:rPr>
          <w:rFonts w:ascii="Times New Roman" w:hAnsi="Times New Roman" w:cs="Times New Roman"/>
          <w:sz w:val="24"/>
          <w:szCs w:val="24"/>
        </w:rPr>
        <w:t>I will show that while the leadership first</w:t>
      </w:r>
      <w:r w:rsidR="00345E20">
        <w:rPr>
          <w:rFonts w:ascii="Times New Roman" w:hAnsi="Times New Roman" w:cs="Times New Roman"/>
          <w:sz w:val="24"/>
          <w:szCs w:val="24"/>
        </w:rPr>
        <w:t xml:space="preserve"> </w:t>
      </w:r>
      <w:r w:rsidR="001E7E97">
        <w:rPr>
          <w:rFonts w:ascii="Times New Roman" w:hAnsi="Times New Roman" w:cs="Times New Roman"/>
          <w:sz w:val="24"/>
          <w:szCs w:val="24"/>
        </w:rPr>
        <w:t xml:space="preserve">responded </w:t>
      </w:r>
      <w:r w:rsidR="00345E20">
        <w:rPr>
          <w:rFonts w:ascii="Times New Roman" w:hAnsi="Times New Roman" w:cs="Times New Roman"/>
          <w:sz w:val="24"/>
          <w:szCs w:val="24"/>
        </w:rPr>
        <w:t xml:space="preserve">to this </w:t>
      </w:r>
      <w:r w:rsidR="001E7E97">
        <w:rPr>
          <w:rFonts w:ascii="Times New Roman" w:hAnsi="Times New Roman" w:cs="Times New Roman"/>
          <w:sz w:val="24"/>
          <w:szCs w:val="24"/>
        </w:rPr>
        <w:t>perception</w:t>
      </w:r>
      <w:r w:rsidR="00F42265">
        <w:rPr>
          <w:rFonts w:ascii="Times New Roman" w:hAnsi="Times New Roman" w:cs="Times New Roman"/>
          <w:sz w:val="24"/>
          <w:szCs w:val="24"/>
        </w:rPr>
        <w:t xml:space="preserve"> </w:t>
      </w:r>
      <w:r w:rsidR="002F6F98">
        <w:rPr>
          <w:rFonts w:ascii="Times New Roman" w:hAnsi="Times New Roman" w:cs="Times New Roman"/>
          <w:sz w:val="24"/>
          <w:szCs w:val="24"/>
        </w:rPr>
        <w:t>with unity</w:t>
      </w:r>
      <w:r w:rsidR="00345E20">
        <w:rPr>
          <w:rFonts w:ascii="Times New Roman" w:hAnsi="Times New Roman" w:cs="Times New Roman"/>
          <w:sz w:val="24"/>
          <w:szCs w:val="24"/>
        </w:rPr>
        <w:t xml:space="preserve">, </w:t>
      </w:r>
      <w:r w:rsidR="001E7E97">
        <w:rPr>
          <w:rFonts w:ascii="Times New Roman" w:hAnsi="Times New Roman" w:cs="Times New Roman"/>
          <w:sz w:val="24"/>
          <w:szCs w:val="24"/>
        </w:rPr>
        <w:t>steadily worsening environmental conditions – including continued exclusion</w:t>
      </w:r>
      <w:r w:rsidR="00F42265">
        <w:rPr>
          <w:rFonts w:ascii="Times New Roman" w:hAnsi="Times New Roman" w:cs="Times New Roman"/>
          <w:sz w:val="24"/>
          <w:szCs w:val="24"/>
        </w:rPr>
        <w:t xml:space="preserve">, </w:t>
      </w:r>
      <w:r w:rsidR="001E7E97">
        <w:rPr>
          <w:rFonts w:ascii="Times New Roman" w:hAnsi="Times New Roman" w:cs="Times New Roman"/>
          <w:sz w:val="24"/>
          <w:szCs w:val="24"/>
        </w:rPr>
        <w:t xml:space="preserve">despite organizational unity and ideological flexibility – amplified internal strategic differences, </w:t>
      </w:r>
      <w:r w:rsidR="00F42265">
        <w:rPr>
          <w:rFonts w:ascii="Times New Roman" w:hAnsi="Times New Roman" w:cs="Times New Roman"/>
          <w:sz w:val="24"/>
          <w:szCs w:val="24"/>
        </w:rPr>
        <w:t xml:space="preserve">causing a </w:t>
      </w:r>
      <w:r w:rsidR="00F43D5B">
        <w:rPr>
          <w:rFonts w:ascii="Times New Roman" w:hAnsi="Times New Roman" w:cs="Times New Roman"/>
          <w:sz w:val="24"/>
          <w:szCs w:val="24"/>
        </w:rPr>
        <w:t>schism</w:t>
      </w:r>
      <w:r w:rsidR="00345E20">
        <w:rPr>
          <w:rFonts w:ascii="Times New Roman" w:hAnsi="Times New Roman" w:cs="Times New Roman"/>
          <w:sz w:val="24"/>
          <w:szCs w:val="24"/>
        </w:rPr>
        <w:t>.</w:t>
      </w:r>
      <w:r w:rsidR="00DF52E3">
        <w:rPr>
          <w:rFonts w:ascii="Times New Roman" w:hAnsi="Times New Roman" w:cs="Times New Roman"/>
          <w:sz w:val="24"/>
          <w:szCs w:val="24"/>
        </w:rPr>
        <w:t xml:space="preserve"> I conclude by </w:t>
      </w:r>
      <w:r w:rsidR="00F42265">
        <w:rPr>
          <w:rFonts w:ascii="Times New Roman" w:hAnsi="Times New Roman" w:cs="Times New Roman"/>
          <w:sz w:val="24"/>
          <w:szCs w:val="24"/>
        </w:rPr>
        <w:t>discussing the</w:t>
      </w:r>
      <w:r w:rsidR="00DF52E3">
        <w:rPr>
          <w:rFonts w:ascii="Times New Roman" w:hAnsi="Times New Roman" w:cs="Times New Roman"/>
          <w:sz w:val="24"/>
          <w:szCs w:val="24"/>
        </w:rPr>
        <w:t xml:space="preserve"> </w:t>
      </w:r>
      <w:r w:rsidR="00F42265">
        <w:rPr>
          <w:rFonts w:ascii="Times New Roman" w:hAnsi="Times New Roman" w:cs="Times New Roman"/>
          <w:sz w:val="24"/>
          <w:szCs w:val="24"/>
        </w:rPr>
        <w:t xml:space="preserve">generalizability of this case’s main </w:t>
      </w:r>
      <w:r w:rsidR="00DF52E3">
        <w:rPr>
          <w:rFonts w:ascii="Times New Roman" w:hAnsi="Times New Roman" w:cs="Times New Roman"/>
          <w:sz w:val="24"/>
          <w:szCs w:val="24"/>
        </w:rPr>
        <w:t xml:space="preserve">theoretical </w:t>
      </w:r>
      <w:r w:rsidR="00F42265">
        <w:rPr>
          <w:rFonts w:ascii="Times New Roman" w:hAnsi="Times New Roman" w:cs="Times New Roman"/>
          <w:sz w:val="24"/>
          <w:szCs w:val="24"/>
        </w:rPr>
        <w:t>findings</w:t>
      </w:r>
      <w:r w:rsidR="002F6F98">
        <w:rPr>
          <w:rFonts w:ascii="Times New Roman" w:hAnsi="Times New Roman" w:cs="Times New Roman"/>
          <w:sz w:val="24"/>
          <w:szCs w:val="24"/>
        </w:rPr>
        <w:t>, and by suggesting future research directions.</w:t>
      </w:r>
    </w:p>
    <w:p w14:paraId="6F9FAA67" w14:textId="2EDCCB7F" w:rsidR="00626C45" w:rsidRDefault="00E07FB6" w:rsidP="00140939">
      <w:pPr>
        <w:spacing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This article has four sections.</w:t>
      </w:r>
      <w:r w:rsidR="00742B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 first</w:t>
      </w:r>
      <w:r w:rsidR="00742BFB">
        <w:rPr>
          <w:rFonts w:ascii="Times New Roman" w:hAnsi="Times New Roman" w:cs="Times New Roman"/>
          <w:color w:val="000000" w:themeColor="text1"/>
          <w:sz w:val="24"/>
          <w:szCs w:val="24"/>
        </w:rPr>
        <w:t xml:space="preserve">, </w:t>
      </w:r>
      <w:r w:rsidR="004230F3" w:rsidRPr="00B847A0">
        <w:rPr>
          <w:rFonts w:ascii="Times New Roman" w:hAnsi="Times New Roman" w:cs="Times New Roman"/>
          <w:color w:val="000000" w:themeColor="text1"/>
          <w:sz w:val="24"/>
          <w:szCs w:val="24"/>
        </w:rPr>
        <w:t>I</w:t>
      </w:r>
      <w:r w:rsidR="003A4699">
        <w:rPr>
          <w:rFonts w:ascii="Times New Roman" w:hAnsi="Times New Roman" w:cs="Times New Roman"/>
          <w:color w:val="000000" w:themeColor="text1"/>
          <w:sz w:val="24"/>
          <w:szCs w:val="24"/>
        </w:rPr>
        <w:t xml:space="preserve"> situate the question within the theoretical literature</w:t>
      </w:r>
      <w:r w:rsidR="004230F3" w:rsidRPr="00B847A0">
        <w:rPr>
          <w:rFonts w:ascii="Times New Roman" w:hAnsi="Times New Roman" w:cs="Times New Roman"/>
          <w:color w:val="000000" w:themeColor="text1"/>
          <w:sz w:val="24"/>
          <w:szCs w:val="24"/>
        </w:rPr>
        <w:t xml:space="preserve"> </w:t>
      </w:r>
      <w:r w:rsidR="003A4699">
        <w:rPr>
          <w:rFonts w:ascii="Times New Roman" w:hAnsi="Times New Roman" w:cs="Times New Roman"/>
          <w:color w:val="000000" w:themeColor="text1"/>
          <w:sz w:val="24"/>
          <w:szCs w:val="24"/>
        </w:rPr>
        <w:t>on cohesion, fragmentation, and political opportunity</w:t>
      </w:r>
      <w:r w:rsidR="00C45BE4">
        <w:rPr>
          <w:rFonts w:ascii="Times New Roman" w:hAnsi="Times New Roman" w:cs="Times New Roman"/>
          <w:color w:val="000000" w:themeColor="text1"/>
          <w:sz w:val="24"/>
          <w:szCs w:val="24"/>
        </w:rPr>
        <w:t xml:space="preserve">. I then </w:t>
      </w:r>
      <w:r w:rsidR="00236B77" w:rsidRPr="00B847A0">
        <w:rPr>
          <w:rFonts w:ascii="Times New Roman" w:hAnsi="Times New Roman" w:cs="Times New Roman"/>
          <w:color w:val="000000" w:themeColor="text1"/>
          <w:sz w:val="24"/>
          <w:szCs w:val="24"/>
        </w:rPr>
        <w:t xml:space="preserve">establish values for the dependent variable, describing changes in organizational cohesion among the Palestinian political leadership in Israel </w:t>
      </w:r>
      <w:r w:rsidR="00B07B97" w:rsidRPr="00B847A0">
        <w:rPr>
          <w:rFonts w:ascii="Times New Roman" w:hAnsi="Times New Roman" w:cs="Times New Roman"/>
          <w:color w:val="000000" w:themeColor="text1"/>
          <w:sz w:val="24"/>
          <w:szCs w:val="24"/>
        </w:rPr>
        <w:t>since 2015</w:t>
      </w:r>
      <w:r w:rsidR="00236B77" w:rsidRPr="00B847A0">
        <w:rPr>
          <w:rFonts w:ascii="Times New Roman" w:hAnsi="Times New Roman" w:cs="Times New Roman"/>
          <w:color w:val="000000" w:themeColor="text1"/>
          <w:sz w:val="24"/>
          <w:szCs w:val="24"/>
        </w:rPr>
        <w:t xml:space="preserve">. </w:t>
      </w:r>
      <w:r w:rsidR="009645DB">
        <w:rPr>
          <w:rFonts w:ascii="Times New Roman" w:hAnsi="Times New Roman" w:cs="Times New Roman"/>
          <w:color w:val="000000" w:themeColor="text1"/>
          <w:sz w:val="24"/>
          <w:szCs w:val="24"/>
        </w:rPr>
        <w:t>In the third section, I</w:t>
      </w:r>
      <w:r w:rsidR="00236B77" w:rsidRPr="00B847A0">
        <w:rPr>
          <w:rFonts w:ascii="Times New Roman" w:hAnsi="Times New Roman" w:cs="Times New Roman"/>
          <w:color w:val="000000" w:themeColor="text1"/>
          <w:sz w:val="24"/>
          <w:szCs w:val="24"/>
        </w:rPr>
        <w:t xml:space="preserve"> describe </w:t>
      </w:r>
      <w:r w:rsidR="00C45BE4">
        <w:rPr>
          <w:rFonts w:ascii="Times New Roman" w:hAnsi="Times New Roman" w:cs="Times New Roman"/>
          <w:color w:val="000000" w:themeColor="text1"/>
          <w:sz w:val="24"/>
          <w:szCs w:val="24"/>
        </w:rPr>
        <w:t>changes in the political environment</w:t>
      </w:r>
      <w:r w:rsidR="009645DB">
        <w:rPr>
          <w:rFonts w:ascii="Times New Roman" w:hAnsi="Times New Roman" w:cs="Times New Roman"/>
          <w:color w:val="000000" w:themeColor="text1"/>
          <w:sz w:val="24"/>
          <w:szCs w:val="24"/>
        </w:rPr>
        <w:t xml:space="preserve"> over the last two decades</w:t>
      </w:r>
      <w:r w:rsidR="00C45BE4">
        <w:rPr>
          <w:rFonts w:ascii="Times New Roman" w:hAnsi="Times New Roman" w:cs="Times New Roman"/>
          <w:color w:val="000000" w:themeColor="text1"/>
          <w:sz w:val="24"/>
          <w:szCs w:val="24"/>
        </w:rPr>
        <w:t xml:space="preserve">, </w:t>
      </w:r>
      <w:r w:rsidR="009645DB">
        <w:rPr>
          <w:rFonts w:ascii="Times New Roman" w:hAnsi="Times New Roman" w:cs="Times New Roman"/>
          <w:color w:val="000000" w:themeColor="text1"/>
          <w:sz w:val="24"/>
          <w:szCs w:val="24"/>
        </w:rPr>
        <w:t>establishing</w:t>
      </w:r>
      <w:r w:rsidR="00C45BE4">
        <w:rPr>
          <w:rFonts w:ascii="Times New Roman" w:hAnsi="Times New Roman" w:cs="Times New Roman"/>
          <w:color w:val="000000" w:themeColor="text1"/>
          <w:sz w:val="24"/>
          <w:szCs w:val="24"/>
        </w:rPr>
        <w:t xml:space="preserve"> values for the dependent variable</w:t>
      </w:r>
      <w:r w:rsidR="003C52C8">
        <w:rPr>
          <w:rFonts w:ascii="Times New Roman" w:hAnsi="Times New Roman" w:cs="Times New Roman"/>
          <w:color w:val="000000" w:themeColor="text1"/>
          <w:sz w:val="24"/>
          <w:szCs w:val="24"/>
        </w:rPr>
        <w:t xml:space="preserve">; </w:t>
      </w:r>
      <w:r w:rsidR="00C45BE4">
        <w:rPr>
          <w:rFonts w:ascii="Times New Roman" w:hAnsi="Times New Roman" w:cs="Times New Roman"/>
          <w:color w:val="000000" w:themeColor="text1"/>
          <w:sz w:val="24"/>
          <w:szCs w:val="24"/>
        </w:rPr>
        <w:t>the availability of</w:t>
      </w:r>
      <w:r w:rsidR="00236B77" w:rsidRPr="00B847A0">
        <w:rPr>
          <w:rFonts w:ascii="Times New Roman" w:hAnsi="Times New Roman" w:cs="Times New Roman"/>
          <w:color w:val="000000" w:themeColor="text1"/>
          <w:sz w:val="24"/>
          <w:szCs w:val="24"/>
        </w:rPr>
        <w:t xml:space="preserve"> </w:t>
      </w:r>
      <w:r w:rsidR="00236B77" w:rsidRPr="00B847A0">
        <w:rPr>
          <w:rFonts w:ascii="Times New Roman" w:hAnsi="Times New Roman" w:cs="Times New Roman"/>
          <w:color w:val="000000" w:themeColor="text1"/>
          <w:sz w:val="24"/>
          <w:szCs w:val="24"/>
        </w:rPr>
        <w:lastRenderedPageBreak/>
        <w:t>political opportunit</w:t>
      </w:r>
      <w:r w:rsidR="00C45BE4">
        <w:rPr>
          <w:rFonts w:ascii="Times New Roman" w:hAnsi="Times New Roman" w:cs="Times New Roman"/>
          <w:color w:val="000000" w:themeColor="text1"/>
          <w:sz w:val="24"/>
          <w:szCs w:val="24"/>
        </w:rPr>
        <w:t xml:space="preserve">ies (both </w:t>
      </w:r>
      <w:r w:rsidR="00FF455E" w:rsidRPr="00B847A0">
        <w:rPr>
          <w:rFonts w:ascii="Times New Roman" w:hAnsi="Times New Roman" w:cs="Times New Roman"/>
          <w:color w:val="000000" w:themeColor="text1"/>
          <w:sz w:val="24"/>
          <w:szCs w:val="24"/>
        </w:rPr>
        <w:t>real and perceived)</w:t>
      </w:r>
      <w:r w:rsidR="00236B77" w:rsidRPr="00B847A0">
        <w:rPr>
          <w:rFonts w:ascii="Times New Roman" w:hAnsi="Times New Roman" w:cs="Times New Roman"/>
          <w:color w:val="000000" w:themeColor="text1"/>
          <w:sz w:val="24"/>
          <w:szCs w:val="24"/>
        </w:rPr>
        <w:t>. I show that</w:t>
      </w:r>
      <w:r w:rsidR="00D73761">
        <w:rPr>
          <w:rFonts w:ascii="Times New Roman" w:hAnsi="Times New Roman" w:cs="Times New Roman"/>
          <w:color w:val="000000" w:themeColor="text1"/>
          <w:sz w:val="24"/>
          <w:szCs w:val="24"/>
        </w:rPr>
        <w:t>, since the Second Intifada,</w:t>
      </w:r>
      <w:r w:rsidR="00236B77" w:rsidRPr="00B847A0">
        <w:rPr>
          <w:rFonts w:ascii="Times New Roman" w:hAnsi="Times New Roman" w:cs="Times New Roman"/>
          <w:color w:val="000000" w:themeColor="text1"/>
          <w:sz w:val="24"/>
          <w:szCs w:val="24"/>
        </w:rPr>
        <w:t xml:space="preserve"> the </w:t>
      </w:r>
      <w:r w:rsidR="00CF48DE">
        <w:rPr>
          <w:rFonts w:ascii="Times New Roman" w:hAnsi="Times New Roman" w:cs="Times New Roman"/>
          <w:color w:val="000000" w:themeColor="text1"/>
          <w:sz w:val="24"/>
          <w:szCs w:val="24"/>
        </w:rPr>
        <w:t xml:space="preserve">Israeli political </w:t>
      </w:r>
      <w:r w:rsidR="00236B77" w:rsidRPr="00B847A0">
        <w:rPr>
          <w:rFonts w:ascii="Times New Roman" w:hAnsi="Times New Roman" w:cs="Times New Roman"/>
          <w:color w:val="000000" w:themeColor="text1"/>
          <w:sz w:val="24"/>
          <w:szCs w:val="24"/>
        </w:rPr>
        <w:t xml:space="preserve">environment </w:t>
      </w:r>
      <w:r w:rsidR="00CF48DE">
        <w:rPr>
          <w:rFonts w:ascii="Times New Roman" w:hAnsi="Times New Roman" w:cs="Times New Roman"/>
          <w:color w:val="000000" w:themeColor="text1"/>
          <w:sz w:val="24"/>
          <w:szCs w:val="24"/>
        </w:rPr>
        <w:t xml:space="preserve">has been </w:t>
      </w:r>
      <w:r w:rsidR="00236B77" w:rsidRPr="00B847A0">
        <w:rPr>
          <w:rFonts w:ascii="Times New Roman" w:hAnsi="Times New Roman" w:cs="Times New Roman"/>
          <w:color w:val="000000" w:themeColor="text1"/>
          <w:sz w:val="24"/>
          <w:szCs w:val="24"/>
        </w:rPr>
        <w:t xml:space="preserve">characterized by greatly diminishing opportunity structures, by the explosive rise of the Israeli far-right </w:t>
      </w:r>
      <w:r w:rsidR="003E4E4C" w:rsidRPr="00B847A0">
        <w:rPr>
          <w:rFonts w:ascii="Times New Roman" w:hAnsi="Times New Roman" w:cs="Times New Roman"/>
          <w:color w:val="000000" w:themeColor="text1"/>
          <w:sz w:val="24"/>
          <w:szCs w:val="24"/>
        </w:rPr>
        <w:t xml:space="preserve">and its acceptance within Israel’s </w:t>
      </w:r>
      <w:r w:rsidR="00236B77" w:rsidRPr="00B847A0">
        <w:rPr>
          <w:rFonts w:ascii="Times New Roman" w:hAnsi="Times New Roman" w:cs="Times New Roman"/>
          <w:color w:val="000000" w:themeColor="text1"/>
          <w:sz w:val="24"/>
          <w:szCs w:val="24"/>
        </w:rPr>
        <w:t>mainstream</w:t>
      </w:r>
      <w:r w:rsidR="003E4E4C" w:rsidRPr="00B847A0">
        <w:rPr>
          <w:rFonts w:ascii="Times New Roman" w:hAnsi="Times New Roman" w:cs="Times New Roman"/>
          <w:color w:val="000000" w:themeColor="text1"/>
          <w:sz w:val="24"/>
          <w:szCs w:val="24"/>
        </w:rPr>
        <w:t xml:space="preserve"> discourse</w:t>
      </w:r>
      <w:r w:rsidR="00236B77" w:rsidRPr="00B847A0">
        <w:rPr>
          <w:rFonts w:ascii="Times New Roman" w:hAnsi="Times New Roman" w:cs="Times New Roman"/>
          <w:color w:val="000000" w:themeColor="text1"/>
          <w:sz w:val="24"/>
          <w:szCs w:val="24"/>
        </w:rPr>
        <w:t xml:space="preserve">, and by a correspondingly unprecedented level of delegitimization of Palestinian (and </w:t>
      </w:r>
      <w:r w:rsidR="00D73761">
        <w:rPr>
          <w:rFonts w:ascii="Times New Roman" w:hAnsi="Times New Roman" w:cs="Times New Roman"/>
          <w:color w:val="000000" w:themeColor="text1"/>
          <w:sz w:val="24"/>
          <w:szCs w:val="24"/>
        </w:rPr>
        <w:t xml:space="preserve">other, </w:t>
      </w:r>
      <w:r w:rsidR="00236B77" w:rsidRPr="00B847A0">
        <w:rPr>
          <w:rFonts w:ascii="Times New Roman" w:hAnsi="Times New Roman" w:cs="Times New Roman"/>
          <w:color w:val="000000" w:themeColor="text1"/>
          <w:sz w:val="24"/>
          <w:szCs w:val="24"/>
        </w:rPr>
        <w:t>left-wing</w:t>
      </w:r>
      <w:r w:rsidR="00D73761">
        <w:rPr>
          <w:rFonts w:ascii="Times New Roman" w:hAnsi="Times New Roman" w:cs="Times New Roman"/>
          <w:color w:val="000000" w:themeColor="text1"/>
          <w:sz w:val="24"/>
          <w:szCs w:val="24"/>
        </w:rPr>
        <w:t xml:space="preserve"> and counter-hegemonic</w:t>
      </w:r>
      <w:r w:rsidR="00236B77" w:rsidRPr="00B847A0">
        <w:rPr>
          <w:rFonts w:ascii="Times New Roman" w:hAnsi="Times New Roman" w:cs="Times New Roman"/>
          <w:color w:val="000000" w:themeColor="text1"/>
          <w:sz w:val="24"/>
          <w:szCs w:val="24"/>
        </w:rPr>
        <w:t>) voices.</w:t>
      </w:r>
      <w:r w:rsidR="0099158D" w:rsidRPr="00B847A0">
        <w:rPr>
          <w:rFonts w:ascii="Times New Roman" w:hAnsi="Times New Roman" w:cs="Times New Roman"/>
          <w:color w:val="000000" w:themeColor="text1"/>
          <w:sz w:val="24"/>
          <w:szCs w:val="24"/>
        </w:rPr>
        <w:t xml:space="preserve"> </w:t>
      </w:r>
      <w:r w:rsidR="00226C0F">
        <w:rPr>
          <w:rFonts w:ascii="Times New Roman" w:hAnsi="Times New Roman" w:cs="Times New Roman"/>
          <w:color w:val="000000" w:themeColor="text1"/>
          <w:sz w:val="24"/>
          <w:szCs w:val="24"/>
        </w:rPr>
        <w:t>In the fourth section</w:t>
      </w:r>
      <w:r w:rsidR="00C45BE4">
        <w:rPr>
          <w:rFonts w:ascii="Times New Roman" w:hAnsi="Times New Roman" w:cs="Times New Roman"/>
          <w:color w:val="000000" w:themeColor="text1"/>
          <w:sz w:val="24"/>
          <w:szCs w:val="24"/>
        </w:rPr>
        <w:t>, I trace the causes of</w:t>
      </w:r>
      <w:r w:rsidR="00B33293" w:rsidRPr="00B847A0">
        <w:rPr>
          <w:rFonts w:ascii="Times New Roman" w:hAnsi="Times New Roman" w:cs="Times New Roman"/>
          <w:color w:val="000000" w:themeColor="text1"/>
          <w:sz w:val="24"/>
          <w:szCs w:val="24"/>
        </w:rPr>
        <w:t xml:space="preserve"> </w:t>
      </w:r>
      <w:r w:rsidR="00C45BE4">
        <w:rPr>
          <w:rFonts w:ascii="Times New Roman" w:hAnsi="Times New Roman" w:cs="Times New Roman"/>
          <w:color w:val="000000" w:themeColor="text1"/>
          <w:sz w:val="24"/>
          <w:szCs w:val="24"/>
        </w:rPr>
        <w:t xml:space="preserve">these rapid </w:t>
      </w:r>
      <w:r w:rsidR="00FF455E" w:rsidRPr="00B847A0">
        <w:rPr>
          <w:rFonts w:ascii="Times New Roman" w:hAnsi="Times New Roman" w:cs="Times New Roman"/>
          <w:color w:val="000000" w:themeColor="text1"/>
          <w:sz w:val="24"/>
          <w:szCs w:val="24"/>
        </w:rPr>
        <w:t>organizational</w:t>
      </w:r>
      <w:r w:rsidR="00B33293" w:rsidRPr="00B847A0">
        <w:rPr>
          <w:rFonts w:ascii="Times New Roman" w:hAnsi="Times New Roman" w:cs="Times New Roman"/>
          <w:color w:val="000000" w:themeColor="text1"/>
          <w:sz w:val="24"/>
          <w:szCs w:val="24"/>
        </w:rPr>
        <w:t xml:space="preserve"> transformations</w:t>
      </w:r>
      <w:r w:rsidR="00764A36">
        <w:rPr>
          <w:rFonts w:ascii="Times New Roman" w:hAnsi="Times New Roman" w:cs="Times New Roman"/>
          <w:color w:val="000000" w:themeColor="text1"/>
          <w:sz w:val="24"/>
          <w:szCs w:val="24"/>
        </w:rPr>
        <w:t xml:space="preserve">. </w:t>
      </w:r>
      <w:r w:rsidR="00626C45">
        <w:rPr>
          <w:rFonts w:ascii="Times New Roman" w:hAnsi="Times New Roman" w:cs="Times New Roman"/>
          <w:sz w:val="24"/>
          <w:szCs w:val="24"/>
        </w:rPr>
        <w:t xml:space="preserve">The second and third sections rely </w:t>
      </w:r>
      <w:r w:rsidR="005665BE">
        <w:rPr>
          <w:rFonts w:ascii="Times New Roman" w:hAnsi="Times New Roman" w:cs="Times New Roman"/>
          <w:sz w:val="24"/>
          <w:szCs w:val="24"/>
        </w:rPr>
        <w:t xml:space="preserve">extensively </w:t>
      </w:r>
      <w:r w:rsidR="00626C45">
        <w:rPr>
          <w:rFonts w:ascii="Times New Roman" w:hAnsi="Times New Roman" w:cs="Times New Roman"/>
          <w:sz w:val="24"/>
          <w:szCs w:val="24"/>
        </w:rPr>
        <w:t>on archival, secondary and survey data, using discourse, media and hegemonic analysis. The fourth section relies on</w:t>
      </w:r>
      <w:r w:rsidR="00626C45" w:rsidRPr="00F302D4">
        <w:rPr>
          <w:rFonts w:ascii="Times New Roman" w:hAnsi="Times New Roman" w:cs="Times New Roman"/>
          <w:color w:val="FF0000"/>
          <w:sz w:val="24"/>
          <w:szCs w:val="24"/>
        </w:rPr>
        <w:t xml:space="preserve"> </w:t>
      </w:r>
      <w:r w:rsidR="00626C45" w:rsidRPr="00140939">
        <w:rPr>
          <w:rFonts w:ascii="Times New Roman" w:hAnsi="Times New Roman" w:cs="Times New Roman"/>
          <w:sz w:val="24"/>
          <w:szCs w:val="24"/>
        </w:rPr>
        <w:t xml:space="preserve">33 </w:t>
      </w:r>
      <w:r w:rsidR="00140939">
        <w:rPr>
          <w:rFonts w:ascii="Times New Roman" w:hAnsi="Times New Roman" w:cs="Times New Roman"/>
          <w:sz w:val="24"/>
          <w:szCs w:val="24"/>
        </w:rPr>
        <w:t xml:space="preserve">de-identified, </w:t>
      </w:r>
      <w:r w:rsidR="00626C45" w:rsidRPr="00F20804">
        <w:rPr>
          <w:rFonts w:ascii="Times New Roman" w:hAnsi="Times New Roman" w:cs="Times New Roman"/>
          <w:sz w:val="24"/>
          <w:szCs w:val="24"/>
        </w:rPr>
        <w:t>semi-structured interviews</w:t>
      </w:r>
      <w:r w:rsidR="00626C45">
        <w:rPr>
          <w:rFonts w:ascii="Times New Roman" w:hAnsi="Times New Roman" w:cs="Times New Roman"/>
          <w:sz w:val="24"/>
          <w:szCs w:val="24"/>
        </w:rPr>
        <w:t xml:space="preserve"> with Palestinian elites, which were conducted in two stages. The first 10 interviews were conducted in person, in Israel-Palestine, between July and August of 2017, as part of my MA research. 11 additional interviews were conducted remotely, via Zoom (due to the impact of the COVID-19 pandemic on travel), between October 2021 and November 2022. The remaining 12 interviews were conducted in person, in situ, in January 2023</w:t>
      </w:r>
      <w:r w:rsidR="00626C45" w:rsidRPr="00F20804">
        <w:rPr>
          <w:rFonts w:ascii="Times New Roman" w:hAnsi="Times New Roman" w:cs="Times New Roman"/>
          <w:sz w:val="24"/>
          <w:szCs w:val="24"/>
        </w:rPr>
        <w:t>.</w:t>
      </w:r>
      <w:r w:rsidR="009B49DB">
        <w:rPr>
          <w:rFonts w:ascii="Times New Roman" w:hAnsi="Times New Roman" w:cs="Times New Roman"/>
          <w:sz w:val="24"/>
          <w:szCs w:val="24"/>
        </w:rPr>
        <w:t xml:space="preserve"> </w:t>
      </w:r>
    </w:p>
    <w:p w14:paraId="27842A00" w14:textId="109B86B8" w:rsidR="00A90EF2" w:rsidRDefault="00A90EF2">
      <w:pPr>
        <w:rPr>
          <w:rFonts w:ascii="Times New Roman" w:hAnsi="Times New Roman" w:cs="Times New Roman"/>
          <w:sz w:val="24"/>
          <w:szCs w:val="24"/>
        </w:rPr>
      </w:pPr>
    </w:p>
    <w:p w14:paraId="0948D5AE" w14:textId="590841D0" w:rsidR="00E90D7F" w:rsidRPr="00E90D7F" w:rsidRDefault="005509D2" w:rsidP="00E90D7F">
      <w:pPr>
        <w:spacing w:line="480" w:lineRule="auto"/>
        <w:rPr>
          <w:rFonts w:ascii="Times New Roman" w:hAnsi="Times New Roman" w:cs="Times New Roman"/>
          <w:b/>
          <w:bCs/>
          <w:sz w:val="24"/>
          <w:szCs w:val="24"/>
        </w:rPr>
      </w:pPr>
      <w:r>
        <w:rPr>
          <w:rFonts w:ascii="Times New Roman" w:hAnsi="Times New Roman" w:cs="Times New Roman"/>
          <w:b/>
          <w:bCs/>
          <w:sz w:val="24"/>
          <w:szCs w:val="24"/>
        </w:rPr>
        <w:t>1</w:t>
      </w:r>
      <w:r w:rsidR="00E90D7F">
        <w:rPr>
          <w:rFonts w:ascii="Times New Roman" w:hAnsi="Times New Roman" w:cs="Times New Roman"/>
          <w:b/>
          <w:bCs/>
          <w:sz w:val="24"/>
          <w:szCs w:val="24"/>
        </w:rPr>
        <w:t>.</w:t>
      </w:r>
      <w:r w:rsidR="00E90D7F">
        <w:rPr>
          <w:rFonts w:ascii="Times New Roman" w:hAnsi="Times New Roman" w:cs="Times New Roman"/>
          <w:b/>
          <w:bCs/>
          <w:sz w:val="24"/>
          <w:szCs w:val="24"/>
        </w:rPr>
        <w:tab/>
        <w:t>Theoretical Background</w:t>
      </w:r>
    </w:p>
    <w:p w14:paraId="6F9894F3" w14:textId="7757BC7D" w:rsidR="00FA0FD7" w:rsidRDefault="00FA0FD7" w:rsidP="00FA0FD7">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This study relies on theoretical insights from different traditions in political science and sociology. Scholars of nationalism have repeatedly shown that nation-building, and nationalism, more broadly, necessarily entail the inclusion of some and the exclusion of others (Marx 2002; </w:t>
      </w:r>
      <w:proofErr w:type="spellStart"/>
      <w:r>
        <w:rPr>
          <w:rFonts w:asciiTheme="majorBidi" w:hAnsiTheme="majorBidi" w:cstheme="majorBidi"/>
          <w:sz w:val="24"/>
          <w:szCs w:val="24"/>
        </w:rPr>
        <w:t>Wimmer</w:t>
      </w:r>
      <w:proofErr w:type="spellEnd"/>
      <w:r>
        <w:rPr>
          <w:rFonts w:asciiTheme="majorBidi" w:hAnsiTheme="majorBidi" w:cstheme="majorBidi"/>
          <w:sz w:val="24"/>
          <w:szCs w:val="24"/>
        </w:rPr>
        <w:t xml:space="preserve"> 2008). Furthermore, scholars have shown that while the </w:t>
      </w:r>
      <w:r w:rsidR="00EE1316">
        <w:rPr>
          <w:rFonts w:asciiTheme="majorBidi" w:hAnsiTheme="majorBidi" w:cstheme="majorBidi"/>
          <w:sz w:val="24"/>
          <w:szCs w:val="24"/>
        </w:rPr>
        <w:t>criteria for national inclusion vary between states</w:t>
      </w:r>
      <w:r>
        <w:rPr>
          <w:rFonts w:asciiTheme="majorBidi" w:hAnsiTheme="majorBidi" w:cstheme="majorBidi"/>
          <w:sz w:val="24"/>
          <w:szCs w:val="24"/>
        </w:rPr>
        <w:t xml:space="preserve"> (Kohn 1944; </w:t>
      </w:r>
      <w:r w:rsidRPr="006E6635">
        <w:rPr>
          <w:rFonts w:asciiTheme="majorBidi" w:hAnsiTheme="majorBidi" w:cstheme="majorBidi"/>
          <w:sz w:val="24"/>
          <w:szCs w:val="24"/>
        </w:rPr>
        <w:t>Koning</w:t>
      </w:r>
      <w:r>
        <w:rPr>
          <w:rFonts w:asciiTheme="majorBidi" w:hAnsiTheme="majorBidi" w:cstheme="majorBidi"/>
          <w:sz w:val="24"/>
          <w:szCs w:val="24"/>
        </w:rPr>
        <w:t xml:space="preserve"> 2011), all, including the supposedly “civic” </w:t>
      </w:r>
      <w:r w:rsidR="00EE1316">
        <w:rPr>
          <w:rFonts w:asciiTheme="majorBidi" w:hAnsiTheme="majorBidi" w:cstheme="majorBidi"/>
          <w:sz w:val="24"/>
          <w:szCs w:val="24"/>
        </w:rPr>
        <w:t xml:space="preserve">states, </w:t>
      </w:r>
      <w:r>
        <w:rPr>
          <w:rFonts w:asciiTheme="majorBidi" w:hAnsiTheme="majorBidi" w:cstheme="majorBidi"/>
          <w:sz w:val="24"/>
          <w:szCs w:val="24"/>
        </w:rPr>
        <w:t xml:space="preserve">systemically privilege a core group at the expense of others (Brubaker 1999; Clark 2019; </w:t>
      </w:r>
      <w:proofErr w:type="spellStart"/>
      <w:r>
        <w:rPr>
          <w:rFonts w:asciiTheme="majorBidi" w:hAnsiTheme="majorBidi" w:cstheme="majorBidi"/>
          <w:sz w:val="24"/>
          <w:szCs w:val="24"/>
        </w:rPr>
        <w:t>Kuzio</w:t>
      </w:r>
      <w:proofErr w:type="spellEnd"/>
      <w:r>
        <w:rPr>
          <w:rFonts w:asciiTheme="majorBidi" w:hAnsiTheme="majorBidi" w:cstheme="majorBidi"/>
          <w:sz w:val="24"/>
          <w:szCs w:val="24"/>
        </w:rPr>
        <w:t xml:space="preserve"> 2002). Scholars have explored and classified the </w:t>
      </w:r>
      <w:r w:rsidR="00EE1316">
        <w:rPr>
          <w:rFonts w:asciiTheme="majorBidi" w:hAnsiTheme="majorBidi" w:cstheme="majorBidi"/>
          <w:sz w:val="24"/>
          <w:szCs w:val="24"/>
        </w:rPr>
        <w:t xml:space="preserve">various </w:t>
      </w:r>
      <w:r>
        <w:rPr>
          <w:rFonts w:asciiTheme="majorBidi" w:hAnsiTheme="majorBidi" w:cstheme="majorBidi"/>
          <w:sz w:val="24"/>
          <w:szCs w:val="24"/>
        </w:rPr>
        <w:t>goals, policies and conflict dynamics that result from the interaction between titular</w:t>
      </w:r>
      <w:r w:rsidR="00EE1316">
        <w:rPr>
          <w:rFonts w:asciiTheme="majorBidi" w:hAnsiTheme="majorBidi" w:cstheme="majorBidi"/>
          <w:sz w:val="24"/>
          <w:szCs w:val="24"/>
        </w:rPr>
        <w:t xml:space="preserve">, hegemonic </w:t>
      </w:r>
      <w:proofErr w:type="gramStart"/>
      <w:r>
        <w:rPr>
          <w:rFonts w:asciiTheme="majorBidi" w:hAnsiTheme="majorBidi" w:cstheme="majorBidi"/>
          <w:sz w:val="24"/>
          <w:szCs w:val="24"/>
        </w:rPr>
        <w:t>majorities</w:t>
      </w:r>
      <w:proofErr w:type="gramEnd"/>
      <w:r>
        <w:rPr>
          <w:rFonts w:asciiTheme="majorBidi" w:hAnsiTheme="majorBidi" w:cstheme="majorBidi"/>
          <w:sz w:val="24"/>
          <w:szCs w:val="24"/>
        </w:rPr>
        <w:t xml:space="preserve"> and national minorities </w:t>
      </w:r>
      <w:r w:rsidRPr="00452D8B">
        <w:rPr>
          <w:rFonts w:asciiTheme="majorBidi" w:hAnsiTheme="majorBidi" w:cstheme="majorBidi"/>
          <w:sz w:val="24"/>
          <w:szCs w:val="24"/>
        </w:rPr>
        <w:t>(Brubaker 1996</w:t>
      </w:r>
      <w:r>
        <w:rPr>
          <w:rFonts w:asciiTheme="majorBidi" w:hAnsiTheme="majorBidi" w:cstheme="majorBidi"/>
          <w:sz w:val="24"/>
          <w:szCs w:val="24"/>
        </w:rPr>
        <w:t xml:space="preserve">; </w:t>
      </w:r>
      <w:proofErr w:type="spellStart"/>
      <w:r w:rsidRPr="00452D8B">
        <w:rPr>
          <w:rFonts w:asciiTheme="majorBidi" w:hAnsiTheme="majorBidi" w:cstheme="majorBidi"/>
          <w:sz w:val="24"/>
          <w:szCs w:val="24"/>
        </w:rPr>
        <w:t>Jenne</w:t>
      </w:r>
      <w:proofErr w:type="spellEnd"/>
      <w:r w:rsidRPr="00452D8B">
        <w:rPr>
          <w:rFonts w:asciiTheme="majorBidi" w:hAnsiTheme="majorBidi" w:cstheme="majorBidi"/>
          <w:sz w:val="24"/>
          <w:szCs w:val="24"/>
        </w:rPr>
        <w:t xml:space="preserve"> 2004</w:t>
      </w:r>
      <w:r>
        <w:rPr>
          <w:rFonts w:asciiTheme="majorBidi" w:hAnsiTheme="majorBidi" w:cstheme="majorBidi"/>
          <w:sz w:val="24"/>
          <w:szCs w:val="24"/>
        </w:rPr>
        <w:t xml:space="preserve">; </w:t>
      </w:r>
      <w:proofErr w:type="spellStart"/>
      <w:r w:rsidRPr="00452D8B">
        <w:rPr>
          <w:rFonts w:asciiTheme="majorBidi" w:hAnsiTheme="majorBidi" w:cstheme="majorBidi"/>
          <w:sz w:val="24"/>
          <w:szCs w:val="24"/>
        </w:rPr>
        <w:t>Aktürk</w:t>
      </w:r>
      <w:proofErr w:type="spellEnd"/>
      <w:r w:rsidRPr="00452D8B">
        <w:rPr>
          <w:rFonts w:asciiTheme="majorBidi" w:hAnsiTheme="majorBidi" w:cstheme="majorBidi"/>
          <w:sz w:val="24"/>
          <w:szCs w:val="24"/>
        </w:rPr>
        <w:t xml:space="preserve"> 2012)</w:t>
      </w:r>
      <w:r>
        <w:rPr>
          <w:rFonts w:asciiTheme="majorBidi" w:hAnsiTheme="majorBidi" w:cstheme="majorBidi"/>
          <w:sz w:val="24"/>
          <w:szCs w:val="24"/>
        </w:rPr>
        <w:t xml:space="preserve">, but the relationship between the degree of exclusion faced by </w:t>
      </w:r>
      <w:r>
        <w:rPr>
          <w:rFonts w:asciiTheme="majorBidi" w:hAnsiTheme="majorBidi" w:cstheme="majorBidi"/>
          <w:sz w:val="24"/>
          <w:szCs w:val="24"/>
        </w:rPr>
        <w:lastRenderedPageBreak/>
        <w:t xml:space="preserve">national minorities, and dominant forms of mobilization they employ, remains unclear. Scholars also disagree over the appropriate classification for Israel’s regime. Among other classifications, the Israeli regime has been described as an ethnic democracy, an </w:t>
      </w:r>
      <w:proofErr w:type="spellStart"/>
      <w:r>
        <w:rPr>
          <w:rFonts w:asciiTheme="majorBidi" w:hAnsiTheme="majorBidi" w:cstheme="majorBidi"/>
          <w:sz w:val="24"/>
          <w:szCs w:val="24"/>
        </w:rPr>
        <w:t>ethnocracy</w:t>
      </w:r>
      <w:proofErr w:type="spellEnd"/>
      <w:r>
        <w:rPr>
          <w:rFonts w:asciiTheme="majorBidi" w:hAnsiTheme="majorBidi" w:cstheme="majorBidi"/>
          <w:sz w:val="24"/>
          <w:szCs w:val="24"/>
        </w:rPr>
        <w:t xml:space="preserve">, or as an apartheid regime, and Zionism as a national-liberatory, colonial, and settler-colonial </w:t>
      </w:r>
      <w:r w:rsidR="00EE1316">
        <w:rPr>
          <w:rFonts w:asciiTheme="majorBidi" w:hAnsiTheme="majorBidi" w:cstheme="majorBidi"/>
          <w:sz w:val="24"/>
          <w:szCs w:val="24"/>
        </w:rPr>
        <w:t>ideology</w:t>
      </w:r>
      <w:r>
        <w:rPr>
          <w:rFonts w:asciiTheme="majorBidi" w:hAnsiTheme="majorBidi" w:cstheme="majorBidi"/>
          <w:sz w:val="24"/>
          <w:szCs w:val="24"/>
        </w:rPr>
        <w:t xml:space="preserve"> </w:t>
      </w:r>
      <w:r w:rsidRPr="0017542E">
        <w:rPr>
          <w:rFonts w:asciiTheme="majorBidi" w:hAnsiTheme="majorBidi" w:cstheme="majorBidi"/>
          <w:sz w:val="24"/>
          <w:szCs w:val="24"/>
        </w:rPr>
        <w:t>(</w:t>
      </w:r>
      <w:r w:rsidRPr="005E51A4">
        <w:rPr>
          <w:rFonts w:asciiTheme="majorBidi" w:hAnsiTheme="majorBidi" w:cstheme="majorBidi"/>
          <w:sz w:val="24"/>
          <w:szCs w:val="24"/>
        </w:rPr>
        <w:t>Barghouti 2021</w:t>
      </w:r>
      <w:r>
        <w:rPr>
          <w:rFonts w:asciiTheme="majorBidi" w:hAnsiTheme="majorBidi" w:cstheme="majorBidi"/>
          <w:sz w:val="24"/>
          <w:szCs w:val="24"/>
        </w:rPr>
        <w:t xml:space="preserve">; </w:t>
      </w:r>
      <w:proofErr w:type="spellStart"/>
      <w:r w:rsidRPr="00B4734B">
        <w:rPr>
          <w:rFonts w:asciiTheme="majorBidi" w:hAnsiTheme="majorBidi" w:cstheme="majorBidi"/>
          <w:sz w:val="24"/>
          <w:szCs w:val="24"/>
        </w:rPr>
        <w:t>Degani</w:t>
      </w:r>
      <w:proofErr w:type="spellEnd"/>
      <w:r w:rsidRPr="00B4734B">
        <w:rPr>
          <w:rFonts w:asciiTheme="majorBidi" w:hAnsiTheme="majorBidi" w:cstheme="majorBidi"/>
          <w:sz w:val="24"/>
          <w:szCs w:val="24"/>
        </w:rPr>
        <w:t xml:space="preserve"> 2017</w:t>
      </w:r>
      <w:r>
        <w:rPr>
          <w:rFonts w:asciiTheme="majorBidi" w:hAnsiTheme="majorBidi" w:cstheme="majorBidi"/>
          <w:sz w:val="24"/>
          <w:szCs w:val="24"/>
        </w:rPr>
        <w:t>;</w:t>
      </w:r>
      <w:r w:rsidRPr="005A6584">
        <w:t xml:space="preserve"> </w:t>
      </w:r>
      <w:r w:rsidRPr="005A6584">
        <w:rPr>
          <w:rFonts w:asciiTheme="majorBidi" w:hAnsiTheme="majorBidi" w:cstheme="majorBidi"/>
          <w:sz w:val="24"/>
          <w:szCs w:val="24"/>
        </w:rPr>
        <w:t>Khalidi 2021</w:t>
      </w:r>
      <w:r>
        <w:rPr>
          <w:rFonts w:asciiTheme="majorBidi" w:hAnsiTheme="majorBidi" w:cstheme="majorBidi"/>
          <w:sz w:val="24"/>
          <w:szCs w:val="24"/>
        </w:rPr>
        <w:t xml:space="preserve">; </w:t>
      </w:r>
      <w:proofErr w:type="spellStart"/>
      <w:r w:rsidRPr="00067C7F">
        <w:rPr>
          <w:rFonts w:asciiTheme="majorBidi" w:hAnsiTheme="majorBidi" w:cstheme="majorBidi"/>
          <w:sz w:val="24"/>
          <w:szCs w:val="24"/>
        </w:rPr>
        <w:t>Smooha</w:t>
      </w:r>
      <w:proofErr w:type="spellEnd"/>
      <w:r w:rsidRPr="00067C7F">
        <w:rPr>
          <w:rFonts w:asciiTheme="majorBidi" w:hAnsiTheme="majorBidi" w:cstheme="majorBidi"/>
          <w:sz w:val="24"/>
          <w:szCs w:val="24"/>
        </w:rPr>
        <w:t xml:space="preserve"> 2002</w:t>
      </w:r>
      <w:r>
        <w:rPr>
          <w:rFonts w:asciiTheme="majorBidi" w:hAnsiTheme="majorBidi" w:cstheme="majorBidi"/>
          <w:sz w:val="24"/>
          <w:szCs w:val="24"/>
        </w:rPr>
        <w:t xml:space="preserve">; </w:t>
      </w:r>
      <w:proofErr w:type="spellStart"/>
      <w:r w:rsidRPr="0017542E">
        <w:rPr>
          <w:rFonts w:asciiTheme="majorBidi" w:hAnsiTheme="majorBidi" w:cstheme="majorBidi"/>
          <w:sz w:val="24"/>
          <w:szCs w:val="24"/>
        </w:rPr>
        <w:t>Yiftachel</w:t>
      </w:r>
      <w:proofErr w:type="spellEnd"/>
      <w:r w:rsidRPr="0017542E">
        <w:rPr>
          <w:rFonts w:asciiTheme="majorBidi" w:hAnsiTheme="majorBidi" w:cstheme="majorBidi"/>
          <w:sz w:val="24"/>
          <w:szCs w:val="24"/>
        </w:rPr>
        <w:t xml:space="preserve"> 2006)</w:t>
      </w:r>
      <w:r>
        <w:rPr>
          <w:rFonts w:asciiTheme="majorBidi" w:hAnsiTheme="majorBidi" w:cstheme="majorBidi"/>
          <w:sz w:val="24"/>
          <w:szCs w:val="24"/>
        </w:rPr>
        <w:t xml:space="preserve">. These differences notwithstanding, scholars agree that Israel has deeply institutionalized ethnic hierarchies, whereby non-Jewish minorities are systemically disadvantaged compared to the titular Jewish majority </w:t>
      </w:r>
      <w:r w:rsidRPr="00B4734B">
        <w:rPr>
          <w:rFonts w:asciiTheme="majorBidi" w:hAnsiTheme="majorBidi" w:cstheme="majorBidi"/>
          <w:sz w:val="24"/>
          <w:szCs w:val="24"/>
        </w:rPr>
        <w:t>(</w:t>
      </w:r>
      <w:r>
        <w:rPr>
          <w:rFonts w:asciiTheme="majorBidi" w:hAnsiTheme="majorBidi" w:cstheme="majorBidi"/>
          <w:sz w:val="24"/>
          <w:szCs w:val="24"/>
        </w:rPr>
        <w:t>Ghanem</w:t>
      </w:r>
      <w:r w:rsidRPr="00B4734B">
        <w:rPr>
          <w:rFonts w:asciiTheme="majorBidi" w:hAnsiTheme="majorBidi" w:cstheme="majorBidi"/>
          <w:sz w:val="24"/>
          <w:szCs w:val="24"/>
        </w:rPr>
        <w:t xml:space="preserve">, </w:t>
      </w:r>
      <w:proofErr w:type="spellStart"/>
      <w:r w:rsidRPr="00B4734B">
        <w:rPr>
          <w:rFonts w:asciiTheme="majorBidi" w:hAnsiTheme="majorBidi" w:cstheme="majorBidi"/>
          <w:sz w:val="24"/>
          <w:szCs w:val="24"/>
        </w:rPr>
        <w:t>Rouhana</w:t>
      </w:r>
      <w:proofErr w:type="spellEnd"/>
      <w:r w:rsidRPr="00B4734B">
        <w:rPr>
          <w:rFonts w:asciiTheme="majorBidi" w:hAnsiTheme="majorBidi" w:cstheme="majorBidi"/>
          <w:sz w:val="24"/>
          <w:szCs w:val="24"/>
        </w:rPr>
        <w:t xml:space="preserve">, and </w:t>
      </w:r>
      <w:proofErr w:type="spellStart"/>
      <w:r w:rsidRPr="00B4734B">
        <w:rPr>
          <w:rFonts w:asciiTheme="majorBidi" w:hAnsiTheme="majorBidi" w:cstheme="majorBidi"/>
          <w:sz w:val="24"/>
          <w:szCs w:val="24"/>
        </w:rPr>
        <w:t>Yiftachel</w:t>
      </w:r>
      <w:proofErr w:type="spellEnd"/>
      <w:r w:rsidRPr="00B4734B">
        <w:rPr>
          <w:rFonts w:asciiTheme="majorBidi" w:hAnsiTheme="majorBidi" w:cstheme="majorBidi"/>
          <w:sz w:val="24"/>
          <w:szCs w:val="24"/>
        </w:rPr>
        <w:t xml:space="preserve"> 1998</w:t>
      </w:r>
      <w:r>
        <w:t xml:space="preserve">; </w:t>
      </w:r>
      <w:r w:rsidRPr="00B4734B">
        <w:rPr>
          <w:rFonts w:asciiTheme="majorBidi" w:hAnsiTheme="majorBidi" w:cstheme="majorBidi"/>
          <w:sz w:val="24"/>
          <w:szCs w:val="24"/>
        </w:rPr>
        <w:t>Haklai 2011</w:t>
      </w:r>
      <w:r>
        <w:t xml:space="preserve">; </w:t>
      </w:r>
      <w:r w:rsidRPr="00B4734B">
        <w:rPr>
          <w:rFonts w:asciiTheme="majorBidi" w:hAnsiTheme="majorBidi" w:cstheme="majorBidi"/>
          <w:sz w:val="24"/>
          <w:szCs w:val="24"/>
        </w:rPr>
        <w:t>Rouhani and Ghanem 1998</w:t>
      </w:r>
      <w:r>
        <w:rPr>
          <w:rFonts w:asciiTheme="majorBidi" w:hAnsiTheme="majorBidi" w:cstheme="majorBidi"/>
          <w:sz w:val="24"/>
          <w:szCs w:val="24"/>
        </w:rPr>
        <w:t>). As such, Israel is best classified, broadly, as a polity which is dominated by a single ethnonational group; a “hegemonic ethnic state” employing a system of control to maintain an exclusivist, ethnic hierarchical order (</w:t>
      </w:r>
      <w:r w:rsidRPr="002D6F77">
        <w:rPr>
          <w:rFonts w:asciiTheme="majorBidi" w:hAnsiTheme="majorBidi" w:cstheme="majorBidi"/>
          <w:sz w:val="24"/>
          <w:szCs w:val="24"/>
        </w:rPr>
        <w:t>Cohen 2010</w:t>
      </w:r>
      <w:r>
        <w:rPr>
          <w:rFonts w:asciiTheme="majorBidi" w:hAnsiTheme="majorBidi" w:cstheme="majorBidi"/>
          <w:sz w:val="24"/>
          <w:szCs w:val="24"/>
        </w:rPr>
        <w:t xml:space="preserve">; </w:t>
      </w:r>
      <w:proofErr w:type="spellStart"/>
      <w:r w:rsidRPr="00793DE5">
        <w:rPr>
          <w:rFonts w:asciiTheme="majorBidi" w:hAnsiTheme="majorBidi" w:cstheme="majorBidi"/>
          <w:sz w:val="24"/>
          <w:szCs w:val="24"/>
        </w:rPr>
        <w:t>Lustick</w:t>
      </w:r>
      <w:proofErr w:type="spellEnd"/>
      <w:r w:rsidRPr="00793DE5">
        <w:rPr>
          <w:rFonts w:asciiTheme="majorBidi" w:hAnsiTheme="majorBidi" w:cstheme="majorBidi"/>
          <w:sz w:val="24"/>
          <w:szCs w:val="24"/>
        </w:rPr>
        <w:t xml:space="preserve"> </w:t>
      </w:r>
      <w:r>
        <w:rPr>
          <w:rFonts w:asciiTheme="majorBidi" w:hAnsiTheme="majorBidi" w:cstheme="majorBidi"/>
          <w:sz w:val="24"/>
          <w:szCs w:val="24"/>
        </w:rPr>
        <w:t xml:space="preserve">1979, </w:t>
      </w:r>
      <w:r w:rsidRPr="00793DE5">
        <w:rPr>
          <w:rFonts w:asciiTheme="majorBidi" w:hAnsiTheme="majorBidi" w:cstheme="majorBidi"/>
          <w:sz w:val="24"/>
          <w:szCs w:val="24"/>
        </w:rPr>
        <w:t>1980</w:t>
      </w:r>
      <w:r>
        <w:rPr>
          <w:rFonts w:asciiTheme="majorBidi" w:hAnsiTheme="majorBidi" w:cstheme="majorBidi"/>
          <w:sz w:val="24"/>
          <w:szCs w:val="24"/>
        </w:rPr>
        <w:t xml:space="preserve">; </w:t>
      </w:r>
      <w:r w:rsidRPr="00793DE5">
        <w:rPr>
          <w:rFonts w:asciiTheme="majorBidi" w:hAnsiTheme="majorBidi" w:cstheme="majorBidi"/>
          <w:sz w:val="24"/>
          <w:szCs w:val="24"/>
        </w:rPr>
        <w:t>Peleg 2007</w:t>
      </w:r>
      <w:r>
        <w:t xml:space="preserve">; </w:t>
      </w:r>
      <w:r w:rsidRPr="00797AEC">
        <w:rPr>
          <w:rFonts w:asciiTheme="majorBidi" w:hAnsiTheme="majorBidi" w:cstheme="majorBidi"/>
          <w:sz w:val="24"/>
          <w:szCs w:val="24"/>
        </w:rPr>
        <w:t>Peleg and Waxman 2011</w:t>
      </w:r>
      <w:r>
        <w:rPr>
          <w:rFonts w:asciiTheme="majorBidi" w:hAnsiTheme="majorBidi" w:cstheme="majorBidi"/>
          <w:sz w:val="24"/>
          <w:szCs w:val="24"/>
        </w:rPr>
        <w:t>, 131-145</w:t>
      </w:r>
      <w:r w:rsidRPr="00793DE5">
        <w:rPr>
          <w:rFonts w:asciiTheme="majorBidi" w:hAnsiTheme="majorBidi" w:cstheme="majorBidi"/>
          <w:sz w:val="24"/>
          <w:szCs w:val="24"/>
        </w:rPr>
        <w:t>)</w:t>
      </w:r>
      <w:r>
        <w:rPr>
          <w:rFonts w:asciiTheme="majorBidi" w:hAnsiTheme="majorBidi" w:cstheme="majorBidi"/>
          <w:sz w:val="24"/>
          <w:szCs w:val="24"/>
        </w:rPr>
        <w:t xml:space="preserve">. </w:t>
      </w:r>
    </w:p>
    <w:p w14:paraId="75EC1E68" w14:textId="77777777" w:rsidR="00FA0FD7" w:rsidRDefault="00FA0FD7" w:rsidP="00FA0FD7">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The study of organizational cohesion and fragmentation is most active within the social movement theory (SMT) tradition. This research program </w:t>
      </w:r>
      <w:r w:rsidRPr="0010013D">
        <w:rPr>
          <w:rFonts w:asciiTheme="majorBidi" w:hAnsiTheme="majorBidi" w:cstheme="majorBidi"/>
          <w:sz w:val="24"/>
          <w:szCs w:val="24"/>
          <w:lang w:val="en-CA"/>
        </w:rPr>
        <w:t>can be divided along several lines.</w:t>
      </w:r>
      <w:r w:rsidRPr="00776957">
        <w:t xml:space="preserve"> </w:t>
      </w:r>
      <w:r w:rsidRPr="00776957">
        <w:rPr>
          <w:rFonts w:asciiTheme="majorBidi" w:hAnsiTheme="majorBidi" w:cstheme="majorBidi"/>
          <w:sz w:val="24"/>
          <w:szCs w:val="24"/>
          <w:lang w:val="en-CA"/>
        </w:rPr>
        <w:t>One salient differentiation can be found between intrinsic and environmental explanations.</w:t>
      </w:r>
      <w:r>
        <w:rPr>
          <w:rFonts w:asciiTheme="majorBidi" w:hAnsiTheme="majorBidi" w:cstheme="majorBidi"/>
          <w:sz w:val="24"/>
          <w:szCs w:val="24"/>
          <w:lang w:val="en-CA"/>
        </w:rPr>
        <w:t xml:space="preserve"> Scholars offered tactical</w:t>
      </w:r>
      <w:r w:rsidRPr="0010013D">
        <w:rPr>
          <w:rFonts w:asciiTheme="majorBidi" w:hAnsiTheme="majorBidi" w:cstheme="majorBidi"/>
          <w:sz w:val="24"/>
          <w:szCs w:val="24"/>
          <w:lang w:val="en-CA"/>
        </w:rPr>
        <w:t xml:space="preserve"> differences</w:t>
      </w:r>
      <w:r>
        <w:rPr>
          <w:rFonts w:asciiTheme="majorBidi" w:hAnsiTheme="majorBidi" w:cstheme="majorBidi"/>
          <w:sz w:val="24"/>
          <w:szCs w:val="24"/>
          <w:lang w:val="en-CA"/>
        </w:rPr>
        <w:t xml:space="preserve">, </w:t>
      </w:r>
      <w:r w:rsidRPr="0010013D">
        <w:rPr>
          <w:rFonts w:asciiTheme="majorBidi" w:hAnsiTheme="majorBidi" w:cstheme="majorBidi"/>
          <w:sz w:val="24"/>
          <w:szCs w:val="24"/>
          <w:lang w:val="en-CA"/>
        </w:rPr>
        <w:t xml:space="preserve">strictness of organizations’ membership criteria, </w:t>
      </w:r>
      <w:r>
        <w:rPr>
          <w:rFonts w:asciiTheme="majorBidi" w:hAnsiTheme="majorBidi" w:cstheme="majorBidi"/>
          <w:sz w:val="24"/>
          <w:szCs w:val="24"/>
          <w:lang w:val="en-CA"/>
        </w:rPr>
        <w:t xml:space="preserve">and </w:t>
      </w:r>
      <w:r w:rsidRPr="0010013D">
        <w:rPr>
          <w:rFonts w:asciiTheme="majorBidi" w:hAnsiTheme="majorBidi" w:cstheme="majorBidi"/>
          <w:sz w:val="24"/>
          <w:szCs w:val="24"/>
          <w:lang w:val="en-CA"/>
        </w:rPr>
        <w:t>social differences between individual member</w:t>
      </w:r>
      <w:r>
        <w:rPr>
          <w:rFonts w:asciiTheme="majorBidi" w:hAnsiTheme="majorBidi" w:cstheme="majorBidi"/>
          <w:sz w:val="24"/>
          <w:szCs w:val="24"/>
          <w:lang w:val="en-CA"/>
        </w:rPr>
        <w:t>s as intrinsic explanations for political-organizational cohesion and/or fragmentation</w:t>
      </w:r>
      <w:r w:rsidRPr="0010013D">
        <w:rPr>
          <w:rFonts w:asciiTheme="majorBidi" w:hAnsiTheme="majorBidi" w:cstheme="majorBidi"/>
          <w:sz w:val="24"/>
          <w:szCs w:val="24"/>
          <w:lang w:val="en-CA"/>
        </w:rPr>
        <w:t xml:space="preserve"> </w:t>
      </w:r>
      <w:r>
        <w:rPr>
          <w:rFonts w:asciiTheme="majorBidi" w:hAnsiTheme="majorBidi" w:cstheme="majorBidi"/>
          <w:sz w:val="24"/>
          <w:szCs w:val="24"/>
          <w:lang w:val="en-CA"/>
        </w:rPr>
        <w:t>(</w:t>
      </w:r>
      <w:proofErr w:type="spellStart"/>
      <w:r>
        <w:rPr>
          <w:rFonts w:asciiTheme="majorBidi" w:hAnsiTheme="majorBidi" w:cstheme="majorBidi"/>
          <w:sz w:val="24"/>
          <w:szCs w:val="24"/>
          <w:lang w:val="en-CA"/>
        </w:rPr>
        <w:t>Barkan</w:t>
      </w:r>
      <w:proofErr w:type="spellEnd"/>
      <w:r>
        <w:rPr>
          <w:rFonts w:asciiTheme="majorBidi" w:hAnsiTheme="majorBidi" w:cstheme="majorBidi"/>
          <w:sz w:val="24"/>
          <w:szCs w:val="24"/>
          <w:lang w:val="en-CA"/>
        </w:rPr>
        <w:t xml:space="preserve"> 1979; </w:t>
      </w:r>
      <w:r w:rsidRPr="00EB27E4">
        <w:rPr>
          <w:rFonts w:asciiTheme="majorBidi" w:hAnsiTheme="majorBidi" w:cstheme="majorBidi"/>
          <w:sz w:val="24"/>
          <w:szCs w:val="24"/>
          <w:lang w:val="en-CA"/>
        </w:rPr>
        <w:t>Cable &amp; Shriver</w:t>
      </w:r>
      <w:r>
        <w:rPr>
          <w:rFonts w:asciiTheme="majorBidi" w:hAnsiTheme="majorBidi" w:cstheme="majorBidi"/>
          <w:sz w:val="24"/>
          <w:szCs w:val="24"/>
          <w:lang w:val="en-CA"/>
        </w:rPr>
        <w:t xml:space="preserve"> 2010; </w:t>
      </w:r>
      <w:r w:rsidRPr="00EB27E4">
        <w:rPr>
          <w:rFonts w:asciiTheme="majorBidi" w:hAnsiTheme="majorBidi" w:cstheme="majorBidi"/>
          <w:sz w:val="24"/>
          <w:szCs w:val="24"/>
          <w:lang w:val="en-CA"/>
        </w:rPr>
        <w:t>Marx and Useem 1971</w:t>
      </w:r>
      <w:r>
        <w:rPr>
          <w:rFonts w:asciiTheme="majorBidi" w:hAnsiTheme="majorBidi" w:cstheme="majorBidi"/>
          <w:sz w:val="24"/>
          <w:szCs w:val="24"/>
          <w:lang w:val="en-CA"/>
        </w:rPr>
        <w:t>;</w:t>
      </w:r>
      <w:r w:rsidRPr="00F32737">
        <w:t xml:space="preserve"> </w:t>
      </w:r>
      <w:proofErr w:type="spellStart"/>
      <w:r w:rsidRPr="00F32737">
        <w:rPr>
          <w:rFonts w:asciiTheme="majorBidi" w:hAnsiTheme="majorBidi" w:cstheme="majorBidi"/>
          <w:sz w:val="24"/>
          <w:szCs w:val="24"/>
          <w:lang w:val="en-CA"/>
        </w:rPr>
        <w:t>Zald</w:t>
      </w:r>
      <w:proofErr w:type="spellEnd"/>
      <w:r w:rsidRPr="00F32737">
        <w:rPr>
          <w:rFonts w:asciiTheme="majorBidi" w:hAnsiTheme="majorBidi" w:cstheme="majorBidi"/>
          <w:sz w:val="24"/>
          <w:szCs w:val="24"/>
          <w:lang w:val="en-CA"/>
        </w:rPr>
        <w:t xml:space="preserve"> &amp; Ash 1966</w:t>
      </w:r>
      <w:r>
        <w:rPr>
          <w:rFonts w:asciiTheme="majorBidi" w:hAnsiTheme="majorBidi" w:cstheme="majorBidi"/>
          <w:sz w:val="24"/>
          <w:szCs w:val="24"/>
          <w:lang w:val="en-CA"/>
        </w:rPr>
        <w:t>)</w:t>
      </w:r>
      <w:r w:rsidRPr="0010013D">
        <w:rPr>
          <w:rFonts w:asciiTheme="majorBidi" w:hAnsiTheme="majorBidi" w:cstheme="majorBidi"/>
          <w:sz w:val="24"/>
          <w:szCs w:val="24"/>
          <w:lang w:val="en-CA"/>
        </w:rPr>
        <w:t>.</w:t>
      </w:r>
      <w:r>
        <w:rPr>
          <w:rFonts w:asciiTheme="majorBidi" w:hAnsiTheme="majorBidi" w:cstheme="majorBidi"/>
          <w:sz w:val="24"/>
          <w:szCs w:val="24"/>
          <w:lang w:val="en-CA"/>
        </w:rPr>
        <w:t xml:space="preserve"> </w:t>
      </w:r>
      <w:r w:rsidRPr="0010013D">
        <w:rPr>
          <w:rFonts w:asciiTheme="majorBidi" w:hAnsiTheme="majorBidi" w:cstheme="majorBidi"/>
          <w:sz w:val="24"/>
          <w:szCs w:val="24"/>
          <w:lang w:val="en-CA"/>
        </w:rPr>
        <w:t>Another</w:t>
      </w:r>
      <w:r>
        <w:rPr>
          <w:rFonts w:asciiTheme="majorBidi" w:hAnsiTheme="majorBidi" w:cstheme="majorBidi"/>
          <w:sz w:val="24"/>
          <w:szCs w:val="24"/>
          <w:lang w:val="en-CA"/>
        </w:rPr>
        <w:t>, more recent strand of the literature</w:t>
      </w:r>
      <w:r w:rsidRPr="0010013D">
        <w:rPr>
          <w:rFonts w:asciiTheme="majorBidi" w:hAnsiTheme="majorBidi" w:cstheme="majorBidi"/>
          <w:sz w:val="24"/>
          <w:szCs w:val="24"/>
          <w:lang w:val="en-CA"/>
        </w:rPr>
        <w:t xml:space="preserve"> emphasizes the impact of external</w:t>
      </w:r>
      <w:r>
        <w:rPr>
          <w:rFonts w:asciiTheme="majorBidi" w:hAnsiTheme="majorBidi" w:cstheme="majorBidi"/>
          <w:sz w:val="24"/>
          <w:szCs w:val="24"/>
          <w:lang w:val="en-CA"/>
        </w:rPr>
        <w:t xml:space="preserve"> strategic and structural variables – “opportunity structures” – including</w:t>
      </w:r>
      <w:r w:rsidRPr="0010013D">
        <w:rPr>
          <w:rFonts w:asciiTheme="majorBidi" w:hAnsiTheme="majorBidi" w:cstheme="majorBidi"/>
          <w:sz w:val="24"/>
          <w:szCs w:val="24"/>
          <w:lang w:val="en-CA"/>
        </w:rPr>
        <w:t xml:space="preserve"> repression, availability of resources, conflict with out-groups and so forth to explain cohesion and fragmentation</w:t>
      </w:r>
      <w:r>
        <w:rPr>
          <w:rFonts w:asciiTheme="majorBidi" w:hAnsiTheme="majorBidi" w:cstheme="majorBidi"/>
          <w:sz w:val="24"/>
          <w:szCs w:val="24"/>
          <w:lang w:val="en-CA"/>
        </w:rPr>
        <w:t xml:space="preserve">, but these studies’ </w:t>
      </w:r>
      <w:r w:rsidRPr="0010013D">
        <w:rPr>
          <w:rFonts w:asciiTheme="majorBidi" w:hAnsiTheme="majorBidi" w:cstheme="majorBidi"/>
          <w:sz w:val="24"/>
          <w:szCs w:val="24"/>
          <w:lang w:val="en-CA"/>
        </w:rPr>
        <w:t>findings are contradictory and mixed</w:t>
      </w:r>
      <w:r>
        <w:rPr>
          <w:rFonts w:asciiTheme="majorBidi" w:hAnsiTheme="majorBidi" w:cstheme="majorBidi"/>
          <w:sz w:val="24"/>
          <w:szCs w:val="24"/>
          <w:lang w:val="en-CA"/>
        </w:rPr>
        <w:t xml:space="preserve"> (</w:t>
      </w:r>
      <w:r w:rsidRPr="00F32737">
        <w:rPr>
          <w:rFonts w:asciiTheme="majorBidi" w:hAnsiTheme="majorBidi" w:cstheme="majorBidi"/>
          <w:sz w:val="24"/>
          <w:szCs w:val="24"/>
          <w:lang w:val="en-CA"/>
        </w:rPr>
        <w:t>McLauchlin &amp; Pearlman 201</w:t>
      </w:r>
      <w:r>
        <w:rPr>
          <w:rFonts w:asciiTheme="majorBidi" w:hAnsiTheme="majorBidi" w:cstheme="majorBidi"/>
          <w:sz w:val="24"/>
          <w:szCs w:val="24"/>
          <w:lang w:val="en-CA"/>
        </w:rPr>
        <w:t xml:space="preserve">2; </w:t>
      </w:r>
      <w:r w:rsidRPr="00F32737">
        <w:rPr>
          <w:rFonts w:asciiTheme="majorBidi" w:hAnsiTheme="majorBidi" w:cstheme="majorBidi"/>
          <w:sz w:val="24"/>
          <w:szCs w:val="24"/>
          <w:lang w:val="en-CA"/>
        </w:rPr>
        <w:t>Meyer &amp; Corrigall-Brown 2005</w:t>
      </w:r>
      <w:r>
        <w:rPr>
          <w:rFonts w:asciiTheme="majorBidi" w:hAnsiTheme="majorBidi" w:cstheme="majorBidi"/>
          <w:sz w:val="24"/>
          <w:szCs w:val="24"/>
          <w:lang w:val="en-CA"/>
        </w:rPr>
        <w:t xml:space="preserve">; </w:t>
      </w:r>
      <w:r w:rsidRPr="00F32737">
        <w:rPr>
          <w:rFonts w:asciiTheme="majorBidi" w:hAnsiTheme="majorBidi" w:cstheme="majorBidi"/>
          <w:sz w:val="24"/>
          <w:szCs w:val="24"/>
          <w:lang w:val="en-CA"/>
        </w:rPr>
        <w:t>Seymour et al. 201</w:t>
      </w:r>
      <w:r>
        <w:rPr>
          <w:rFonts w:asciiTheme="majorBidi" w:hAnsiTheme="majorBidi" w:cstheme="majorBidi"/>
          <w:sz w:val="24"/>
          <w:szCs w:val="24"/>
          <w:lang w:val="en-CA"/>
        </w:rPr>
        <w:t xml:space="preserve">6; </w:t>
      </w:r>
      <w:r w:rsidRPr="00F32737">
        <w:rPr>
          <w:rFonts w:asciiTheme="majorBidi" w:hAnsiTheme="majorBidi" w:cstheme="majorBidi"/>
          <w:sz w:val="24"/>
          <w:szCs w:val="24"/>
          <w:lang w:val="en-CA"/>
        </w:rPr>
        <w:t>Shriver &amp; Messer 2009</w:t>
      </w:r>
      <w:r>
        <w:rPr>
          <w:rFonts w:asciiTheme="majorBidi" w:hAnsiTheme="majorBidi" w:cstheme="majorBidi"/>
          <w:sz w:val="24"/>
          <w:szCs w:val="24"/>
          <w:lang w:val="en-CA"/>
        </w:rPr>
        <w:t xml:space="preserve">). Indeed, this research program is open. This </w:t>
      </w:r>
      <w:r>
        <w:rPr>
          <w:rFonts w:asciiTheme="majorBidi" w:hAnsiTheme="majorBidi" w:cstheme="majorBidi"/>
          <w:sz w:val="24"/>
          <w:szCs w:val="24"/>
          <w:lang w:val="en-CA"/>
        </w:rPr>
        <w:lastRenderedPageBreak/>
        <w:t>article seeks to weigh in by uncovering the impact of political-environmental variables – namely, perennial exclusion and repression – on movements’ organizational patterns.</w:t>
      </w:r>
    </w:p>
    <w:p w14:paraId="2B945E23" w14:textId="7C730D58" w:rsidR="00FA0FD7" w:rsidRPr="00FA0FD7" w:rsidRDefault="00FA0FD7" w:rsidP="00FA0FD7">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Within SMT, political opportunity theorists emphasize structural environmental changes</w:t>
      </w:r>
      <w:r>
        <w:rPr>
          <w:rFonts w:asciiTheme="majorBidi" w:eastAsia="Times New Roman" w:hAnsiTheme="majorBidi" w:cstheme="majorBidi"/>
          <w:sz w:val="24"/>
          <w:szCs w:val="24"/>
        </w:rPr>
        <w:t xml:space="preserve"> – </w:t>
      </w:r>
      <w:r w:rsidRPr="00B2019E">
        <w:rPr>
          <w:rFonts w:asciiTheme="majorBidi" w:eastAsia="Times New Roman" w:hAnsiTheme="majorBidi" w:cstheme="majorBidi"/>
          <w:sz w:val="24"/>
          <w:szCs w:val="24"/>
        </w:rPr>
        <w:t>“opportunity structures”</w:t>
      </w:r>
      <w:r>
        <w:rPr>
          <w:rFonts w:asciiTheme="majorBidi" w:eastAsia="Times New Roman" w:hAnsiTheme="majorBidi" w:cstheme="majorBidi"/>
          <w:sz w:val="24"/>
          <w:szCs w:val="24"/>
        </w:rPr>
        <w:t xml:space="preserve"> – </w:t>
      </w:r>
      <w:r w:rsidRPr="00B2019E">
        <w:rPr>
          <w:rFonts w:asciiTheme="majorBidi" w:eastAsia="Times New Roman" w:hAnsiTheme="majorBidi" w:cstheme="majorBidi"/>
          <w:sz w:val="24"/>
          <w:szCs w:val="24"/>
        </w:rPr>
        <w:t xml:space="preserve">to explain the </w:t>
      </w:r>
      <w:r w:rsidRPr="004635DD">
        <w:rPr>
          <w:rFonts w:asciiTheme="majorBidi" w:eastAsia="Times New Roman" w:hAnsiTheme="majorBidi" w:cstheme="majorBidi"/>
          <w:i/>
          <w:iCs/>
          <w:sz w:val="24"/>
          <w:szCs w:val="24"/>
        </w:rPr>
        <w:t>emergence</w:t>
      </w:r>
      <w:r w:rsidRPr="00B2019E">
        <w:rPr>
          <w:rFonts w:asciiTheme="majorBidi" w:eastAsia="Times New Roman" w:hAnsiTheme="majorBidi" w:cstheme="majorBidi"/>
          <w:sz w:val="24"/>
          <w:szCs w:val="24"/>
        </w:rPr>
        <w:t xml:space="preserve"> of social movements</w:t>
      </w:r>
      <w:r>
        <w:rPr>
          <w:rFonts w:asciiTheme="majorBidi" w:eastAsia="Times New Roman" w:hAnsiTheme="majorBidi" w:cstheme="majorBidi"/>
          <w:sz w:val="24"/>
          <w:szCs w:val="24"/>
        </w:rPr>
        <w:t xml:space="preserve"> (McAdam 1996, 23-40; </w:t>
      </w:r>
      <w:proofErr w:type="spellStart"/>
      <w:r>
        <w:rPr>
          <w:rFonts w:asciiTheme="majorBidi" w:eastAsia="Times New Roman" w:hAnsiTheme="majorBidi" w:cstheme="majorBidi"/>
          <w:sz w:val="24"/>
          <w:szCs w:val="24"/>
        </w:rPr>
        <w:t>Opp</w:t>
      </w:r>
      <w:proofErr w:type="spellEnd"/>
      <w:r>
        <w:rPr>
          <w:rFonts w:asciiTheme="majorBidi" w:eastAsia="Times New Roman" w:hAnsiTheme="majorBidi" w:cstheme="majorBidi"/>
          <w:sz w:val="24"/>
          <w:szCs w:val="24"/>
        </w:rPr>
        <w:t xml:space="preserve"> 2009, 161-203)</w:t>
      </w:r>
      <w:r w:rsidRPr="00B2019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Examples of political opportunity structures include “opening of access to political participation”, “appearance of influential allies”, and “decline in the state’s capacity or will to repress dissent” (</w:t>
      </w:r>
      <w:proofErr w:type="spellStart"/>
      <w:r>
        <w:rPr>
          <w:rFonts w:asciiTheme="majorBidi" w:eastAsia="Times New Roman" w:hAnsiTheme="majorBidi" w:cstheme="majorBidi"/>
          <w:sz w:val="24"/>
          <w:szCs w:val="24"/>
        </w:rPr>
        <w:t>Tarrow</w:t>
      </w:r>
      <w:proofErr w:type="spellEnd"/>
      <w:r>
        <w:rPr>
          <w:rFonts w:asciiTheme="majorBidi" w:eastAsia="Times New Roman" w:hAnsiTheme="majorBidi" w:cstheme="majorBidi"/>
          <w:sz w:val="24"/>
          <w:szCs w:val="24"/>
        </w:rPr>
        <w:t xml:space="preserve"> 1998, 76).</w:t>
      </w:r>
      <w:r w:rsidRPr="00B2019E">
        <w:rPr>
          <w:rFonts w:asciiTheme="majorBidi" w:eastAsia="Times New Roman" w:hAnsiTheme="majorBidi" w:cstheme="majorBidi"/>
          <w:sz w:val="24"/>
          <w:szCs w:val="24"/>
        </w:rPr>
        <w:t xml:space="preserve"> Generally, political opportunity theorists point toward three main variables to explain social movement formation: the objective expansion of political opportunit</w:t>
      </w:r>
      <w:r>
        <w:rPr>
          <w:rFonts w:asciiTheme="majorBidi" w:eastAsia="Times New Roman" w:hAnsiTheme="majorBidi" w:cstheme="majorBidi"/>
          <w:sz w:val="24"/>
          <w:szCs w:val="24"/>
        </w:rPr>
        <w:t>ies</w:t>
      </w:r>
      <w:r w:rsidRPr="00B2019E">
        <w:rPr>
          <w:rFonts w:asciiTheme="majorBidi" w:eastAsia="Times New Roman" w:hAnsiTheme="majorBidi" w:cstheme="majorBidi"/>
          <w:sz w:val="24"/>
          <w:szCs w:val="24"/>
        </w:rPr>
        <w:t>, the collective perception of expanding political opportunities, and challengers’ organizational strength</w:t>
      </w:r>
      <w:r>
        <w:rPr>
          <w:rFonts w:asciiTheme="majorBidi" w:eastAsia="Times New Roman" w:hAnsiTheme="majorBidi" w:cstheme="majorBidi"/>
          <w:sz w:val="24"/>
          <w:szCs w:val="24"/>
        </w:rPr>
        <w:t xml:space="preserve"> (McAdam 1982, 36-59)</w:t>
      </w:r>
      <w:r w:rsidRPr="00B2019E">
        <w:rPr>
          <w:rFonts w:asciiTheme="majorBidi" w:eastAsia="Times New Roman" w:hAnsiTheme="majorBidi" w:cstheme="majorBidi"/>
          <w:sz w:val="24"/>
          <w:szCs w:val="24"/>
        </w:rPr>
        <w:t xml:space="preserve">. Some scholars </w:t>
      </w:r>
      <w:r>
        <w:rPr>
          <w:rFonts w:asciiTheme="majorBidi" w:eastAsia="Times New Roman" w:hAnsiTheme="majorBidi" w:cstheme="majorBidi"/>
          <w:sz w:val="24"/>
          <w:szCs w:val="24"/>
        </w:rPr>
        <w:t>propose</w:t>
      </w:r>
      <w:r w:rsidRPr="00B2019E">
        <w:rPr>
          <w:rFonts w:asciiTheme="majorBidi" w:eastAsia="Times New Roman" w:hAnsiTheme="majorBidi" w:cstheme="majorBidi"/>
          <w:sz w:val="24"/>
          <w:szCs w:val="24"/>
        </w:rPr>
        <w:t xml:space="preserve"> a direct, positive, linear relationship between expanding opportunity structures and collective action while others</w:t>
      </w:r>
      <w:r>
        <w:rPr>
          <w:rFonts w:asciiTheme="majorBidi" w:eastAsia="Times New Roman" w:hAnsiTheme="majorBidi" w:cstheme="majorBidi"/>
          <w:sz w:val="24"/>
          <w:szCs w:val="24"/>
        </w:rPr>
        <w:t xml:space="preserve"> – </w:t>
      </w:r>
      <w:r w:rsidRPr="00B2019E">
        <w:rPr>
          <w:rFonts w:asciiTheme="majorBidi" w:eastAsia="Times New Roman" w:hAnsiTheme="majorBidi" w:cstheme="majorBidi"/>
          <w:sz w:val="24"/>
          <w:szCs w:val="24"/>
        </w:rPr>
        <w:t xml:space="preserve">notably, Peter K. </w:t>
      </w:r>
      <w:proofErr w:type="spellStart"/>
      <w:r w:rsidRPr="00B2019E">
        <w:rPr>
          <w:rFonts w:asciiTheme="majorBidi" w:eastAsia="Times New Roman" w:hAnsiTheme="majorBidi" w:cstheme="majorBidi"/>
          <w:sz w:val="24"/>
          <w:szCs w:val="24"/>
        </w:rPr>
        <w:t>Eisinger</w:t>
      </w:r>
      <w:proofErr w:type="spellEnd"/>
      <w:r>
        <w:rPr>
          <w:rFonts w:asciiTheme="majorBidi" w:eastAsia="Times New Roman" w:hAnsiTheme="majorBidi" w:cstheme="majorBidi"/>
          <w:sz w:val="24"/>
          <w:szCs w:val="24"/>
        </w:rPr>
        <w:t xml:space="preserve"> – </w:t>
      </w:r>
      <w:r w:rsidRPr="00B2019E">
        <w:rPr>
          <w:rFonts w:asciiTheme="majorBidi" w:eastAsia="Times New Roman" w:hAnsiTheme="majorBidi" w:cstheme="majorBidi"/>
          <w:sz w:val="24"/>
          <w:szCs w:val="24"/>
        </w:rPr>
        <w:t>find a curvilinear relationship between the two</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Eisinger</w:t>
      </w:r>
      <w:proofErr w:type="spellEnd"/>
      <w:r>
        <w:rPr>
          <w:rFonts w:asciiTheme="majorBidi" w:eastAsia="Times New Roman" w:hAnsiTheme="majorBidi" w:cstheme="majorBidi"/>
          <w:sz w:val="24"/>
          <w:szCs w:val="24"/>
        </w:rPr>
        <w:t>, 1973)</w:t>
      </w:r>
      <w:r w:rsidRPr="00B2019E">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Pr>
          <w:rFonts w:asciiTheme="majorBidi" w:hAnsiTheme="majorBidi" w:cstheme="majorBidi"/>
          <w:sz w:val="24"/>
          <w:szCs w:val="24"/>
          <w:lang w:val="en-CA"/>
        </w:rPr>
        <w:t xml:space="preserve">This study operates within this tradition. It borrows insights from the more recent, Dynamic Mobilization model, introduced by </w:t>
      </w:r>
      <w:r w:rsidRPr="00FA6722">
        <w:rPr>
          <w:rFonts w:asciiTheme="majorBidi" w:hAnsiTheme="majorBidi" w:cstheme="majorBidi"/>
          <w:sz w:val="24"/>
          <w:szCs w:val="24"/>
          <w:lang w:val="en-CA"/>
        </w:rPr>
        <w:t xml:space="preserve">McAdam, </w:t>
      </w:r>
      <w:proofErr w:type="spellStart"/>
      <w:proofErr w:type="gramStart"/>
      <w:r w:rsidRPr="00FA6722">
        <w:rPr>
          <w:rFonts w:asciiTheme="majorBidi" w:hAnsiTheme="majorBidi" w:cstheme="majorBidi"/>
          <w:sz w:val="24"/>
          <w:szCs w:val="24"/>
          <w:lang w:val="en-CA"/>
        </w:rPr>
        <w:t>Tarrow</w:t>
      </w:r>
      <w:proofErr w:type="spellEnd"/>
      <w:proofErr w:type="gramEnd"/>
      <w:r w:rsidRPr="00FA6722">
        <w:rPr>
          <w:rFonts w:asciiTheme="majorBidi" w:hAnsiTheme="majorBidi" w:cstheme="majorBidi"/>
          <w:sz w:val="24"/>
          <w:szCs w:val="24"/>
          <w:lang w:val="en-CA"/>
        </w:rPr>
        <w:t xml:space="preserve"> and Tilly</w:t>
      </w:r>
      <w:r>
        <w:rPr>
          <w:rFonts w:asciiTheme="majorBidi" w:hAnsiTheme="majorBidi" w:cstheme="majorBidi"/>
          <w:sz w:val="24"/>
          <w:szCs w:val="24"/>
          <w:lang w:val="en-CA"/>
        </w:rPr>
        <w:t xml:space="preserve"> (2001). This Model incorporates elements of the relatively recent, Identity and Framing approaches – which were developed following the culturalist turn in the social sciences – into Political Opportunity Theory. Most important for the study at hand is the Model’s insistence on incorporating </w:t>
      </w:r>
      <w:r>
        <w:rPr>
          <w:rFonts w:asciiTheme="majorBidi" w:eastAsia="Times New Roman" w:hAnsiTheme="majorBidi" w:cstheme="majorBidi"/>
          <w:sz w:val="24"/>
          <w:szCs w:val="24"/>
        </w:rPr>
        <w:t>actors’</w:t>
      </w:r>
      <w:r w:rsidRPr="00B2019E">
        <w:rPr>
          <w:rFonts w:asciiTheme="majorBidi" w:eastAsia="Times New Roman" w:hAnsiTheme="majorBidi" w:cstheme="majorBidi"/>
          <w:sz w:val="24"/>
          <w:szCs w:val="24"/>
        </w:rPr>
        <w:t xml:space="preserve"> </w:t>
      </w:r>
      <w:r w:rsidRPr="00B2019E">
        <w:rPr>
          <w:rFonts w:asciiTheme="majorBidi" w:eastAsia="Times New Roman" w:hAnsiTheme="majorBidi" w:cstheme="majorBidi"/>
          <w:i/>
          <w:sz w:val="24"/>
          <w:szCs w:val="24"/>
        </w:rPr>
        <w:t>perceptions</w:t>
      </w:r>
      <w:r>
        <w:rPr>
          <w:rFonts w:asciiTheme="majorBidi" w:eastAsia="Times New Roman" w:hAnsiTheme="majorBidi" w:cstheme="majorBidi"/>
          <w:i/>
          <w:sz w:val="24"/>
          <w:szCs w:val="24"/>
        </w:rPr>
        <w:t xml:space="preserve"> </w:t>
      </w:r>
      <w:r>
        <w:rPr>
          <w:rFonts w:asciiTheme="majorBidi" w:eastAsia="Times New Roman" w:hAnsiTheme="majorBidi" w:cstheme="majorBidi"/>
          <w:iCs/>
          <w:sz w:val="24"/>
          <w:szCs w:val="24"/>
        </w:rPr>
        <w:t>of environmental opportunities and threats, rather than considering their objective, measured value alone (</w:t>
      </w:r>
      <w:r w:rsidRPr="00162C87">
        <w:rPr>
          <w:rFonts w:asciiTheme="majorBidi" w:hAnsiTheme="majorBidi" w:cstheme="majorBidi"/>
          <w:sz w:val="24"/>
          <w:szCs w:val="24"/>
          <w:lang w:val="en-CA"/>
        </w:rPr>
        <w:t xml:space="preserve">McAdam, </w:t>
      </w:r>
      <w:proofErr w:type="spellStart"/>
      <w:r w:rsidRPr="00162C87">
        <w:rPr>
          <w:rFonts w:asciiTheme="majorBidi" w:hAnsiTheme="majorBidi" w:cstheme="majorBidi"/>
          <w:sz w:val="24"/>
          <w:szCs w:val="24"/>
          <w:lang w:val="en-CA"/>
        </w:rPr>
        <w:t>Tarrow</w:t>
      </w:r>
      <w:proofErr w:type="spellEnd"/>
      <w:r w:rsidRPr="00162C87">
        <w:rPr>
          <w:rFonts w:asciiTheme="majorBidi" w:hAnsiTheme="majorBidi" w:cstheme="majorBidi"/>
          <w:sz w:val="24"/>
          <w:szCs w:val="24"/>
          <w:lang w:val="en-CA"/>
        </w:rPr>
        <w:t>, and Tilly 2001</w:t>
      </w:r>
      <w:r>
        <w:rPr>
          <w:rFonts w:asciiTheme="majorBidi" w:hAnsiTheme="majorBidi" w:cstheme="majorBidi"/>
          <w:sz w:val="24"/>
          <w:szCs w:val="24"/>
          <w:lang w:val="en-CA"/>
        </w:rPr>
        <w:t>, 46-48).</w:t>
      </w:r>
    </w:p>
    <w:p w14:paraId="4B971B4C" w14:textId="3B9BAA3D" w:rsidR="00FA0FD7" w:rsidRPr="00054F5F" w:rsidRDefault="00FA0FD7" w:rsidP="00FA0FD7">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rPr>
        <w:t>The work of Antonio Gramsci can also reveal important aspects of minority mobilization in ethnic hegemonic settings. Three key Gramscian concepts will be used to analyze excluded minority mobilization in this study: hegemony, wars of position and wars of maneuver. Gramsci defines hegemony as</w:t>
      </w:r>
      <w:r w:rsidRPr="00B955A3">
        <w:rPr>
          <w:rFonts w:asciiTheme="majorBidi" w:hAnsiTheme="majorBidi" w:cstheme="majorBidi"/>
          <w:sz w:val="24"/>
          <w:szCs w:val="24"/>
        </w:rPr>
        <w:t xml:space="preserve"> “[t]he ‘spontaneous’ consent given by the great masses of the population to </w:t>
      </w:r>
      <w:r w:rsidRPr="00B955A3">
        <w:rPr>
          <w:rFonts w:asciiTheme="majorBidi" w:hAnsiTheme="majorBidi" w:cstheme="majorBidi"/>
          <w:sz w:val="24"/>
          <w:szCs w:val="24"/>
        </w:rPr>
        <w:lastRenderedPageBreak/>
        <w:t>the general direction imposed on social life by the dominant fundamental group</w:t>
      </w:r>
      <w:r>
        <w:rPr>
          <w:rFonts w:asciiTheme="majorBidi" w:hAnsiTheme="majorBidi" w:cstheme="majorBidi"/>
          <w:sz w:val="24"/>
          <w:szCs w:val="24"/>
        </w:rPr>
        <w:t xml:space="preserve">” </w:t>
      </w:r>
      <w:r w:rsidRPr="00B91D7D">
        <w:rPr>
          <w:rFonts w:asciiTheme="majorBidi" w:hAnsiTheme="majorBidi" w:cstheme="majorBidi"/>
          <w:sz w:val="24"/>
          <w:szCs w:val="24"/>
        </w:rPr>
        <w:t>(Gramsci 1971</w:t>
      </w:r>
      <w:r>
        <w:rPr>
          <w:rFonts w:asciiTheme="majorBidi" w:hAnsiTheme="majorBidi" w:cstheme="majorBidi"/>
          <w:sz w:val="24"/>
          <w:szCs w:val="24"/>
        </w:rPr>
        <w:t>, 12</w:t>
      </w:r>
      <w:r w:rsidRPr="00B91D7D">
        <w:rPr>
          <w:rFonts w:asciiTheme="majorBidi" w:hAnsiTheme="majorBidi" w:cstheme="majorBidi"/>
          <w:sz w:val="24"/>
          <w:szCs w:val="24"/>
        </w:rPr>
        <w:t>)</w:t>
      </w:r>
      <w:r>
        <w:rPr>
          <w:rFonts w:asciiTheme="majorBidi" w:hAnsiTheme="majorBidi" w:cstheme="majorBidi"/>
          <w:sz w:val="24"/>
          <w:szCs w:val="24"/>
        </w:rPr>
        <w:t>. In other words, hegemony can be defined as</w:t>
      </w:r>
      <w:r w:rsidRPr="00B955A3">
        <w:rPr>
          <w:rFonts w:asciiTheme="majorBidi" w:hAnsiTheme="majorBidi" w:cstheme="majorBidi"/>
          <w:sz w:val="24"/>
          <w:szCs w:val="24"/>
        </w:rPr>
        <w:t xml:space="preserve"> the </w:t>
      </w:r>
      <w:r>
        <w:rPr>
          <w:rFonts w:asciiTheme="majorBidi" w:hAnsiTheme="majorBidi" w:cstheme="majorBidi"/>
          <w:sz w:val="24"/>
          <w:szCs w:val="24"/>
        </w:rPr>
        <w:t>‘</w:t>
      </w:r>
      <w:r w:rsidRPr="00B955A3">
        <w:rPr>
          <w:rFonts w:asciiTheme="majorBidi" w:hAnsiTheme="majorBidi" w:cstheme="majorBidi"/>
          <w:sz w:val="24"/>
          <w:szCs w:val="24"/>
        </w:rPr>
        <w:t>normal</w:t>
      </w:r>
      <w:r>
        <w:rPr>
          <w:rFonts w:asciiTheme="majorBidi" w:hAnsiTheme="majorBidi" w:cstheme="majorBidi"/>
          <w:sz w:val="24"/>
          <w:szCs w:val="24"/>
        </w:rPr>
        <w:t>’</w:t>
      </w:r>
      <w:r w:rsidRPr="00B955A3">
        <w:rPr>
          <w:rFonts w:asciiTheme="majorBidi" w:hAnsiTheme="majorBidi" w:cstheme="majorBidi"/>
          <w:sz w:val="24"/>
          <w:szCs w:val="24"/>
        </w:rPr>
        <w:t xml:space="preserve">, </w:t>
      </w:r>
      <w:r>
        <w:rPr>
          <w:rFonts w:asciiTheme="majorBidi" w:hAnsiTheme="majorBidi" w:cstheme="majorBidi"/>
          <w:sz w:val="24"/>
          <w:szCs w:val="24"/>
        </w:rPr>
        <w:t>‘</w:t>
      </w:r>
      <w:r w:rsidRPr="00B955A3">
        <w:rPr>
          <w:rFonts w:asciiTheme="majorBidi" w:hAnsiTheme="majorBidi" w:cstheme="majorBidi"/>
          <w:sz w:val="24"/>
          <w:szCs w:val="24"/>
        </w:rPr>
        <w:t>commonsensical</w:t>
      </w:r>
      <w:r>
        <w:rPr>
          <w:rFonts w:asciiTheme="majorBidi" w:hAnsiTheme="majorBidi" w:cstheme="majorBidi"/>
          <w:sz w:val="24"/>
          <w:szCs w:val="24"/>
        </w:rPr>
        <w:t>’</w:t>
      </w:r>
      <w:r w:rsidRPr="00B955A3">
        <w:rPr>
          <w:rFonts w:asciiTheme="majorBidi" w:hAnsiTheme="majorBidi" w:cstheme="majorBidi"/>
          <w:sz w:val="24"/>
          <w:szCs w:val="24"/>
        </w:rPr>
        <w:t xml:space="preserve"> or </w:t>
      </w:r>
      <w:r>
        <w:rPr>
          <w:rFonts w:asciiTheme="majorBidi" w:hAnsiTheme="majorBidi" w:cstheme="majorBidi"/>
          <w:sz w:val="24"/>
          <w:szCs w:val="24"/>
        </w:rPr>
        <w:t>‘</w:t>
      </w:r>
      <w:r w:rsidRPr="00B955A3">
        <w:rPr>
          <w:rFonts w:asciiTheme="majorBidi" w:hAnsiTheme="majorBidi" w:cstheme="majorBidi"/>
          <w:sz w:val="24"/>
          <w:szCs w:val="24"/>
        </w:rPr>
        <w:t>socially acceptable</w:t>
      </w:r>
      <w:r>
        <w:rPr>
          <w:rFonts w:asciiTheme="majorBidi" w:hAnsiTheme="majorBidi" w:cstheme="majorBidi"/>
          <w:sz w:val="24"/>
          <w:szCs w:val="24"/>
        </w:rPr>
        <w:t xml:space="preserve">’ </w:t>
      </w:r>
      <w:r w:rsidRPr="00B955A3">
        <w:rPr>
          <w:rFonts w:asciiTheme="majorBidi" w:hAnsiTheme="majorBidi" w:cstheme="majorBidi"/>
          <w:sz w:val="24"/>
          <w:szCs w:val="24"/>
        </w:rPr>
        <w:t xml:space="preserve">values, practices, and beliefs </w:t>
      </w:r>
      <w:r>
        <w:rPr>
          <w:rFonts w:asciiTheme="majorBidi" w:hAnsiTheme="majorBidi" w:cstheme="majorBidi"/>
          <w:sz w:val="24"/>
          <w:szCs w:val="24"/>
        </w:rPr>
        <w:t>that justify a political program</w:t>
      </w:r>
      <w:r w:rsidRPr="00B955A3">
        <w:rPr>
          <w:rFonts w:asciiTheme="majorBidi" w:hAnsiTheme="majorBidi" w:cstheme="majorBidi"/>
          <w:sz w:val="24"/>
          <w:szCs w:val="24"/>
        </w:rPr>
        <w:t xml:space="preserve">, propagated by a dominant class of traditional intellectual and moral leaders </w:t>
      </w:r>
      <w:r>
        <w:rPr>
          <w:rFonts w:asciiTheme="majorBidi" w:hAnsiTheme="majorBidi" w:cstheme="majorBidi"/>
          <w:sz w:val="24"/>
          <w:szCs w:val="24"/>
        </w:rPr>
        <w:t>(</w:t>
      </w:r>
      <w:r w:rsidRPr="00B955A3">
        <w:rPr>
          <w:rFonts w:asciiTheme="majorBidi" w:hAnsiTheme="majorBidi" w:cstheme="majorBidi"/>
          <w:sz w:val="24"/>
          <w:szCs w:val="24"/>
        </w:rPr>
        <w:t>a “historic bloc”</w:t>
      </w:r>
      <w:r>
        <w:rPr>
          <w:rFonts w:asciiTheme="majorBidi" w:hAnsiTheme="majorBidi" w:cstheme="majorBidi"/>
          <w:sz w:val="24"/>
          <w:szCs w:val="24"/>
        </w:rPr>
        <w:t xml:space="preserve">) who are </w:t>
      </w:r>
      <w:r w:rsidRPr="00B955A3">
        <w:rPr>
          <w:rFonts w:asciiTheme="majorBidi" w:hAnsiTheme="majorBidi" w:cstheme="majorBidi"/>
          <w:sz w:val="24"/>
          <w:szCs w:val="24"/>
        </w:rPr>
        <w:t>associated with the stat</w:t>
      </w:r>
      <w:r>
        <w:rPr>
          <w:rFonts w:asciiTheme="majorBidi" w:hAnsiTheme="majorBidi" w:cstheme="majorBidi"/>
          <w:sz w:val="24"/>
          <w:szCs w:val="24"/>
        </w:rPr>
        <w:t>e (</w:t>
      </w:r>
      <w:r w:rsidRPr="00B91D7D">
        <w:rPr>
          <w:rFonts w:asciiTheme="majorBidi" w:hAnsiTheme="majorBidi" w:cstheme="majorBidi"/>
          <w:sz w:val="24"/>
          <w:szCs w:val="24"/>
        </w:rPr>
        <w:t>Gramsci 1971</w:t>
      </w:r>
      <w:r>
        <w:rPr>
          <w:rFonts w:asciiTheme="majorBidi" w:hAnsiTheme="majorBidi" w:cstheme="majorBidi"/>
          <w:sz w:val="24"/>
          <w:szCs w:val="24"/>
        </w:rPr>
        <w:t>, 3-6)</w:t>
      </w:r>
      <w:r w:rsidRPr="00B955A3">
        <w:rPr>
          <w:rFonts w:asciiTheme="majorBidi" w:hAnsiTheme="majorBidi" w:cstheme="majorBidi"/>
          <w:sz w:val="24"/>
          <w:szCs w:val="24"/>
        </w:rPr>
        <w:t>.</w:t>
      </w:r>
      <w:r w:rsidR="00ED7B64">
        <w:rPr>
          <w:rFonts w:asciiTheme="majorBidi" w:hAnsiTheme="majorBidi" w:cstheme="majorBidi"/>
          <w:sz w:val="24"/>
          <w:szCs w:val="24"/>
        </w:rPr>
        <w:t xml:space="preserve"> As stated above, Israel’s state-driven, Zionist,</w:t>
      </w:r>
      <w:r w:rsidR="00ED7B64">
        <w:rPr>
          <w:rFonts w:asciiTheme="majorBidi" w:hAnsiTheme="majorBidi" w:cstheme="majorBidi"/>
          <w:sz w:val="24"/>
          <w:szCs w:val="24"/>
          <w:lang w:val="en-CA"/>
        </w:rPr>
        <w:t xml:space="preserve"> “ethnic constitutional order” is well understood.</w:t>
      </w:r>
    </w:p>
    <w:p w14:paraId="34A9C287" w14:textId="7CCFDECF" w:rsidR="00FA0FD7" w:rsidRPr="00FA0FD7" w:rsidRDefault="00FA0FD7" w:rsidP="00FA0FD7">
      <w:pPr>
        <w:spacing w:line="480" w:lineRule="auto"/>
        <w:jc w:val="both"/>
        <w:rPr>
          <w:rFonts w:asciiTheme="majorBidi" w:hAnsiTheme="majorBidi" w:cstheme="majorBidi"/>
          <w:sz w:val="24"/>
          <w:szCs w:val="24"/>
        </w:rPr>
      </w:pPr>
      <w:r>
        <w:rPr>
          <w:rFonts w:asciiTheme="majorBidi" w:hAnsiTheme="majorBidi" w:cstheme="majorBidi"/>
          <w:sz w:val="24"/>
          <w:szCs w:val="24"/>
          <w:lang w:val="en-CA"/>
        </w:rPr>
        <w:tab/>
      </w:r>
      <w:r w:rsidRPr="004B67E3">
        <w:rPr>
          <w:rFonts w:asciiTheme="majorBidi" w:hAnsiTheme="majorBidi" w:cstheme="majorBidi"/>
          <w:sz w:val="24"/>
          <w:szCs w:val="24"/>
        </w:rPr>
        <w:t xml:space="preserve">Gramsci makes the distinction between </w:t>
      </w:r>
      <w:r w:rsidRPr="004B67E3">
        <w:rPr>
          <w:rFonts w:asciiTheme="majorBidi" w:hAnsiTheme="majorBidi" w:cstheme="majorBidi"/>
          <w:i/>
          <w:iCs/>
          <w:sz w:val="24"/>
          <w:szCs w:val="24"/>
        </w:rPr>
        <w:t xml:space="preserve">wars of position </w:t>
      </w:r>
      <w:r w:rsidRPr="004B67E3">
        <w:rPr>
          <w:rFonts w:asciiTheme="majorBidi" w:hAnsiTheme="majorBidi" w:cstheme="majorBidi"/>
          <w:sz w:val="24"/>
          <w:szCs w:val="24"/>
        </w:rPr>
        <w:t xml:space="preserve">and </w:t>
      </w:r>
      <w:r w:rsidRPr="004B67E3">
        <w:rPr>
          <w:rFonts w:asciiTheme="majorBidi" w:hAnsiTheme="majorBidi" w:cstheme="majorBidi"/>
          <w:i/>
          <w:iCs/>
          <w:sz w:val="24"/>
          <w:szCs w:val="24"/>
        </w:rPr>
        <w:t>wars of maneuver</w:t>
      </w:r>
      <w:r w:rsidRPr="004B67E3">
        <w:rPr>
          <w:rFonts w:asciiTheme="majorBidi" w:hAnsiTheme="majorBidi" w:cstheme="majorBidi"/>
          <w:sz w:val="24"/>
          <w:szCs w:val="24"/>
        </w:rPr>
        <w:t>, both referring to struggles over hegemonic influence within a territorial state</w:t>
      </w:r>
      <w:r>
        <w:rPr>
          <w:rFonts w:asciiTheme="majorBidi" w:hAnsiTheme="majorBidi" w:cstheme="majorBidi"/>
          <w:sz w:val="24"/>
          <w:szCs w:val="24"/>
        </w:rPr>
        <w:t>, albeit</w:t>
      </w:r>
      <w:r w:rsidRPr="004B67E3">
        <w:rPr>
          <w:rFonts w:asciiTheme="majorBidi" w:hAnsiTheme="majorBidi" w:cstheme="majorBidi"/>
          <w:sz w:val="24"/>
          <w:szCs w:val="24"/>
        </w:rPr>
        <w:t xml:space="preserve"> by different means: the former </w:t>
      </w:r>
      <w:r>
        <w:rPr>
          <w:rFonts w:asciiTheme="majorBidi" w:hAnsiTheme="majorBidi" w:cstheme="majorBidi"/>
          <w:sz w:val="24"/>
          <w:szCs w:val="24"/>
        </w:rPr>
        <w:t>being a</w:t>
      </w:r>
      <w:r w:rsidRPr="004B67E3">
        <w:rPr>
          <w:rFonts w:asciiTheme="majorBidi" w:hAnsiTheme="majorBidi" w:cstheme="majorBidi"/>
          <w:sz w:val="24"/>
          <w:szCs w:val="24"/>
        </w:rPr>
        <w:t xml:space="preserve"> primarily cultural, nonviolent struggle and the latter</w:t>
      </w:r>
      <w:r>
        <w:rPr>
          <w:rFonts w:asciiTheme="majorBidi" w:hAnsiTheme="majorBidi" w:cstheme="majorBidi"/>
          <w:sz w:val="24"/>
          <w:szCs w:val="24"/>
        </w:rPr>
        <w:t xml:space="preserve"> </w:t>
      </w:r>
      <w:r w:rsidRPr="004B67E3">
        <w:rPr>
          <w:rFonts w:asciiTheme="majorBidi" w:hAnsiTheme="majorBidi" w:cstheme="majorBidi"/>
          <w:sz w:val="24"/>
          <w:szCs w:val="24"/>
        </w:rPr>
        <w:t xml:space="preserve">a </w:t>
      </w:r>
      <w:r>
        <w:rPr>
          <w:rFonts w:asciiTheme="majorBidi" w:hAnsiTheme="majorBidi" w:cstheme="majorBidi"/>
          <w:sz w:val="24"/>
          <w:szCs w:val="24"/>
        </w:rPr>
        <w:t xml:space="preserve">contentious, </w:t>
      </w:r>
      <w:proofErr w:type="gramStart"/>
      <w:r>
        <w:rPr>
          <w:rFonts w:asciiTheme="majorBidi" w:hAnsiTheme="majorBidi" w:cstheme="majorBidi"/>
          <w:sz w:val="24"/>
          <w:szCs w:val="24"/>
        </w:rPr>
        <w:t>violent</w:t>
      </w:r>
      <w:proofErr w:type="gramEnd"/>
      <w:r w:rsidRPr="004B67E3">
        <w:rPr>
          <w:rFonts w:asciiTheme="majorBidi" w:hAnsiTheme="majorBidi" w:cstheme="majorBidi"/>
          <w:sz w:val="24"/>
          <w:szCs w:val="24"/>
        </w:rPr>
        <w:t xml:space="preserve"> or non-legal one.</w:t>
      </w:r>
      <w:r>
        <w:rPr>
          <w:rFonts w:asciiTheme="majorBidi" w:hAnsiTheme="majorBidi" w:cstheme="majorBidi"/>
          <w:sz w:val="24"/>
          <w:szCs w:val="24"/>
        </w:rPr>
        <w:t xml:space="preserve"> </w:t>
      </w:r>
      <w:r w:rsidRPr="004B67E3">
        <w:rPr>
          <w:rFonts w:asciiTheme="majorBidi" w:hAnsiTheme="majorBidi" w:cstheme="majorBidi"/>
          <w:sz w:val="24"/>
          <w:szCs w:val="24"/>
          <w:lang w:val="en-CA"/>
        </w:rPr>
        <w:t xml:space="preserve">One of Gramsci’s innovations is </w:t>
      </w:r>
      <w:r>
        <w:rPr>
          <w:rFonts w:asciiTheme="majorBidi" w:hAnsiTheme="majorBidi" w:cstheme="majorBidi"/>
          <w:sz w:val="24"/>
          <w:szCs w:val="24"/>
          <w:lang w:val="en-CA"/>
        </w:rPr>
        <w:t>the assertion that</w:t>
      </w:r>
      <w:r w:rsidRPr="004B67E3">
        <w:rPr>
          <w:rFonts w:asciiTheme="majorBidi" w:hAnsiTheme="majorBidi" w:cstheme="majorBidi"/>
          <w:sz w:val="24"/>
          <w:szCs w:val="24"/>
          <w:lang w:val="en-CA"/>
        </w:rPr>
        <w:t xml:space="preserve"> revolutionary struggles are fought in the civic as well as the political sphere</w:t>
      </w:r>
      <w:r>
        <w:rPr>
          <w:rFonts w:asciiTheme="majorBidi" w:hAnsiTheme="majorBidi" w:cstheme="majorBidi"/>
          <w:sz w:val="24"/>
          <w:szCs w:val="24"/>
          <w:lang w:val="en-CA"/>
        </w:rPr>
        <w:t xml:space="preserve">s; </w:t>
      </w:r>
      <w:r w:rsidRPr="004B67E3">
        <w:rPr>
          <w:rFonts w:asciiTheme="majorBidi" w:hAnsiTheme="majorBidi" w:cstheme="majorBidi"/>
          <w:sz w:val="24"/>
          <w:szCs w:val="24"/>
          <w:lang w:val="en-CA"/>
        </w:rPr>
        <w:t xml:space="preserve">that the symbolic struggle for consensus is as important as the struggle for </w:t>
      </w:r>
      <w:r>
        <w:rPr>
          <w:rFonts w:asciiTheme="majorBidi" w:hAnsiTheme="majorBidi" w:cstheme="majorBidi"/>
          <w:sz w:val="24"/>
          <w:szCs w:val="24"/>
          <w:lang w:val="en-CA"/>
        </w:rPr>
        <w:t xml:space="preserve">political-coercive </w:t>
      </w:r>
      <w:r w:rsidRPr="004B67E3">
        <w:rPr>
          <w:rFonts w:asciiTheme="majorBidi" w:hAnsiTheme="majorBidi" w:cstheme="majorBidi"/>
          <w:sz w:val="24"/>
          <w:szCs w:val="24"/>
          <w:lang w:val="en-CA"/>
        </w:rPr>
        <w:t>control</w:t>
      </w:r>
      <w:r>
        <w:rPr>
          <w:rFonts w:asciiTheme="majorBidi" w:hAnsiTheme="majorBidi" w:cstheme="majorBidi"/>
          <w:sz w:val="24"/>
          <w:szCs w:val="24"/>
          <w:lang w:val="en-CA"/>
        </w:rPr>
        <w:t>. S</w:t>
      </w:r>
      <w:r w:rsidRPr="004B67E3">
        <w:rPr>
          <w:rFonts w:asciiTheme="majorBidi" w:hAnsiTheme="majorBidi" w:cstheme="majorBidi"/>
          <w:sz w:val="24"/>
          <w:szCs w:val="24"/>
          <w:lang w:val="en-CA"/>
        </w:rPr>
        <w:t xml:space="preserve">uccessful </w:t>
      </w:r>
      <w:r>
        <w:rPr>
          <w:rFonts w:asciiTheme="majorBidi" w:hAnsiTheme="majorBidi" w:cstheme="majorBidi"/>
          <w:sz w:val="24"/>
          <w:szCs w:val="24"/>
          <w:lang w:val="en-CA"/>
        </w:rPr>
        <w:t>elites</w:t>
      </w:r>
      <w:r w:rsidRPr="004B67E3">
        <w:rPr>
          <w:rFonts w:asciiTheme="majorBidi" w:hAnsiTheme="majorBidi" w:cstheme="majorBidi"/>
          <w:sz w:val="24"/>
          <w:szCs w:val="24"/>
          <w:lang w:val="en-CA"/>
        </w:rPr>
        <w:t xml:space="preserve"> use both </w:t>
      </w:r>
      <w:r>
        <w:rPr>
          <w:rFonts w:asciiTheme="majorBidi" w:hAnsiTheme="majorBidi" w:cstheme="majorBidi"/>
          <w:sz w:val="24"/>
          <w:szCs w:val="24"/>
          <w:lang w:val="en-CA"/>
        </w:rPr>
        <w:t>to maintain hegemonic control</w:t>
      </w:r>
      <w:r w:rsidRPr="004B67E3">
        <w:rPr>
          <w:rFonts w:asciiTheme="majorBidi" w:hAnsiTheme="majorBidi" w:cstheme="majorBidi"/>
          <w:sz w:val="24"/>
          <w:szCs w:val="24"/>
          <w:lang w:val="en-CA"/>
        </w:rPr>
        <w:t xml:space="preserve">. </w:t>
      </w:r>
      <w:r w:rsidRPr="00CB2847">
        <w:rPr>
          <w:rFonts w:asciiTheme="majorBidi" w:hAnsiTheme="majorBidi" w:cstheme="majorBidi"/>
          <w:sz w:val="24"/>
          <w:szCs w:val="24"/>
        </w:rPr>
        <w:t xml:space="preserve">This dichotomy serves as an invaluable analytic foundation for the study of Israel’s Palestinian </w:t>
      </w:r>
      <w:r>
        <w:rPr>
          <w:rFonts w:asciiTheme="majorBidi" w:hAnsiTheme="majorBidi" w:cstheme="majorBidi"/>
          <w:sz w:val="24"/>
          <w:szCs w:val="24"/>
        </w:rPr>
        <w:t>minority</w:t>
      </w:r>
      <w:r w:rsidRPr="00CB2847">
        <w:rPr>
          <w:rFonts w:asciiTheme="majorBidi" w:hAnsiTheme="majorBidi" w:cstheme="majorBidi"/>
          <w:sz w:val="24"/>
          <w:szCs w:val="24"/>
        </w:rPr>
        <w:t xml:space="preserve">, </w:t>
      </w:r>
      <w:r>
        <w:rPr>
          <w:rFonts w:asciiTheme="majorBidi" w:hAnsiTheme="majorBidi" w:cstheme="majorBidi"/>
          <w:sz w:val="24"/>
          <w:szCs w:val="24"/>
        </w:rPr>
        <w:t>primarily since its normal modus operandi has largely been characterized by a war of position fought in the political and civic spheres</w:t>
      </w:r>
      <w:r w:rsidRPr="00CB2847">
        <w:rPr>
          <w:rFonts w:asciiTheme="majorBidi" w:hAnsiTheme="majorBidi" w:cstheme="majorBidi"/>
          <w:sz w:val="24"/>
          <w:szCs w:val="24"/>
        </w:rPr>
        <w:t xml:space="preserve"> </w:t>
      </w:r>
      <w:r w:rsidRPr="00804FDB">
        <w:rPr>
          <w:rFonts w:asciiTheme="majorBidi" w:hAnsiTheme="majorBidi" w:cstheme="majorBidi"/>
          <w:sz w:val="24"/>
          <w:szCs w:val="24"/>
        </w:rPr>
        <w:t>(Ghanem 2001</w:t>
      </w:r>
      <w:r>
        <w:rPr>
          <w:rFonts w:asciiTheme="majorBidi" w:hAnsiTheme="majorBidi" w:cstheme="majorBidi"/>
          <w:sz w:val="24"/>
          <w:szCs w:val="24"/>
        </w:rPr>
        <w:t xml:space="preserve">; </w:t>
      </w:r>
      <w:r w:rsidRPr="00804FDB">
        <w:rPr>
          <w:rFonts w:asciiTheme="majorBidi" w:hAnsiTheme="majorBidi" w:cstheme="majorBidi"/>
          <w:sz w:val="24"/>
          <w:szCs w:val="24"/>
        </w:rPr>
        <w:t>Haklai 2011</w:t>
      </w:r>
      <w:r>
        <w:t xml:space="preserve">; </w:t>
      </w:r>
      <w:proofErr w:type="spellStart"/>
      <w:r w:rsidRPr="00804FDB">
        <w:rPr>
          <w:rFonts w:asciiTheme="majorBidi" w:hAnsiTheme="majorBidi" w:cstheme="majorBidi"/>
          <w:sz w:val="24"/>
          <w:szCs w:val="24"/>
        </w:rPr>
        <w:t>Pappé</w:t>
      </w:r>
      <w:proofErr w:type="spellEnd"/>
      <w:r w:rsidRPr="00804FDB">
        <w:rPr>
          <w:rFonts w:asciiTheme="majorBidi" w:hAnsiTheme="majorBidi" w:cstheme="majorBidi"/>
          <w:sz w:val="24"/>
          <w:szCs w:val="24"/>
        </w:rPr>
        <w:t xml:space="preserve"> 2011</w:t>
      </w:r>
      <w:r>
        <w:rPr>
          <w:rFonts w:asciiTheme="majorBidi" w:hAnsiTheme="majorBidi" w:cstheme="majorBidi"/>
          <w:sz w:val="24"/>
          <w:szCs w:val="24"/>
        </w:rPr>
        <w:t xml:space="preserve">; </w:t>
      </w:r>
      <w:proofErr w:type="spellStart"/>
      <w:r w:rsidRPr="00481327">
        <w:rPr>
          <w:rFonts w:asciiTheme="majorBidi" w:hAnsiTheme="majorBidi" w:cstheme="majorBidi"/>
          <w:sz w:val="24"/>
          <w:szCs w:val="24"/>
        </w:rPr>
        <w:t>Sa’di</w:t>
      </w:r>
      <w:proofErr w:type="spellEnd"/>
      <w:r w:rsidRPr="00481327">
        <w:rPr>
          <w:rFonts w:asciiTheme="majorBidi" w:hAnsiTheme="majorBidi" w:cstheme="majorBidi"/>
          <w:sz w:val="24"/>
          <w:szCs w:val="24"/>
        </w:rPr>
        <w:t xml:space="preserve"> 2016</w:t>
      </w:r>
      <w:r w:rsidRPr="00804FDB">
        <w:rPr>
          <w:rFonts w:asciiTheme="majorBidi" w:hAnsiTheme="majorBidi" w:cstheme="majorBidi"/>
          <w:sz w:val="24"/>
          <w:szCs w:val="24"/>
        </w:rPr>
        <w:t>)</w:t>
      </w:r>
      <w:r w:rsidRPr="00CB2847">
        <w:rPr>
          <w:rFonts w:asciiTheme="majorBidi" w:hAnsiTheme="majorBidi" w:cstheme="majorBidi"/>
          <w:sz w:val="24"/>
          <w:szCs w:val="24"/>
        </w:rPr>
        <w:t>.</w:t>
      </w:r>
      <w:r>
        <w:rPr>
          <w:rFonts w:asciiTheme="majorBidi" w:hAnsiTheme="majorBidi" w:cstheme="majorBidi"/>
          <w:sz w:val="24"/>
          <w:szCs w:val="24"/>
        </w:rPr>
        <w:t xml:space="preserve"> As the literature predicts, wars of maneuver - instances of contentious politics, the emergence of mass protests and social movement organizations - are much rarer, arising around ‘acute crises’, as well as instances of perceived political opportunity (</w:t>
      </w:r>
      <w:r w:rsidRPr="00615455">
        <w:rPr>
          <w:rFonts w:asciiTheme="majorBidi" w:hAnsiTheme="majorBidi" w:cstheme="majorBidi"/>
          <w:sz w:val="24"/>
          <w:szCs w:val="24"/>
        </w:rPr>
        <w:t>McAdam 1982</w:t>
      </w:r>
      <w:r>
        <w:rPr>
          <w:rFonts w:asciiTheme="majorBidi" w:hAnsiTheme="majorBidi" w:cstheme="majorBidi"/>
          <w:sz w:val="24"/>
          <w:szCs w:val="24"/>
        </w:rPr>
        <w:t xml:space="preserve">, 36-59; </w:t>
      </w:r>
      <w:proofErr w:type="spellStart"/>
      <w:r w:rsidRPr="00615455">
        <w:rPr>
          <w:rFonts w:asciiTheme="majorBidi" w:hAnsiTheme="majorBidi" w:cstheme="majorBidi"/>
          <w:sz w:val="24"/>
          <w:szCs w:val="24"/>
        </w:rPr>
        <w:t>Opp</w:t>
      </w:r>
      <w:proofErr w:type="spellEnd"/>
      <w:r w:rsidRPr="00615455">
        <w:rPr>
          <w:rFonts w:asciiTheme="majorBidi" w:hAnsiTheme="majorBidi" w:cstheme="majorBidi"/>
          <w:sz w:val="24"/>
          <w:szCs w:val="24"/>
        </w:rPr>
        <w:t xml:space="preserve"> 2009</w:t>
      </w:r>
      <w:r>
        <w:rPr>
          <w:rFonts w:asciiTheme="majorBidi" w:hAnsiTheme="majorBidi" w:cstheme="majorBidi"/>
          <w:sz w:val="24"/>
          <w:szCs w:val="24"/>
        </w:rPr>
        <w:t>, 161-203</w:t>
      </w:r>
      <w:r w:rsidRPr="00615455">
        <w:rPr>
          <w:rFonts w:asciiTheme="majorBidi" w:hAnsiTheme="majorBidi" w:cstheme="majorBidi"/>
          <w:sz w:val="24"/>
          <w:szCs w:val="24"/>
        </w:rPr>
        <w:t>)</w:t>
      </w:r>
      <w:r>
        <w:rPr>
          <w:rFonts w:asciiTheme="majorBidi" w:hAnsiTheme="majorBidi" w:cstheme="majorBidi"/>
          <w:sz w:val="24"/>
          <w:szCs w:val="24"/>
        </w:rPr>
        <w:t>. Our task, then, is to trace both gradual and sudden changes in the structure of opportunities and constraints facing the Palestinian minority in Israel, to explain the observed tactical divergence among its leadership.</w:t>
      </w:r>
    </w:p>
    <w:p w14:paraId="713865B2" w14:textId="65857DD0" w:rsidR="009C3906" w:rsidRPr="009C3906" w:rsidRDefault="00611B77" w:rsidP="00611B77">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Changes in the</w:t>
      </w:r>
      <w:r w:rsidR="009C3906">
        <w:rPr>
          <w:rFonts w:asciiTheme="majorBidi" w:hAnsiTheme="majorBidi" w:cstheme="majorBidi"/>
          <w:sz w:val="24"/>
          <w:szCs w:val="24"/>
          <w:lang w:val="en-CA"/>
        </w:rPr>
        <w:t xml:space="preserve"> dependent variable</w:t>
      </w:r>
      <w:r>
        <w:rPr>
          <w:rFonts w:asciiTheme="majorBidi" w:hAnsiTheme="majorBidi" w:cstheme="majorBidi"/>
          <w:sz w:val="24"/>
          <w:szCs w:val="24"/>
          <w:lang w:val="en-CA"/>
        </w:rPr>
        <w:t xml:space="preserve"> – organizational fragmentation – </w:t>
      </w:r>
      <w:r w:rsidR="009C3906">
        <w:rPr>
          <w:rFonts w:asciiTheme="majorBidi" w:hAnsiTheme="majorBidi" w:cstheme="majorBidi"/>
          <w:sz w:val="24"/>
          <w:szCs w:val="24"/>
          <w:lang w:val="en-CA"/>
        </w:rPr>
        <w:t>will be</w:t>
      </w:r>
      <w:r>
        <w:rPr>
          <w:rFonts w:asciiTheme="majorBidi" w:hAnsiTheme="majorBidi" w:cstheme="majorBidi"/>
          <w:sz w:val="24"/>
          <w:szCs w:val="24"/>
          <w:lang w:val="en-CA"/>
        </w:rPr>
        <w:t xml:space="preserve"> quantified simply by noting instances of unification and schism among the Palestinian leadership. While there </w:t>
      </w:r>
      <w:r>
        <w:rPr>
          <w:rFonts w:asciiTheme="majorBidi" w:hAnsiTheme="majorBidi" w:cstheme="majorBidi"/>
          <w:sz w:val="24"/>
          <w:szCs w:val="24"/>
          <w:lang w:val="en-CA"/>
        </w:rPr>
        <w:lastRenderedPageBreak/>
        <w:t xml:space="preserve">is </w:t>
      </w:r>
      <w:r w:rsidR="00AB6C7F">
        <w:rPr>
          <w:rFonts w:asciiTheme="majorBidi" w:hAnsiTheme="majorBidi" w:cstheme="majorBidi"/>
          <w:sz w:val="24"/>
          <w:szCs w:val="24"/>
          <w:lang w:val="en-CA"/>
        </w:rPr>
        <w:t xml:space="preserve">merit in using </w:t>
      </w:r>
      <w:r>
        <w:rPr>
          <w:rFonts w:asciiTheme="majorBidi" w:hAnsiTheme="majorBidi" w:cstheme="majorBidi"/>
          <w:sz w:val="24"/>
          <w:szCs w:val="24"/>
          <w:lang w:val="en-CA"/>
        </w:rPr>
        <w:t>a more detailed measur</w:t>
      </w:r>
      <w:r w:rsidR="00AB6C7F">
        <w:rPr>
          <w:rFonts w:asciiTheme="majorBidi" w:hAnsiTheme="majorBidi" w:cstheme="majorBidi"/>
          <w:sz w:val="24"/>
          <w:szCs w:val="24"/>
          <w:lang w:val="en-CA"/>
        </w:rPr>
        <w:t xml:space="preserve">e of fragmentation </w:t>
      </w:r>
      <w:r>
        <w:rPr>
          <w:rFonts w:asciiTheme="majorBidi" w:hAnsiTheme="majorBidi" w:cstheme="majorBidi"/>
          <w:sz w:val="24"/>
          <w:szCs w:val="24"/>
          <w:lang w:val="en-CA"/>
        </w:rPr>
        <w:t>–</w:t>
      </w:r>
      <w:r w:rsidR="0093630C">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for example, </w:t>
      </w:r>
      <w:r w:rsidR="0093630C">
        <w:rPr>
          <w:rFonts w:asciiTheme="majorBidi" w:hAnsiTheme="majorBidi" w:cstheme="majorBidi"/>
          <w:sz w:val="24"/>
          <w:szCs w:val="24"/>
          <w:lang w:val="en-CA"/>
        </w:rPr>
        <w:t xml:space="preserve">by incorporating </w:t>
      </w:r>
      <w:r>
        <w:rPr>
          <w:rFonts w:asciiTheme="majorBidi" w:hAnsiTheme="majorBidi" w:cstheme="majorBidi"/>
          <w:sz w:val="24"/>
          <w:szCs w:val="24"/>
          <w:lang w:val="en-CA"/>
        </w:rPr>
        <w:t xml:space="preserve">power distribution </w:t>
      </w:r>
      <w:r w:rsidR="00AB6C7F">
        <w:rPr>
          <w:rFonts w:asciiTheme="majorBidi" w:hAnsiTheme="majorBidi" w:cstheme="majorBidi"/>
          <w:sz w:val="24"/>
          <w:szCs w:val="24"/>
          <w:lang w:val="en-CA"/>
        </w:rPr>
        <w:t xml:space="preserve">and institutionalized cooperation </w:t>
      </w:r>
      <w:r w:rsidR="0093630C">
        <w:rPr>
          <w:rFonts w:asciiTheme="majorBidi" w:hAnsiTheme="majorBidi" w:cstheme="majorBidi"/>
          <w:sz w:val="24"/>
          <w:szCs w:val="24"/>
          <w:lang w:val="en-CA"/>
        </w:rPr>
        <w:t xml:space="preserve">between </w:t>
      </w:r>
      <w:r>
        <w:rPr>
          <w:rFonts w:asciiTheme="majorBidi" w:hAnsiTheme="majorBidi" w:cstheme="majorBidi"/>
          <w:sz w:val="24"/>
          <w:szCs w:val="24"/>
          <w:lang w:val="en-CA"/>
        </w:rPr>
        <w:t>movement organizations</w:t>
      </w:r>
      <w:r w:rsidR="00AB6C7F">
        <w:rPr>
          <w:rFonts w:asciiTheme="majorBidi" w:hAnsiTheme="majorBidi" w:cstheme="majorBidi"/>
          <w:sz w:val="24"/>
          <w:szCs w:val="24"/>
          <w:lang w:val="en-CA"/>
        </w:rPr>
        <w:t xml:space="preserve"> </w:t>
      </w:r>
      <w:r>
        <w:rPr>
          <w:rFonts w:asciiTheme="majorBidi" w:hAnsiTheme="majorBidi" w:cstheme="majorBidi"/>
          <w:sz w:val="24"/>
          <w:szCs w:val="24"/>
          <w:lang w:val="en-CA"/>
        </w:rPr>
        <w:t>(</w:t>
      </w:r>
      <w:r w:rsidRPr="00611B77">
        <w:rPr>
          <w:rFonts w:asciiTheme="majorBidi" w:hAnsiTheme="majorBidi" w:cstheme="majorBidi"/>
          <w:sz w:val="24"/>
          <w:szCs w:val="24"/>
          <w:lang w:val="en-CA"/>
        </w:rPr>
        <w:t xml:space="preserve">Bakke, Cunningham, and </w:t>
      </w:r>
      <w:r w:rsidR="009F4E73">
        <w:rPr>
          <w:rFonts w:asciiTheme="majorBidi" w:hAnsiTheme="majorBidi" w:cstheme="majorBidi"/>
          <w:sz w:val="24"/>
          <w:szCs w:val="24"/>
          <w:lang w:val="en-CA"/>
        </w:rPr>
        <w:t xml:space="preserve">reviewing changes in a variety of opportunity structures, in the legal, institutional, and </w:t>
      </w:r>
      <w:r w:rsidR="00AB6C7F" w:rsidRPr="00611B77">
        <w:rPr>
          <w:rFonts w:asciiTheme="majorBidi" w:hAnsiTheme="majorBidi" w:cstheme="majorBidi"/>
          <w:sz w:val="24"/>
          <w:szCs w:val="24"/>
          <w:lang w:val="en-CA"/>
        </w:rPr>
        <w:t>Seymour 2012)</w:t>
      </w:r>
      <w:r w:rsidR="00AB6C7F">
        <w:rPr>
          <w:rFonts w:asciiTheme="majorBidi" w:hAnsiTheme="majorBidi" w:cstheme="majorBidi"/>
          <w:sz w:val="24"/>
          <w:szCs w:val="24"/>
          <w:lang w:val="en-CA"/>
        </w:rPr>
        <w:t xml:space="preserve"> – this goes beyond the article’s scope and will therefore be saved for a follow-up, detailed exploration of its theoretical implications. Changes in the independent variable – exclusion and repression – will be measured qualitatively </w:t>
      </w:r>
      <w:r w:rsidR="00FA0FD7">
        <w:rPr>
          <w:rFonts w:asciiTheme="majorBidi" w:hAnsiTheme="majorBidi" w:cstheme="majorBidi"/>
          <w:sz w:val="24"/>
          <w:szCs w:val="24"/>
          <w:lang w:val="en-CA"/>
        </w:rPr>
        <w:t xml:space="preserve">by tracing legal, institutional, and </w:t>
      </w:r>
      <w:r w:rsidR="009F4E73">
        <w:rPr>
          <w:rFonts w:asciiTheme="majorBidi" w:hAnsiTheme="majorBidi" w:cstheme="majorBidi"/>
          <w:sz w:val="24"/>
          <w:szCs w:val="24"/>
          <w:lang w:val="en-CA"/>
        </w:rPr>
        <w:t>discursive-</w:t>
      </w:r>
      <w:r w:rsidR="009C3906">
        <w:rPr>
          <w:rFonts w:asciiTheme="majorBidi" w:hAnsiTheme="majorBidi" w:cstheme="majorBidi"/>
          <w:sz w:val="24"/>
          <w:szCs w:val="24"/>
          <w:lang w:val="en-CA"/>
        </w:rPr>
        <w:t>hegemonic</w:t>
      </w:r>
      <w:r w:rsidR="00FA0FD7">
        <w:rPr>
          <w:rFonts w:asciiTheme="majorBidi" w:hAnsiTheme="majorBidi" w:cstheme="majorBidi"/>
          <w:sz w:val="24"/>
          <w:szCs w:val="24"/>
          <w:lang w:val="en-CA"/>
        </w:rPr>
        <w:t xml:space="preserve"> changes</w:t>
      </w:r>
      <w:r w:rsidR="009F4E73">
        <w:rPr>
          <w:rFonts w:asciiTheme="majorBidi" w:hAnsiTheme="majorBidi" w:cstheme="majorBidi"/>
          <w:sz w:val="24"/>
          <w:szCs w:val="24"/>
          <w:lang w:val="en-CA"/>
        </w:rPr>
        <w:t>.</w:t>
      </w:r>
      <w:r w:rsidR="007509D7">
        <w:rPr>
          <w:rFonts w:asciiTheme="majorBidi" w:hAnsiTheme="majorBidi" w:cstheme="majorBidi"/>
          <w:sz w:val="24"/>
          <w:szCs w:val="24"/>
          <w:lang w:val="en-CA"/>
        </w:rPr>
        <w:t xml:space="preserve"> Counter-hegemonic mobilization is defined as that which explicitly and openly challenges Israel’s ethnic constitutional order, including, most importantly, demands for greater ethnic and national equality, for ending Israel’s occupation over the West Bank and Gaza Strip. </w:t>
      </w:r>
      <w:r w:rsidR="0093630C">
        <w:rPr>
          <w:rFonts w:asciiTheme="majorBidi" w:hAnsiTheme="majorBidi" w:cstheme="majorBidi"/>
          <w:sz w:val="24"/>
          <w:szCs w:val="24"/>
          <w:lang w:val="en-CA"/>
        </w:rPr>
        <w:t>While the focus is on Palestinian mobilization, b</w:t>
      </w:r>
      <w:r w:rsidR="007509D7">
        <w:rPr>
          <w:rFonts w:asciiTheme="majorBidi" w:hAnsiTheme="majorBidi" w:cstheme="majorBidi"/>
          <w:sz w:val="24"/>
          <w:szCs w:val="24"/>
          <w:lang w:val="en-CA"/>
        </w:rPr>
        <w:t>oth Jewish and Palestinian organizations were examined</w:t>
      </w:r>
      <w:r w:rsidR="0093630C">
        <w:rPr>
          <w:rFonts w:asciiTheme="majorBidi" w:hAnsiTheme="majorBidi" w:cstheme="majorBidi"/>
          <w:sz w:val="24"/>
          <w:szCs w:val="24"/>
          <w:lang w:val="en-CA"/>
        </w:rPr>
        <w:t xml:space="preserve"> as they are enmeshed within a counter-hegemonic network of organizations</w:t>
      </w:r>
      <w:r w:rsidR="007509D7">
        <w:rPr>
          <w:rFonts w:asciiTheme="majorBidi" w:hAnsiTheme="majorBidi" w:cstheme="majorBidi"/>
          <w:sz w:val="24"/>
          <w:szCs w:val="24"/>
          <w:lang w:val="en-CA"/>
        </w:rPr>
        <w:t>.</w:t>
      </w:r>
    </w:p>
    <w:p w14:paraId="691EC9B2" w14:textId="77777777" w:rsidR="004042D9" w:rsidRPr="004042D9" w:rsidRDefault="004042D9" w:rsidP="00F75ED9">
      <w:pPr>
        <w:spacing w:line="480" w:lineRule="auto"/>
        <w:jc w:val="both"/>
        <w:rPr>
          <w:rFonts w:ascii="Times New Roman" w:hAnsi="Times New Roman" w:cs="Times New Roman"/>
          <w:b/>
          <w:bCs/>
          <w:sz w:val="24"/>
          <w:szCs w:val="24"/>
          <w:lang w:val="en-CA"/>
        </w:rPr>
      </w:pPr>
    </w:p>
    <w:p w14:paraId="41F830C7" w14:textId="19E45E57" w:rsidR="00F75ED9" w:rsidRPr="00F75ED9" w:rsidRDefault="005509D2" w:rsidP="00F75ED9">
      <w:pPr>
        <w:spacing w:line="480" w:lineRule="auto"/>
        <w:jc w:val="both"/>
        <w:rPr>
          <w:rFonts w:ascii="Times New Roman" w:hAnsi="Times New Roman" w:cs="Times New Roman"/>
          <w:b/>
          <w:bCs/>
          <w:sz w:val="24"/>
          <w:szCs w:val="24"/>
        </w:rPr>
      </w:pPr>
      <w:r>
        <w:rPr>
          <w:rFonts w:asciiTheme="majorBidi" w:hAnsiTheme="majorBidi" w:cstheme="majorBidi"/>
          <w:b/>
          <w:bCs/>
          <w:sz w:val="24"/>
          <w:szCs w:val="24"/>
        </w:rPr>
        <w:t>2</w:t>
      </w:r>
      <w:r w:rsidR="00E90D7F">
        <w:rPr>
          <w:rFonts w:asciiTheme="majorBidi" w:hAnsiTheme="majorBidi" w:cstheme="majorBidi"/>
          <w:b/>
          <w:bCs/>
          <w:sz w:val="24"/>
          <w:szCs w:val="24"/>
        </w:rPr>
        <w:t>.</w:t>
      </w:r>
      <w:r w:rsidR="00E90D7F">
        <w:rPr>
          <w:rFonts w:asciiTheme="majorBidi" w:hAnsiTheme="majorBidi" w:cstheme="majorBidi"/>
          <w:b/>
          <w:bCs/>
          <w:sz w:val="24"/>
          <w:szCs w:val="24"/>
        </w:rPr>
        <w:tab/>
      </w:r>
      <w:r w:rsidR="0083409E">
        <w:rPr>
          <w:rFonts w:asciiTheme="majorBidi" w:hAnsiTheme="majorBidi" w:cstheme="majorBidi"/>
          <w:b/>
          <w:bCs/>
          <w:sz w:val="24"/>
          <w:szCs w:val="24"/>
        </w:rPr>
        <w:t>Palestinian Politics Since 2015: Rapid O</w:t>
      </w:r>
      <w:r w:rsidR="0083409E" w:rsidRPr="00F15A1D">
        <w:rPr>
          <w:rFonts w:asciiTheme="majorBidi" w:hAnsiTheme="majorBidi" w:cstheme="majorBidi"/>
          <w:b/>
          <w:bCs/>
          <w:sz w:val="24"/>
          <w:szCs w:val="24"/>
        </w:rPr>
        <w:t xml:space="preserve">rganizational </w:t>
      </w:r>
      <w:r w:rsidR="0083409E">
        <w:rPr>
          <w:rFonts w:asciiTheme="majorBidi" w:hAnsiTheme="majorBidi" w:cstheme="majorBidi"/>
          <w:b/>
          <w:bCs/>
          <w:sz w:val="24"/>
          <w:szCs w:val="24"/>
        </w:rPr>
        <w:t>C</w:t>
      </w:r>
      <w:r w:rsidR="0083409E" w:rsidRPr="00F15A1D">
        <w:rPr>
          <w:rFonts w:asciiTheme="majorBidi" w:hAnsiTheme="majorBidi" w:cstheme="majorBidi"/>
          <w:b/>
          <w:bCs/>
          <w:sz w:val="24"/>
          <w:szCs w:val="24"/>
        </w:rPr>
        <w:t>hanges</w:t>
      </w:r>
    </w:p>
    <w:p w14:paraId="71B48D4C" w14:textId="29F5F61E" w:rsidR="00C119C3" w:rsidRDefault="00F75ED9" w:rsidP="009B49DB">
      <w:pPr>
        <w:spacing w:line="480" w:lineRule="auto"/>
        <w:jc w:val="both"/>
        <w:rPr>
          <w:rFonts w:asciiTheme="majorBidi" w:hAnsiTheme="majorBidi" w:cstheme="majorBidi"/>
          <w:sz w:val="24"/>
          <w:szCs w:val="24"/>
        </w:rPr>
      </w:pPr>
      <w:r>
        <w:rPr>
          <w:rFonts w:asciiTheme="majorBidi" w:hAnsiTheme="majorBidi" w:cstheme="majorBidi"/>
          <w:sz w:val="24"/>
          <w:szCs w:val="24"/>
          <w:lang w:val="en-CA"/>
        </w:rPr>
        <w:tab/>
      </w:r>
      <w:r w:rsidR="0083409E">
        <w:rPr>
          <w:rFonts w:asciiTheme="majorBidi" w:hAnsiTheme="majorBidi" w:cstheme="majorBidi"/>
          <w:sz w:val="24"/>
          <w:szCs w:val="24"/>
        </w:rPr>
        <w:t xml:space="preserve">Since 2015, the Palestinian leadership in Israel underwent a series of organizational transformations. </w:t>
      </w:r>
      <w:r w:rsidR="004C2B58">
        <w:rPr>
          <w:rFonts w:asciiTheme="majorBidi" w:hAnsiTheme="majorBidi" w:cstheme="majorBidi"/>
          <w:sz w:val="24"/>
          <w:szCs w:val="24"/>
        </w:rPr>
        <w:t>The</w:t>
      </w:r>
      <w:r w:rsidR="00BC06F9">
        <w:rPr>
          <w:rFonts w:asciiTheme="majorBidi" w:hAnsiTheme="majorBidi" w:cstheme="majorBidi"/>
          <w:sz w:val="24"/>
          <w:szCs w:val="24"/>
        </w:rPr>
        <w:t xml:space="preserve"> Palestinian leadership was fragmented during the third phase</w:t>
      </w:r>
      <w:r w:rsidR="009B681A">
        <w:rPr>
          <w:rFonts w:asciiTheme="majorBidi" w:hAnsiTheme="majorBidi" w:cstheme="majorBidi"/>
          <w:sz w:val="24"/>
          <w:szCs w:val="24"/>
        </w:rPr>
        <w:t>, roughly along ideological lines</w:t>
      </w:r>
      <w:r w:rsidR="00BC06F9">
        <w:rPr>
          <w:rFonts w:asciiTheme="majorBidi" w:hAnsiTheme="majorBidi" w:cstheme="majorBidi"/>
          <w:sz w:val="24"/>
          <w:szCs w:val="24"/>
        </w:rPr>
        <w:t>. In Israel’s 19</w:t>
      </w:r>
      <w:r w:rsidR="00BC06F9" w:rsidRPr="00BC06F9">
        <w:rPr>
          <w:rFonts w:asciiTheme="majorBidi" w:hAnsiTheme="majorBidi" w:cstheme="majorBidi"/>
          <w:sz w:val="24"/>
          <w:szCs w:val="24"/>
          <w:vertAlign w:val="superscript"/>
        </w:rPr>
        <w:t>th</w:t>
      </w:r>
      <w:r w:rsidR="00BC06F9">
        <w:rPr>
          <w:rFonts w:asciiTheme="majorBidi" w:hAnsiTheme="majorBidi" w:cstheme="majorBidi"/>
          <w:sz w:val="24"/>
          <w:szCs w:val="24"/>
        </w:rPr>
        <w:t xml:space="preserve"> Knesset (2013-2015), </w:t>
      </w:r>
      <w:bookmarkStart w:id="0" w:name="_Hlk130388829"/>
      <w:r w:rsidR="00BC06F9">
        <w:rPr>
          <w:rFonts w:asciiTheme="majorBidi" w:hAnsiTheme="majorBidi" w:cstheme="majorBidi"/>
          <w:sz w:val="24"/>
          <w:szCs w:val="24"/>
        </w:rPr>
        <w:t>three of the</w:t>
      </w:r>
      <w:r w:rsidR="00423523">
        <w:rPr>
          <w:rFonts w:asciiTheme="majorBidi" w:hAnsiTheme="majorBidi" w:cstheme="majorBidi"/>
          <w:sz w:val="24"/>
          <w:szCs w:val="24"/>
        </w:rPr>
        <w:t xml:space="preserve"> Palestinian community’s</w:t>
      </w:r>
      <w:r w:rsidR="00BC06F9">
        <w:rPr>
          <w:rFonts w:asciiTheme="majorBidi" w:hAnsiTheme="majorBidi" w:cstheme="majorBidi"/>
          <w:sz w:val="24"/>
          <w:szCs w:val="24"/>
        </w:rPr>
        <w:t xml:space="preserve"> constituent political streams – the Communist, National and Islamic streams – were </w:t>
      </w:r>
      <w:r w:rsidR="00423523">
        <w:rPr>
          <w:rFonts w:asciiTheme="majorBidi" w:hAnsiTheme="majorBidi" w:cstheme="majorBidi"/>
          <w:sz w:val="24"/>
          <w:szCs w:val="24"/>
        </w:rPr>
        <w:t xml:space="preserve">represented by </w:t>
      </w:r>
      <w:r w:rsidR="00BC06F9">
        <w:rPr>
          <w:rFonts w:asciiTheme="majorBidi" w:hAnsiTheme="majorBidi" w:cstheme="majorBidi"/>
          <w:sz w:val="24"/>
          <w:szCs w:val="24"/>
        </w:rPr>
        <w:t>three electoral lists</w:t>
      </w:r>
      <w:bookmarkEnd w:id="0"/>
      <w:r w:rsidR="00BC06F9">
        <w:rPr>
          <w:rFonts w:asciiTheme="majorBidi" w:hAnsiTheme="majorBidi" w:cstheme="majorBidi"/>
          <w:sz w:val="24"/>
          <w:szCs w:val="24"/>
        </w:rPr>
        <w:t>: The Democratic Front for Peace and Equality (DFPE)</w:t>
      </w:r>
      <w:r w:rsidR="00BA6D85">
        <w:rPr>
          <w:rFonts w:asciiTheme="majorBidi" w:hAnsiTheme="majorBidi" w:cstheme="majorBidi"/>
          <w:sz w:val="24"/>
          <w:szCs w:val="24"/>
        </w:rPr>
        <w:t xml:space="preserve">, representing the Communist Stream, </w:t>
      </w:r>
      <w:r w:rsidR="0067163C">
        <w:rPr>
          <w:rFonts w:asciiTheme="majorBidi" w:hAnsiTheme="majorBidi" w:cstheme="majorBidi"/>
          <w:sz w:val="24"/>
          <w:szCs w:val="24"/>
        </w:rPr>
        <w:t>with</w:t>
      </w:r>
      <w:r w:rsidR="00BA6D85">
        <w:rPr>
          <w:rFonts w:asciiTheme="majorBidi" w:hAnsiTheme="majorBidi" w:cstheme="majorBidi"/>
          <w:sz w:val="24"/>
          <w:szCs w:val="24"/>
        </w:rPr>
        <w:t xml:space="preserve"> </w:t>
      </w:r>
      <w:r w:rsidR="009D5F59">
        <w:rPr>
          <w:rFonts w:asciiTheme="majorBidi" w:hAnsiTheme="majorBidi" w:cstheme="majorBidi"/>
          <w:sz w:val="24"/>
          <w:szCs w:val="24"/>
        </w:rPr>
        <w:t>four</w:t>
      </w:r>
      <w:r w:rsidR="00BA6D85">
        <w:rPr>
          <w:rFonts w:asciiTheme="majorBidi" w:hAnsiTheme="majorBidi" w:cstheme="majorBidi"/>
          <w:sz w:val="24"/>
          <w:szCs w:val="24"/>
        </w:rPr>
        <w:t xml:space="preserve"> </w:t>
      </w:r>
      <w:r w:rsidR="007037BC">
        <w:rPr>
          <w:rFonts w:asciiTheme="majorBidi" w:hAnsiTheme="majorBidi" w:cstheme="majorBidi"/>
          <w:sz w:val="24"/>
          <w:szCs w:val="24"/>
        </w:rPr>
        <w:t xml:space="preserve">(out of 120) </w:t>
      </w:r>
      <w:r w:rsidR="00BA6D85">
        <w:rPr>
          <w:rFonts w:asciiTheme="majorBidi" w:hAnsiTheme="majorBidi" w:cstheme="majorBidi"/>
          <w:sz w:val="24"/>
          <w:szCs w:val="24"/>
        </w:rPr>
        <w:t xml:space="preserve">seats. The </w:t>
      </w:r>
      <w:r w:rsidR="00BC06F9">
        <w:rPr>
          <w:rFonts w:asciiTheme="majorBidi" w:hAnsiTheme="majorBidi" w:cstheme="majorBidi"/>
          <w:sz w:val="24"/>
          <w:szCs w:val="24"/>
        </w:rPr>
        <w:t>National Democratic Alliance (NDA)</w:t>
      </w:r>
      <w:r w:rsidR="00BA6D85">
        <w:rPr>
          <w:rFonts w:asciiTheme="majorBidi" w:hAnsiTheme="majorBidi" w:cstheme="majorBidi"/>
          <w:sz w:val="24"/>
          <w:szCs w:val="24"/>
        </w:rPr>
        <w:t xml:space="preserve">, representing the National stream, had </w:t>
      </w:r>
      <w:r w:rsidR="009D5F59">
        <w:rPr>
          <w:rFonts w:asciiTheme="majorBidi" w:hAnsiTheme="majorBidi" w:cstheme="majorBidi"/>
          <w:sz w:val="24"/>
          <w:szCs w:val="24"/>
        </w:rPr>
        <w:t>three</w:t>
      </w:r>
      <w:r w:rsidR="00BA6D85">
        <w:rPr>
          <w:rFonts w:asciiTheme="majorBidi" w:hAnsiTheme="majorBidi" w:cstheme="majorBidi"/>
          <w:sz w:val="24"/>
          <w:szCs w:val="24"/>
        </w:rPr>
        <w:t xml:space="preserve"> seats. A </w:t>
      </w:r>
      <w:r w:rsidR="00FD331B">
        <w:rPr>
          <w:rFonts w:asciiTheme="majorBidi" w:hAnsiTheme="majorBidi" w:cstheme="majorBidi"/>
          <w:sz w:val="24"/>
          <w:szCs w:val="24"/>
        </w:rPr>
        <w:t xml:space="preserve">party </w:t>
      </w:r>
      <w:r w:rsidR="00423523">
        <w:rPr>
          <w:rFonts w:asciiTheme="majorBidi" w:hAnsiTheme="majorBidi" w:cstheme="majorBidi"/>
          <w:sz w:val="24"/>
          <w:szCs w:val="24"/>
        </w:rPr>
        <w:t xml:space="preserve">list </w:t>
      </w:r>
      <w:r w:rsidR="00BA6D85">
        <w:rPr>
          <w:rFonts w:asciiTheme="majorBidi" w:hAnsiTheme="majorBidi" w:cstheme="majorBidi"/>
          <w:sz w:val="24"/>
          <w:szCs w:val="24"/>
        </w:rPr>
        <w:t>including</w:t>
      </w:r>
      <w:r w:rsidR="00FD331B">
        <w:rPr>
          <w:rFonts w:asciiTheme="majorBidi" w:hAnsiTheme="majorBidi" w:cstheme="majorBidi"/>
          <w:sz w:val="24"/>
          <w:szCs w:val="24"/>
        </w:rPr>
        <w:t xml:space="preserve"> both</w:t>
      </w:r>
      <w:r w:rsidR="00BA6D85">
        <w:rPr>
          <w:rFonts w:asciiTheme="majorBidi" w:hAnsiTheme="majorBidi" w:cstheme="majorBidi"/>
          <w:sz w:val="24"/>
          <w:szCs w:val="24"/>
        </w:rPr>
        <w:t xml:space="preserve"> the United Arab List, </w:t>
      </w:r>
      <w:r w:rsidR="00FD331B">
        <w:rPr>
          <w:rFonts w:asciiTheme="majorBidi" w:hAnsiTheme="majorBidi" w:cstheme="majorBidi"/>
          <w:sz w:val="24"/>
          <w:szCs w:val="24"/>
        </w:rPr>
        <w:t xml:space="preserve">representing the Islamist stream, </w:t>
      </w:r>
      <w:r w:rsidR="00BA6D85">
        <w:rPr>
          <w:rFonts w:asciiTheme="majorBidi" w:hAnsiTheme="majorBidi" w:cstheme="majorBidi"/>
          <w:sz w:val="24"/>
          <w:szCs w:val="24"/>
        </w:rPr>
        <w:t>and the</w:t>
      </w:r>
      <w:r w:rsidR="00BC06F9">
        <w:rPr>
          <w:rFonts w:asciiTheme="majorBidi" w:hAnsiTheme="majorBidi" w:cstheme="majorBidi"/>
          <w:sz w:val="24"/>
          <w:szCs w:val="24"/>
        </w:rPr>
        <w:t xml:space="preserve"> Arab Movement for Renewal (AMR</w:t>
      </w:r>
      <w:r w:rsidR="00FD331B">
        <w:rPr>
          <w:rFonts w:asciiTheme="majorBidi" w:hAnsiTheme="majorBidi" w:cstheme="majorBidi"/>
          <w:sz w:val="24"/>
          <w:szCs w:val="24"/>
        </w:rPr>
        <w:t>),</w:t>
      </w:r>
      <w:r w:rsidR="00BA6D85">
        <w:rPr>
          <w:rFonts w:asciiTheme="majorBidi" w:hAnsiTheme="majorBidi" w:cstheme="majorBidi"/>
          <w:sz w:val="24"/>
          <w:szCs w:val="24"/>
        </w:rPr>
        <w:t xml:space="preserve"> an ideologically ambiguous list dominated by the </w:t>
      </w:r>
      <w:r w:rsidR="009D5F59">
        <w:rPr>
          <w:rFonts w:asciiTheme="majorBidi" w:hAnsiTheme="majorBidi" w:cstheme="majorBidi"/>
          <w:sz w:val="24"/>
          <w:szCs w:val="24"/>
        </w:rPr>
        <w:t>popularity of its leader</w:t>
      </w:r>
      <w:r w:rsidR="00BA6D85">
        <w:rPr>
          <w:rFonts w:asciiTheme="majorBidi" w:hAnsiTheme="majorBidi" w:cstheme="majorBidi"/>
          <w:sz w:val="24"/>
          <w:szCs w:val="24"/>
        </w:rPr>
        <w:t xml:space="preserve"> Ahmad </w:t>
      </w:r>
      <w:proofErr w:type="spellStart"/>
      <w:r w:rsidR="00BA6D85">
        <w:rPr>
          <w:rFonts w:asciiTheme="majorBidi" w:hAnsiTheme="majorBidi" w:cstheme="majorBidi"/>
          <w:sz w:val="24"/>
          <w:szCs w:val="24"/>
        </w:rPr>
        <w:t>Tibi</w:t>
      </w:r>
      <w:proofErr w:type="spellEnd"/>
      <w:r w:rsidR="00FD331B">
        <w:rPr>
          <w:rFonts w:asciiTheme="majorBidi" w:hAnsiTheme="majorBidi" w:cstheme="majorBidi"/>
          <w:sz w:val="24"/>
          <w:szCs w:val="24"/>
        </w:rPr>
        <w:t xml:space="preserve">, </w:t>
      </w:r>
      <w:r w:rsidR="009D5F59">
        <w:rPr>
          <w:rFonts w:asciiTheme="majorBidi" w:hAnsiTheme="majorBidi" w:cstheme="majorBidi"/>
          <w:sz w:val="24"/>
          <w:szCs w:val="24"/>
        </w:rPr>
        <w:t>received four seats</w:t>
      </w:r>
      <w:r w:rsidR="00BC06F9">
        <w:rPr>
          <w:rFonts w:asciiTheme="majorBidi" w:hAnsiTheme="majorBidi" w:cstheme="majorBidi"/>
          <w:sz w:val="24"/>
          <w:szCs w:val="24"/>
        </w:rPr>
        <w:t xml:space="preserve">. Ahead </w:t>
      </w:r>
      <w:r w:rsidR="00BC06F9">
        <w:rPr>
          <w:rFonts w:asciiTheme="majorBidi" w:hAnsiTheme="majorBidi" w:cstheme="majorBidi"/>
          <w:sz w:val="24"/>
          <w:szCs w:val="24"/>
        </w:rPr>
        <w:lastRenderedPageBreak/>
        <w:t xml:space="preserve">of the 2015 elections, the electoral threshold was raised from 2% to 3.25%, </w:t>
      </w:r>
      <w:r w:rsidR="00423523">
        <w:rPr>
          <w:rFonts w:asciiTheme="majorBidi" w:hAnsiTheme="majorBidi" w:cstheme="majorBidi"/>
          <w:sz w:val="24"/>
          <w:szCs w:val="24"/>
        </w:rPr>
        <w:t>placing</w:t>
      </w:r>
      <w:r w:rsidR="00BC06F9" w:rsidRPr="003B6A06">
        <w:rPr>
          <w:rFonts w:asciiTheme="majorBidi" w:hAnsiTheme="majorBidi" w:cstheme="majorBidi"/>
          <w:sz w:val="24"/>
          <w:szCs w:val="24"/>
        </w:rPr>
        <w:t xml:space="preserve"> </w:t>
      </w:r>
      <w:r w:rsidR="00BC06F9">
        <w:rPr>
          <w:rFonts w:asciiTheme="majorBidi" w:hAnsiTheme="majorBidi" w:cstheme="majorBidi"/>
          <w:sz w:val="24"/>
          <w:szCs w:val="24"/>
        </w:rPr>
        <w:t xml:space="preserve">Palestinian </w:t>
      </w:r>
      <w:r w:rsidR="00BC06F9" w:rsidRPr="003B6A06">
        <w:rPr>
          <w:rFonts w:asciiTheme="majorBidi" w:hAnsiTheme="majorBidi" w:cstheme="majorBidi"/>
          <w:sz w:val="24"/>
          <w:szCs w:val="24"/>
        </w:rPr>
        <w:t>parties at risk of being left out of the Knesset</w:t>
      </w:r>
      <w:r w:rsidR="00BC06F9">
        <w:rPr>
          <w:rFonts w:asciiTheme="majorBidi" w:hAnsiTheme="majorBidi" w:cstheme="majorBidi"/>
          <w:sz w:val="24"/>
          <w:szCs w:val="24"/>
        </w:rPr>
        <w:t xml:space="preserve"> (</w:t>
      </w:r>
      <w:r w:rsidR="00BC06F9" w:rsidRPr="00FA078E">
        <w:rPr>
          <w:rFonts w:asciiTheme="majorBidi" w:hAnsiTheme="majorBidi" w:cstheme="majorBidi"/>
          <w:sz w:val="24"/>
          <w:szCs w:val="24"/>
        </w:rPr>
        <w:t>Haklai and Abu Rass 2022)</w:t>
      </w:r>
      <w:r w:rsidR="00BC06F9" w:rsidRPr="003B6A06">
        <w:rPr>
          <w:rFonts w:asciiTheme="majorBidi" w:hAnsiTheme="majorBidi" w:cstheme="majorBidi"/>
          <w:sz w:val="24"/>
          <w:szCs w:val="24"/>
        </w:rPr>
        <w:t>.</w:t>
      </w:r>
      <w:r w:rsidR="00FF0A3B">
        <w:rPr>
          <w:rFonts w:asciiTheme="majorBidi" w:hAnsiTheme="majorBidi" w:cstheme="majorBidi"/>
          <w:sz w:val="24"/>
          <w:szCs w:val="24"/>
        </w:rPr>
        <w:t xml:space="preserve"> </w:t>
      </w:r>
      <w:r w:rsidR="0038048A">
        <w:rPr>
          <w:rFonts w:asciiTheme="majorBidi" w:hAnsiTheme="majorBidi" w:cstheme="majorBidi"/>
          <w:sz w:val="24"/>
          <w:szCs w:val="24"/>
        </w:rPr>
        <w:t xml:space="preserve">In response, </w:t>
      </w:r>
      <w:r w:rsidR="00423523">
        <w:rPr>
          <w:rFonts w:asciiTheme="majorBidi" w:hAnsiTheme="majorBidi" w:cstheme="majorBidi"/>
          <w:sz w:val="24"/>
          <w:szCs w:val="24"/>
        </w:rPr>
        <w:t>a union of all predominately-Palestinian parties – the</w:t>
      </w:r>
      <w:r w:rsidR="00FF0A3B">
        <w:rPr>
          <w:rFonts w:asciiTheme="majorBidi" w:hAnsiTheme="majorBidi" w:cstheme="majorBidi"/>
          <w:sz w:val="24"/>
          <w:szCs w:val="24"/>
        </w:rPr>
        <w:t xml:space="preserve"> Joint List (JL)</w:t>
      </w:r>
      <w:r w:rsidR="00423523">
        <w:rPr>
          <w:rFonts w:asciiTheme="majorBidi" w:hAnsiTheme="majorBidi" w:cstheme="majorBidi"/>
          <w:sz w:val="24"/>
          <w:szCs w:val="24"/>
        </w:rPr>
        <w:t xml:space="preserve"> – was established </w:t>
      </w:r>
      <w:r w:rsidR="00DD337F">
        <w:rPr>
          <w:rFonts w:asciiTheme="majorBidi" w:hAnsiTheme="majorBidi" w:cstheme="majorBidi"/>
          <w:sz w:val="24"/>
          <w:szCs w:val="24"/>
        </w:rPr>
        <w:t>(Figure</w:t>
      </w:r>
      <w:r w:rsidR="00DD337F" w:rsidRPr="00423523">
        <w:rPr>
          <w:rFonts w:asciiTheme="majorBidi" w:hAnsiTheme="majorBidi" w:cstheme="majorBidi"/>
          <w:color w:val="000000" w:themeColor="text1"/>
          <w:sz w:val="24"/>
          <w:szCs w:val="24"/>
        </w:rPr>
        <w:t xml:space="preserve"> </w:t>
      </w:r>
      <w:r w:rsidR="00423523" w:rsidRPr="00423523">
        <w:rPr>
          <w:rFonts w:asciiTheme="majorBidi" w:hAnsiTheme="majorBidi" w:cstheme="majorBidi"/>
          <w:color w:val="000000" w:themeColor="text1"/>
          <w:sz w:val="24"/>
          <w:szCs w:val="24"/>
        </w:rPr>
        <w:t>1</w:t>
      </w:r>
      <w:r w:rsidR="00DD337F" w:rsidRPr="00423523">
        <w:rPr>
          <w:rFonts w:asciiTheme="majorBidi" w:hAnsiTheme="majorBidi" w:cstheme="majorBidi"/>
          <w:color w:val="000000" w:themeColor="text1"/>
          <w:sz w:val="24"/>
          <w:szCs w:val="24"/>
        </w:rPr>
        <w:t>)</w:t>
      </w:r>
      <w:r w:rsidR="0083409E" w:rsidRPr="003B6A06">
        <w:rPr>
          <w:rFonts w:asciiTheme="majorBidi" w:hAnsiTheme="majorBidi" w:cstheme="majorBidi"/>
          <w:sz w:val="24"/>
          <w:szCs w:val="24"/>
        </w:rPr>
        <w:t>. The JL website confirm</w:t>
      </w:r>
      <w:r w:rsidR="00423523">
        <w:rPr>
          <w:rFonts w:asciiTheme="majorBidi" w:hAnsiTheme="majorBidi" w:cstheme="majorBidi"/>
          <w:sz w:val="24"/>
          <w:szCs w:val="24"/>
        </w:rPr>
        <w:t xml:space="preserve">s </w:t>
      </w:r>
      <w:r w:rsidR="0083409E" w:rsidRPr="003B6A06">
        <w:rPr>
          <w:rFonts w:asciiTheme="majorBidi" w:hAnsiTheme="majorBidi" w:cstheme="majorBidi"/>
          <w:sz w:val="24"/>
          <w:szCs w:val="24"/>
        </w:rPr>
        <w:t>the impact of the “the rise of the election threshold” on its formation</w:t>
      </w:r>
      <w:r w:rsidR="0083409E">
        <w:rPr>
          <w:rFonts w:asciiTheme="majorBidi" w:hAnsiTheme="majorBidi" w:cstheme="majorBidi"/>
          <w:sz w:val="24"/>
          <w:szCs w:val="24"/>
        </w:rPr>
        <w:t xml:space="preserve"> (</w:t>
      </w:r>
      <w:r w:rsidR="0083409E" w:rsidRPr="005A08FC">
        <w:rPr>
          <w:rFonts w:asciiTheme="majorBidi" w:hAnsiTheme="majorBidi" w:cstheme="majorBidi"/>
          <w:sz w:val="24"/>
          <w:szCs w:val="24"/>
        </w:rPr>
        <w:t xml:space="preserve">“About the Joint List” </w:t>
      </w:r>
      <w:proofErr w:type="spellStart"/>
      <w:r w:rsidR="0083409E" w:rsidRPr="005A08FC">
        <w:rPr>
          <w:rFonts w:asciiTheme="majorBidi" w:hAnsiTheme="majorBidi" w:cstheme="majorBidi"/>
          <w:sz w:val="24"/>
          <w:szCs w:val="24"/>
        </w:rPr>
        <w:t>n.d</w:t>
      </w:r>
      <w:proofErr w:type="spellEnd"/>
      <w:r w:rsidR="0083409E">
        <w:rPr>
          <w:rFonts w:asciiTheme="majorBidi" w:hAnsiTheme="majorBidi" w:cstheme="majorBidi"/>
          <w:sz w:val="24"/>
          <w:szCs w:val="24"/>
        </w:rPr>
        <w:t>).</w:t>
      </w:r>
      <w:r w:rsidR="0001169A">
        <w:rPr>
          <w:rFonts w:asciiTheme="majorBidi" w:hAnsiTheme="majorBidi" w:cstheme="majorBidi"/>
          <w:sz w:val="24"/>
          <w:szCs w:val="24"/>
        </w:rPr>
        <w:t xml:space="preserve"> </w:t>
      </w:r>
      <w:r w:rsidR="009B49DB">
        <w:rPr>
          <w:rFonts w:asciiTheme="majorBidi" w:hAnsiTheme="majorBidi" w:cstheme="majorBidi"/>
          <w:sz w:val="24"/>
          <w:szCs w:val="24"/>
        </w:rPr>
        <w:t xml:space="preserve">Interview participants – including MKs from the JL – </w:t>
      </w:r>
      <w:r w:rsidR="0001169A">
        <w:rPr>
          <w:rFonts w:asciiTheme="majorBidi" w:hAnsiTheme="majorBidi" w:cstheme="majorBidi"/>
          <w:sz w:val="24"/>
          <w:szCs w:val="24"/>
        </w:rPr>
        <w:t>confirm</w:t>
      </w:r>
      <w:r w:rsidR="009B49DB">
        <w:rPr>
          <w:rFonts w:asciiTheme="majorBidi" w:hAnsiTheme="majorBidi" w:cstheme="majorBidi"/>
          <w:sz w:val="24"/>
          <w:szCs w:val="24"/>
        </w:rPr>
        <w:t>ed</w:t>
      </w:r>
      <w:r w:rsidR="0001169A">
        <w:rPr>
          <w:rFonts w:asciiTheme="majorBidi" w:hAnsiTheme="majorBidi" w:cstheme="majorBidi"/>
          <w:sz w:val="24"/>
          <w:szCs w:val="24"/>
        </w:rPr>
        <w:t xml:space="preserve"> </w:t>
      </w:r>
      <w:r w:rsidR="00423523">
        <w:rPr>
          <w:rFonts w:asciiTheme="majorBidi" w:hAnsiTheme="majorBidi" w:cstheme="majorBidi"/>
          <w:sz w:val="24"/>
          <w:szCs w:val="24"/>
        </w:rPr>
        <w:t xml:space="preserve">that the </w:t>
      </w:r>
      <w:r w:rsidR="009B49DB">
        <w:rPr>
          <w:rFonts w:asciiTheme="majorBidi" w:hAnsiTheme="majorBidi" w:cstheme="majorBidi"/>
          <w:sz w:val="24"/>
          <w:szCs w:val="24"/>
        </w:rPr>
        <w:t xml:space="preserve">List </w:t>
      </w:r>
      <w:r w:rsidR="00423523">
        <w:rPr>
          <w:rFonts w:asciiTheme="majorBidi" w:hAnsiTheme="majorBidi" w:cstheme="majorBidi"/>
          <w:sz w:val="24"/>
          <w:szCs w:val="24"/>
        </w:rPr>
        <w:t xml:space="preserve">was </w:t>
      </w:r>
      <w:r w:rsidR="009B49DB">
        <w:rPr>
          <w:rFonts w:asciiTheme="majorBidi" w:hAnsiTheme="majorBidi" w:cstheme="majorBidi"/>
          <w:sz w:val="24"/>
          <w:szCs w:val="24"/>
        </w:rPr>
        <w:t>born</w:t>
      </w:r>
      <w:r w:rsidR="00423523">
        <w:rPr>
          <w:rFonts w:asciiTheme="majorBidi" w:hAnsiTheme="majorBidi" w:cstheme="majorBidi"/>
          <w:sz w:val="24"/>
          <w:szCs w:val="24"/>
        </w:rPr>
        <w:t xml:space="preserve"> of necessity, and not of a joint strategic initiative: “</w:t>
      </w:r>
      <w:r w:rsidR="00423523" w:rsidRPr="00423523">
        <w:rPr>
          <w:rFonts w:asciiTheme="majorBidi" w:hAnsiTheme="majorBidi" w:cstheme="majorBidi"/>
          <w:sz w:val="24"/>
          <w:szCs w:val="24"/>
        </w:rPr>
        <w:t>the only reason, in fact</w:t>
      </w:r>
      <w:r w:rsidR="00423523">
        <w:rPr>
          <w:rFonts w:asciiTheme="majorBidi" w:hAnsiTheme="majorBidi" w:cstheme="majorBidi"/>
          <w:sz w:val="24"/>
          <w:szCs w:val="24"/>
        </w:rPr>
        <w:t xml:space="preserve"> – </w:t>
      </w:r>
      <w:r w:rsidR="00423523" w:rsidRPr="00423523">
        <w:rPr>
          <w:rFonts w:asciiTheme="majorBidi" w:hAnsiTheme="majorBidi" w:cstheme="majorBidi"/>
          <w:sz w:val="24"/>
          <w:szCs w:val="24"/>
        </w:rPr>
        <w:t>not even the main one</w:t>
      </w:r>
      <w:r w:rsidR="00423523">
        <w:rPr>
          <w:rFonts w:asciiTheme="majorBidi" w:hAnsiTheme="majorBidi" w:cstheme="majorBidi"/>
          <w:sz w:val="24"/>
          <w:szCs w:val="24"/>
        </w:rPr>
        <w:t xml:space="preserve"> – </w:t>
      </w:r>
      <w:r w:rsidR="00423523" w:rsidRPr="00423523">
        <w:rPr>
          <w:rFonts w:asciiTheme="majorBidi" w:hAnsiTheme="majorBidi" w:cstheme="majorBidi"/>
          <w:sz w:val="24"/>
          <w:szCs w:val="24"/>
        </w:rPr>
        <w:t xml:space="preserve">the </w:t>
      </w:r>
      <w:r w:rsidR="00423523" w:rsidRPr="00423523">
        <w:rPr>
          <w:rFonts w:asciiTheme="majorBidi" w:hAnsiTheme="majorBidi" w:cstheme="majorBidi"/>
          <w:i/>
          <w:iCs/>
          <w:sz w:val="24"/>
          <w:szCs w:val="24"/>
        </w:rPr>
        <w:t>only</w:t>
      </w:r>
      <w:r w:rsidR="00423523" w:rsidRPr="00423523">
        <w:rPr>
          <w:rFonts w:asciiTheme="majorBidi" w:hAnsiTheme="majorBidi" w:cstheme="majorBidi"/>
          <w:sz w:val="24"/>
          <w:szCs w:val="24"/>
        </w:rPr>
        <w:t xml:space="preserve"> reason for </w:t>
      </w:r>
      <w:r w:rsidR="009B49DB">
        <w:rPr>
          <w:rFonts w:asciiTheme="majorBidi" w:hAnsiTheme="majorBidi" w:cstheme="majorBidi"/>
          <w:sz w:val="24"/>
          <w:szCs w:val="24"/>
        </w:rPr>
        <w:t>the JL’s</w:t>
      </w:r>
      <w:r w:rsidR="00423523" w:rsidRPr="00423523">
        <w:rPr>
          <w:rFonts w:asciiTheme="majorBidi" w:hAnsiTheme="majorBidi" w:cstheme="majorBidi"/>
          <w:sz w:val="24"/>
          <w:szCs w:val="24"/>
        </w:rPr>
        <w:t xml:space="preserve"> establishment</w:t>
      </w:r>
      <w:r w:rsidR="009B49DB">
        <w:rPr>
          <w:rFonts w:asciiTheme="majorBidi" w:hAnsiTheme="majorBidi" w:cstheme="majorBidi"/>
          <w:sz w:val="24"/>
          <w:szCs w:val="24"/>
        </w:rPr>
        <w:t>”</w:t>
      </w:r>
      <w:r w:rsidR="00423523">
        <w:rPr>
          <w:rFonts w:asciiTheme="majorBidi" w:hAnsiTheme="majorBidi" w:cstheme="majorBidi"/>
          <w:sz w:val="24"/>
          <w:szCs w:val="24"/>
        </w:rPr>
        <w:t>,</w:t>
      </w:r>
      <w:r w:rsidR="009B49DB">
        <w:rPr>
          <w:rFonts w:asciiTheme="majorBidi" w:hAnsiTheme="majorBidi" w:cstheme="majorBidi"/>
          <w:sz w:val="24"/>
          <w:szCs w:val="24"/>
        </w:rPr>
        <w:t xml:space="preserve"> said an MK</w:t>
      </w:r>
      <w:r w:rsidR="00F60202">
        <w:rPr>
          <w:rFonts w:asciiTheme="majorBidi" w:hAnsiTheme="majorBidi" w:cstheme="majorBidi"/>
          <w:sz w:val="24"/>
          <w:szCs w:val="24"/>
        </w:rPr>
        <w:t xml:space="preserve"> from the JL</w:t>
      </w:r>
      <w:r w:rsidR="009B49DB">
        <w:rPr>
          <w:rFonts w:asciiTheme="majorBidi" w:hAnsiTheme="majorBidi" w:cstheme="majorBidi"/>
          <w:sz w:val="24"/>
          <w:szCs w:val="24"/>
        </w:rPr>
        <w:t>,</w:t>
      </w:r>
      <w:r w:rsidR="00423523">
        <w:rPr>
          <w:rFonts w:asciiTheme="majorBidi" w:hAnsiTheme="majorBidi" w:cstheme="majorBidi"/>
          <w:sz w:val="24"/>
          <w:szCs w:val="24"/>
        </w:rPr>
        <w:t xml:space="preserve"> </w:t>
      </w:r>
      <w:r w:rsidR="009B49DB">
        <w:rPr>
          <w:rFonts w:asciiTheme="majorBidi" w:hAnsiTheme="majorBidi" w:cstheme="majorBidi"/>
          <w:sz w:val="24"/>
          <w:szCs w:val="24"/>
        </w:rPr>
        <w:t>“</w:t>
      </w:r>
      <w:r w:rsidR="00423523" w:rsidRPr="00423523">
        <w:rPr>
          <w:rFonts w:asciiTheme="majorBidi" w:hAnsiTheme="majorBidi" w:cstheme="majorBidi"/>
          <w:sz w:val="24"/>
          <w:szCs w:val="24"/>
        </w:rPr>
        <w:t xml:space="preserve">was the </w:t>
      </w:r>
      <w:r w:rsidR="009B49DB">
        <w:rPr>
          <w:rFonts w:asciiTheme="majorBidi" w:hAnsiTheme="majorBidi" w:cstheme="majorBidi"/>
          <w:sz w:val="24"/>
          <w:szCs w:val="24"/>
        </w:rPr>
        <w:t>increase</w:t>
      </w:r>
      <w:r w:rsidR="00423523" w:rsidRPr="00423523">
        <w:rPr>
          <w:rFonts w:asciiTheme="majorBidi" w:hAnsiTheme="majorBidi" w:cstheme="majorBidi"/>
          <w:sz w:val="24"/>
          <w:szCs w:val="24"/>
        </w:rPr>
        <w:t xml:space="preserve"> in the election threshold</w:t>
      </w:r>
      <w:r w:rsidR="009B49DB">
        <w:rPr>
          <w:rFonts w:asciiTheme="majorBidi" w:hAnsiTheme="majorBidi" w:cstheme="majorBidi"/>
          <w:sz w:val="24"/>
          <w:szCs w:val="24"/>
        </w:rPr>
        <w:t xml:space="preserve"> … </w:t>
      </w:r>
      <w:r w:rsidR="009B49DB" w:rsidRPr="009B49DB">
        <w:rPr>
          <w:rFonts w:asciiTheme="majorBidi" w:hAnsiTheme="majorBidi" w:cstheme="majorBidi"/>
          <w:sz w:val="24"/>
          <w:szCs w:val="24"/>
        </w:rPr>
        <w:t>everyone was afraid that they would not pass it alone</w:t>
      </w:r>
      <w:r w:rsidR="00423523">
        <w:rPr>
          <w:rFonts w:asciiTheme="majorBidi" w:hAnsiTheme="majorBidi" w:cstheme="majorBidi"/>
          <w:sz w:val="24"/>
          <w:szCs w:val="24"/>
        </w:rPr>
        <w:t>”</w:t>
      </w:r>
      <w:r w:rsidR="009B49DB">
        <w:rPr>
          <w:rFonts w:asciiTheme="majorBidi" w:hAnsiTheme="majorBidi" w:cstheme="majorBidi"/>
          <w:sz w:val="24"/>
          <w:szCs w:val="24"/>
        </w:rPr>
        <w:t xml:space="preserve"> (</w:t>
      </w:r>
      <w:r w:rsidR="00F60202">
        <w:rPr>
          <w:rFonts w:asciiTheme="majorBidi" w:hAnsiTheme="majorBidi" w:cstheme="majorBidi"/>
          <w:sz w:val="24"/>
          <w:szCs w:val="24"/>
          <w:lang w:val="en-CA"/>
        </w:rPr>
        <w:t>Personal interview with MK, January 10, 202</w:t>
      </w:r>
      <w:r w:rsidR="00617819">
        <w:rPr>
          <w:rFonts w:asciiTheme="majorBidi" w:hAnsiTheme="majorBidi" w:cstheme="majorBidi"/>
          <w:sz w:val="24"/>
          <w:szCs w:val="24"/>
          <w:lang w:val="en-CA"/>
        </w:rPr>
        <w:t>3</w:t>
      </w:r>
      <w:r w:rsidR="009B49DB">
        <w:rPr>
          <w:rFonts w:asciiTheme="majorBidi" w:hAnsiTheme="majorBidi" w:cstheme="majorBidi"/>
          <w:sz w:val="24"/>
          <w:szCs w:val="24"/>
        </w:rPr>
        <w:t>)</w:t>
      </w:r>
      <w:r w:rsidR="00423523">
        <w:rPr>
          <w:rFonts w:asciiTheme="majorBidi" w:hAnsiTheme="majorBidi" w:cstheme="majorBidi"/>
          <w:sz w:val="24"/>
          <w:szCs w:val="24"/>
        </w:rPr>
        <w:t>.</w:t>
      </w:r>
    </w:p>
    <w:p w14:paraId="5C6BEB87" w14:textId="3F646666" w:rsidR="0083409E" w:rsidRDefault="00C119C3" w:rsidP="00C119C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w:t>
      </w:r>
      <w:r w:rsidR="0083409E">
        <w:rPr>
          <w:rFonts w:asciiTheme="majorBidi" w:hAnsiTheme="majorBidi" w:cstheme="majorBidi"/>
          <w:sz w:val="24"/>
          <w:szCs w:val="24"/>
        </w:rPr>
        <w:t xml:space="preserve">e </w:t>
      </w:r>
      <w:r w:rsidR="00966DF1">
        <w:rPr>
          <w:rFonts w:asciiTheme="majorBidi" w:hAnsiTheme="majorBidi" w:cstheme="majorBidi"/>
          <w:sz w:val="24"/>
          <w:szCs w:val="24"/>
        </w:rPr>
        <w:t>union</w:t>
      </w:r>
      <w:r w:rsidR="0083409E">
        <w:rPr>
          <w:rFonts w:asciiTheme="majorBidi" w:hAnsiTheme="majorBidi" w:cstheme="majorBidi"/>
          <w:sz w:val="24"/>
          <w:szCs w:val="24"/>
        </w:rPr>
        <w:t xml:space="preserve"> </w:t>
      </w:r>
      <w:r w:rsidR="00966DF1">
        <w:rPr>
          <w:rFonts w:asciiTheme="majorBidi" w:hAnsiTheme="majorBidi" w:cstheme="majorBidi"/>
          <w:sz w:val="24"/>
          <w:szCs w:val="24"/>
        </w:rPr>
        <w:t xml:space="preserve">was </w:t>
      </w:r>
      <w:r w:rsidR="0083409E">
        <w:rPr>
          <w:rFonts w:asciiTheme="majorBidi" w:hAnsiTheme="majorBidi" w:cstheme="majorBidi"/>
          <w:sz w:val="24"/>
          <w:szCs w:val="24"/>
        </w:rPr>
        <w:t xml:space="preserve">electorally successful. The JL won </w:t>
      </w:r>
      <w:r w:rsidR="0083409E" w:rsidRPr="008A7375">
        <w:rPr>
          <w:rFonts w:asciiTheme="majorBidi" w:hAnsiTheme="majorBidi" w:cstheme="majorBidi"/>
          <w:sz w:val="24"/>
          <w:szCs w:val="24"/>
        </w:rPr>
        <w:t>13 seats</w:t>
      </w:r>
      <w:r w:rsidR="0083409E">
        <w:rPr>
          <w:rFonts w:asciiTheme="majorBidi" w:hAnsiTheme="majorBidi" w:cstheme="majorBidi"/>
          <w:sz w:val="24"/>
          <w:szCs w:val="24"/>
        </w:rPr>
        <w:t xml:space="preserve"> in the Knesset (out of 120) that year</w:t>
      </w:r>
      <w:r w:rsidR="0083409E" w:rsidRPr="008A7375">
        <w:rPr>
          <w:rFonts w:asciiTheme="majorBidi" w:hAnsiTheme="majorBidi" w:cstheme="majorBidi"/>
          <w:sz w:val="24"/>
          <w:szCs w:val="24"/>
        </w:rPr>
        <w:t xml:space="preserve">, </w:t>
      </w:r>
      <w:r w:rsidR="0083409E">
        <w:rPr>
          <w:rFonts w:asciiTheme="majorBidi" w:hAnsiTheme="majorBidi" w:cstheme="majorBidi"/>
          <w:sz w:val="24"/>
          <w:szCs w:val="24"/>
        </w:rPr>
        <w:t xml:space="preserve">becoming </w:t>
      </w:r>
      <w:r w:rsidR="0083409E" w:rsidRPr="008A7375">
        <w:rPr>
          <w:rFonts w:asciiTheme="majorBidi" w:hAnsiTheme="majorBidi" w:cstheme="majorBidi"/>
          <w:sz w:val="24"/>
          <w:szCs w:val="24"/>
        </w:rPr>
        <w:t>the third largest party</w:t>
      </w:r>
      <w:r w:rsidR="0083409E">
        <w:rPr>
          <w:rFonts w:asciiTheme="majorBidi" w:hAnsiTheme="majorBidi" w:cstheme="majorBidi"/>
          <w:sz w:val="24"/>
          <w:szCs w:val="24"/>
        </w:rPr>
        <w:t xml:space="preserve">, and breaking the record for the number of seats won by </w:t>
      </w:r>
      <w:r w:rsidR="0083409E" w:rsidRPr="008A7375">
        <w:rPr>
          <w:rFonts w:asciiTheme="majorBidi" w:hAnsiTheme="majorBidi" w:cstheme="majorBidi"/>
          <w:sz w:val="24"/>
          <w:szCs w:val="24"/>
        </w:rPr>
        <w:t>Palestinian parties</w:t>
      </w:r>
      <w:r w:rsidR="0083409E">
        <w:rPr>
          <w:rFonts w:asciiTheme="majorBidi" w:hAnsiTheme="majorBidi" w:cstheme="majorBidi"/>
          <w:sz w:val="24"/>
          <w:szCs w:val="24"/>
        </w:rPr>
        <w:t xml:space="preserve"> (collectively) to that point</w:t>
      </w:r>
      <w:r w:rsidR="0083409E" w:rsidRPr="008A7375">
        <w:rPr>
          <w:rFonts w:asciiTheme="majorBidi" w:hAnsiTheme="majorBidi" w:cstheme="majorBidi"/>
          <w:sz w:val="24"/>
          <w:szCs w:val="24"/>
        </w:rPr>
        <w:t>. Palestinian voter turnout rose from about to 56.5% in 2013 to about 63.5% in 2015, the highest voter turnout to that date in the 21st centur</w:t>
      </w:r>
      <w:r w:rsidR="0083409E">
        <w:rPr>
          <w:rFonts w:asciiTheme="majorBidi" w:hAnsiTheme="majorBidi" w:cstheme="majorBidi"/>
          <w:sz w:val="24"/>
          <w:szCs w:val="24"/>
        </w:rPr>
        <w:t>y (</w:t>
      </w:r>
      <w:proofErr w:type="spellStart"/>
      <w:r w:rsidR="0083409E" w:rsidRPr="001E0F02">
        <w:rPr>
          <w:rFonts w:asciiTheme="majorBidi" w:hAnsiTheme="majorBidi" w:cstheme="majorBidi"/>
          <w:sz w:val="24"/>
          <w:szCs w:val="24"/>
        </w:rPr>
        <w:t>Rudnitzky</w:t>
      </w:r>
      <w:proofErr w:type="spellEnd"/>
      <w:r w:rsidR="0083409E" w:rsidRPr="001E0F02">
        <w:rPr>
          <w:rFonts w:asciiTheme="majorBidi" w:hAnsiTheme="majorBidi" w:cstheme="majorBidi"/>
          <w:sz w:val="24"/>
          <w:szCs w:val="24"/>
        </w:rPr>
        <w:t xml:space="preserve"> 2015</w:t>
      </w:r>
      <w:r w:rsidR="0083409E">
        <w:rPr>
          <w:rFonts w:asciiTheme="majorBidi" w:hAnsiTheme="majorBidi" w:cstheme="majorBidi"/>
          <w:sz w:val="24"/>
          <w:szCs w:val="24"/>
        </w:rPr>
        <w:t>).</w:t>
      </w:r>
      <w:r w:rsidR="0083409E" w:rsidRPr="008A7375">
        <w:rPr>
          <w:rFonts w:asciiTheme="majorBidi" w:hAnsiTheme="majorBidi" w:cstheme="majorBidi"/>
          <w:sz w:val="24"/>
          <w:szCs w:val="24"/>
        </w:rPr>
        <w:t xml:space="preserve"> The JL also increased its share of</w:t>
      </w:r>
      <w:r w:rsidR="0083409E">
        <w:rPr>
          <w:rFonts w:asciiTheme="majorBidi" w:hAnsiTheme="majorBidi" w:cstheme="majorBidi"/>
          <w:sz w:val="24"/>
          <w:szCs w:val="24"/>
        </w:rPr>
        <w:t xml:space="preserve"> </w:t>
      </w:r>
      <w:r w:rsidR="0083409E" w:rsidRPr="00E45094">
        <w:rPr>
          <w:rFonts w:asciiTheme="majorBidi" w:hAnsiTheme="majorBidi" w:cstheme="majorBidi"/>
          <w:sz w:val="24"/>
          <w:szCs w:val="24"/>
        </w:rPr>
        <w:t xml:space="preserve">votes within the </w:t>
      </w:r>
      <w:r w:rsidR="00DD337F">
        <w:rPr>
          <w:rFonts w:asciiTheme="majorBidi" w:hAnsiTheme="majorBidi" w:cstheme="majorBidi"/>
          <w:sz w:val="24"/>
          <w:szCs w:val="24"/>
        </w:rPr>
        <w:t>Palestinian</w:t>
      </w:r>
      <w:r w:rsidR="0083409E" w:rsidRPr="00E45094">
        <w:rPr>
          <w:rFonts w:asciiTheme="majorBidi" w:hAnsiTheme="majorBidi" w:cstheme="majorBidi"/>
          <w:sz w:val="24"/>
          <w:szCs w:val="24"/>
        </w:rPr>
        <w:t xml:space="preserve"> electorate</w:t>
      </w:r>
      <w:r w:rsidR="0083409E">
        <w:rPr>
          <w:rFonts w:asciiTheme="majorBidi" w:hAnsiTheme="majorBidi" w:cstheme="majorBidi"/>
          <w:sz w:val="24"/>
          <w:szCs w:val="24"/>
        </w:rPr>
        <w:t xml:space="preserve">: </w:t>
      </w:r>
      <w:r w:rsidR="0083409E" w:rsidRPr="00E45094">
        <w:rPr>
          <w:rFonts w:asciiTheme="majorBidi" w:hAnsiTheme="majorBidi" w:cstheme="majorBidi"/>
          <w:sz w:val="24"/>
          <w:szCs w:val="24"/>
        </w:rPr>
        <w:t xml:space="preserve">82.4% of </w:t>
      </w:r>
      <w:r w:rsidR="0083409E">
        <w:rPr>
          <w:rFonts w:asciiTheme="majorBidi" w:hAnsiTheme="majorBidi" w:cstheme="majorBidi"/>
          <w:sz w:val="24"/>
          <w:szCs w:val="24"/>
        </w:rPr>
        <w:t>Palestinian</w:t>
      </w:r>
      <w:r w:rsidR="0083409E" w:rsidRPr="00E45094">
        <w:rPr>
          <w:rFonts w:asciiTheme="majorBidi" w:hAnsiTheme="majorBidi" w:cstheme="majorBidi"/>
          <w:sz w:val="24"/>
          <w:szCs w:val="24"/>
        </w:rPr>
        <w:t xml:space="preserve"> voters cast a ballot for the JL in 2015</w:t>
      </w:r>
      <w:r w:rsidR="0083409E">
        <w:rPr>
          <w:rFonts w:asciiTheme="majorBidi" w:hAnsiTheme="majorBidi" w:cstheme="majorBidi"/>
          <w:sz w:val="24"/>
          <w:szCs w:val="24"/>
        </w:rPr>
        <w:t>,</w:t>
      </w:r>
      <w:r w:rsidR="0083409E" w:rsidRPr="00E45094">
        <w:rPr>
          <w:rFonts w:asciiTheme="majorBidi" w:hAnsiTheme="majorBidi" w:cstheme="majorBidi"/>
          <w:sz w:val="24"/>
          <w:szCs w:val="24"/>
        </w:rPr>
        <w:t xml:space="preserve"> in comparison to 77.2% who voted </w:t>
      </w:r>
      <w:r w:rsidR="0083409E">
        <w:rPr>
          <w:rFonts w:asciiTheme="majorBidi" w:hAnsiTheme="majorBidi" w:cstheme="majorBidi"/>
          <w:sz w:val="24"/>
          <w:szCs w:val="24"/>
        </w:rPr>
        <w:t xml:space="preserve">for </w:t>
      </w:r>
      <w:r w:rsidR="004E1302">
        <w:rPr>
          <w:rFonts w:asciiTheme="majorBidi" w:hAnsiTheme="majorBidi" w:cstheme="majorBidi"/>
          <w:sz w:val="24"/>
          <w:szCs w:val="24"/>
        </w:rPr>
        <w:t xml:space="preserve">either of the </w:t>
      </w:r>
      <w:r w:rsidR="0083409E">
        <w:rPr>
          <w:rFonts w:asciiTheme="majorBidi" w:hAnsiTheme="majorBidi" w:cstheme="majorBidi"/>
          <w:sz w:val="24"/>
          <w:szCs w:val="24"/>
        </w:rPr>
        <w:t xml:space="preserve">Palestinian </w:t>
      </w:r>
      <w:r w:rsidR="0083409E" w:rsidRPr="00E45094">
        <w:rPr>
          <w:rFonts w:asciiTheme="majorBidi" w:hAnsiTheme="majorBidi" w:cstheme="majorBidi"/>
          <w:sz w:val="24"/>
          <w:szCs w:val="24"/>
        </w:rPr>
        <w:t>parties in 2013</w:t>
      </w:r>
      <w:r w:rsidR="0083409E">
        <w:rPr>
          <w:rFonts w:asciiTheme="majorBidi" w:hAnsiTheme="majorBidi" w:cstheme="majorBidi"/>
          <w:sz w:val="24"/>
          <w:szCs w:val="24"/>
        </w:rPr>
        <w:t xml:space="preserve"> (</w:t>
      </w:r>
      <w:proofErr w:type="spellStart"/>
      <w:r w:rsidR="0083409E" w:rsidRPr="001E0F02">
        <w:rPr>
          <w:rFonts w:asciiTheme="majorBidi" w:hAnsiTheme="majorBidi" w:cstheme="majorBidi"/>
          <w:sz w:val="24"/>
          <w:szCs w:val="24"/>
        </w:rPr>
        <w:t>Rudnitzky</w:t>
      </w:r>
      <w:proofErr w:type="spellEnd"/>
      <w:r w:rsidR="0083409E" w:rsidRPr="001E0F02">
        <w:rPr>
          <w:rFonts w:asciiTheme="majorBidi" w:hAnsiTheme="majorBidi" w:cstheme="majorBidi"/>
          <w:sz w:val="24"/>
          <w:szCs w:val="24"/>
        </w:rPr>
        <w:t xml:space="preserve"> 2015</w:t>
      </w:r>
      <w:r w:rsidR="0083409E">
        <w:rPr>
          <w:rFonts w:asciiTheme="majorBidi" w:hAnsiTheme="majorBidi" w:cstheme="majorBidi"/>
          <w:sz w:val="24"/>
          <w:szCs w:val="24"/>
        </w:rPr>
        <w:t>).</w:t>
      </w:r>
      <w:r w:rsidR="0083409E" w:rsidRPr="00E45094">
        <w:rPr>
          <w:rFonts w:asciiTheme="majorBidi" w:hAnsiTheme="majorBidi" w:cstheme="majorBidi"/>
          <w:sz w:val="24"/>
          <w:szCs w:val="24"/>
        </w:rPr>
        <w:t xml:space="preserve"> </w:t>
      </w:r>
      <w:r w:rsidR="0083409E">
        <w:rPr>
          <w:rFonts w:asciiTheme="majorBidi" w:hAnsiTheme="majorBidi" w:cstheme="majorBidi"/>
          <w:sz w:val="24"/>
          <w:szCs w:val="24"/>
        </w:rPr>
        <w:t xml:space="preserve">Indeed, the initial success of the JL’s formation cannot be overstated. The move created enthusiasm </w:t>
      </w:r>
      <w:r w:rsidR="004E1302">
        <w:rPr>
          <w:rFonts w:asciiTheme="majorBidi" w:hAnsiTheme="majorBidi" w:cstheme="majorBidi"/>
          <w:sz w:val="24"/>
          <w:szCs w:val="24"/>
        </w:rPr>
        <w:t>among voters, raising Palestinian turnout</w:t>
      </w:r>
      <w:r w:rsidR="0083409E">
        <w:rPr>
          <w:rFonts w:asciiTheme="majorBidi" w:hAnsiTheme="majorBidi" w:cstheme="majorBidi"/>
          <w:sz w:val="24"/>
          <w:szCs w:val="24"/>
        </w:rPr>
        <w:t xml:space="preserve">, and </w:t>
      </w:r>
      <w:r w:rsidR="00FB4CAA">
        <w:rPr>
          <w:rFonts w:asciiTheme="majorBidi" w:hAnsiTheme="majorBidi" w:cstheme="majorBidi"/>
          <w:sz w:val="24"/>
          <w:szCs w:val="24"/>
        </w:rPr>
        <w:t>attracting</w:t>
      </w:r>
      <w:r w:rsidR="0083409E">
        <w:rPr>
          <w:rFonts w:asciiTheme="majorBidi" w:hAnsiTheme="majorBidi" w:cstheme="majorBidi"/>
          <w:sz w:val="24"/>
          <w:szCs w:val="24"/>
        </w:rPr>
        <w:t xml:space="preserve"> voters </w:t>
      </w:r>
      <w:r w:rsidR="00FB4CAA">
        <w:rPr>
          <w:rFonts w:asciiTheme="majorBidi" w:hAnsiTheme="majorBidi" w:cstheme="majorBidi"/>
          <w:sz w:val="24"/>
          <w:szCs w:val="24"/>
        </w:rPr>
        <w:t xml:space="preserve">from the Arab-Israeli stream, </w:t>
      </w:r>
      <w:r w:rsidR="0083409E">
        <w:rPr>
          <w:rFonts w:asciiTheme="majorBidi" w:hAnsiTheme="majorBidi" w:cstheme="majorBidi"/>
          <w:sz w:val="24"/>
          <w:szCs w:val="24"/>
        </w:rPr>
        <w:t>who would have otherwise cast a ballot for the Zionist Left (</w:t>
      </w:r>
      <w:proofErr w:type="spellStart"/>
      <w:r w:rsidR="0083409E" w:rsidRPr="005C356C">
        <w:rPr>
          <w:rFonts w:asciiTheme="majorBidi" w:hAnsiTheme="majorBidi" w:cstheme="majorBidi"/>
          <w:sz w:val="24"/>
          <w:szCs w:val="24"/>
        </w:rPr>
        <w:t>Navot</w:t>
      </w:r>
      <w:proofErr w:type="spellEnd"/>
      <w:r w:rsidR="0083409E" w:rsidRPr="005C356C">
        <w:rPr>
          <w:rFonts w:asciiTheme="majorBidi" w:hAnsiTheme="majorBidi" w:cstheme="majorBidi"/>
          <w:sz w:val="24"/>
          <w:szCs w:val="24"/>
        </w:rPr>
        <w:t>, Rubin, and Ghanem 2017)</w:t>
      </w:r>
      <w:r w:rsidR="0083409E">
        <w:rPr>
          <w:rFonts w:asciiTheme="majorBidi" w:hAnsiTheme="majorBidi" w:cstheme="majorBidi"/>
          <w:sz w:val="24"/>
          <w:szCs w:val="24"/>
        </w:rPr>
        <w:t>.</w:t>
      </w:r>
    </w:p>
    <w:p w14:paraId="3B9B6C6B" w14:textId="0AE1AB61" w:rsidR="00C119C3" w:rsidRDefault="00900F6C" w:rsidP="00900F6C">
      <w:pPr>
        <w:spacing w:line="24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0E78611D" wp14:editId="351A62AB">
            <wp:extent cx="5943600" cy="248285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82850"/>
                    </a:xfrm>
                    <a:prstGeom prst="rect">
                      <a:avLst/>
                    </a:prstGeom>
                    <a:noFill/>
                    <a:ln>
                      <a:noFill/>
                    </a:ln>
                  </pic:spPr>
                </pic:pic>
              </a:graphicData>
            </a:graphic>
          </wp:inline>
        </w:drawing>
      </w:r>
    </w:p>
    <w:p w14:paraId="1930280F" w14:textId="703EFA71" w:rsidR="00900F6C" w:rsidRPr="00900F6C" w:rsidRDefault="00900F6C" w:rsidP="00900F6C">
      <w:pPr>
        <w:spacing w:line="480" w:lineRule="auto"/>
        <w:jc w:val="center"/>
        <w:rPr>
          <w:rFonts w:asciiTheme="majorBidi" w:hAnsiTheme="majorBidi" w:cstheme="majorBidi"/>
          <w:i/>
          <w:iCs/>
          <w:sz w:val="24"/>
          <w:szCs w:val="24"/>
        </w:rPr>
      </w:pPr>
      <w:r w:rsidRPr="00423523">
        <w:rPr>
          <w:rFonts w:asciiTheme="majorBidi" w:hAnsiTheme="majorBidi" w:cstheme="majorBidi"/>
          <w:i/>
          <w:iCs/>
          <w:color w:val="000000" w:themeColor="text1"/>
          <w:sz w:val="24"/>
          <w:szCs w:val="24"/>
        </w:rPr>
        <w:t xml:space="preserve">Figure </w:t>
      </w:r>
      <w:r w:rsidR="000A5911">
        <w:rPr>
          <w:rFonts w:asciiTheme="majorBidi" w:hAnsiTheme="majorBidi" w:cstheme="majorBidi"/>
          <w:i/>
          <w:iCs/>
          <w:color w:val="000000" w:themeColor="text1"/>
          <w:sz w:val="24"/>
          <w:szCs w:val="24"/>
        </w:rPr>
        <w:t>1</w:t>
      </w:r>
      <w:r w:rsidRPr="00423523">
        <w:rPr>
          <w:rFonts w:asciiTheme="majorBidi" w:hAnsiTheme="majorBidi" w:cstheme="majorBidi"/>
          <w:i/>
          <w:iCs/>
          <w:color w:val="000000" w:themeColor="text1"/>
          <w:sz w:val="24"/>
          <w:szCs w:val="24"/>
        </w:rPr>
        <w:t xml:space="preserve">: </w:t>
      </w:r>
      <w:r w:rsidR="000A5911">
        <w:rPr>
          <w:rFonts w:asciiTheme="majorBidi" w:hAnsiTheme="majorBidi" w:cstheme="majorBidi"/>
          <w:i/>
          <w:iCs/>
          <w:color w:val="000000" w:themeColor="text1"/>
          <w:sz w:val="24"/>
          <w:szCs w:val="24"/>
        </w:rPr>
        <w:t xml:space="preserve">Cohesion and Fragmentation </w:t>
      </w:r>
      <w:r w:rsidRPr="00900F6C">
        <w:rPr>
          <w:rFonts w:asciiTheme="majorBidi" w:hAnsiTheme="majorBidi" w:cstheme="majorBidi"/>
          <w:i/>
          <w:iCs/>
          <w:sz w:val="24"/>
          <w:szCs w:val="24"/>
        </w:rPr>
        <w:t xml:space="preserve">Among Palestinian Parties in </w:t>
      </w:r>
      <w:r w:rsidR="000A5911">
        <w:rPr>
          <w:rFonts w:asciiTheme="majorBidi" w:hAnsiTheme="majorBidi" w:cstheme="majorBidi"/>
          <w:i/>
          <w:iCs/>
          <w:sz w:val="24"/>
          <w:szCs w:val="24"/>
        </w:rPr>
        <w:t>the Knesset</w:t>
      </w:r>
      <w:r w:rsidR="00A62362">
        <w:rPr>
          <w:rStyle w:val="FootnoteReference"/>
          <w:rFonts w:asciiTheme="majorBidi" w:hAnsiTheme="majorBidi" w:cstheme="majorBidi"/>
          <w:i/>
          <w:iCs/>
          <w:sz w:val="24"/>
          <w:szCs w:val="24"/>
        </w:rPr>
        <w:footnoteReference w:id="1"/>
      </w:r>
    </w:p>
    <w:p w14:paraId="4A407796" w14:textId="13A84375" w:rsidR="00F34922" w:rsidRDefault="000836E1" w:rsidP="00900F6C">
      <w:pPr>
        <w:spacing w:line="480" w:lineRule="auto"/>
        <w:ind w:firstLine="720"/>
        <w:jc w:val="both"/>
        <w:rPr>
          <w:rFonts w:asciiTheme="majorBidi" w:hAnsiTheme="majorBidi" w:cstheme="majorBidi"/>
          <w:noProof/>
          <w:sz w:val="24"/>
          <w:szCs w:val="24"/>
        </w:rPr>
      </w:pPr>
      <w:r>
        <w:rPr>
          <w:rFonts w:asciiTheme="majorBidi" w:hAnsiTheme="majorBidi" w:cstheme="majorBidi"/>
          <w:sz w:val="24"/>
          <w:szCs w:val="24"/>
        </w:rPr>
        <w:t>Despite its success,</w:t>
      </w:r>
      <w:r w:rsidR="0083409E">
        <w:rPr>
          <w:rFonts w:asciiTheme="majorBidi" w:hAnsiTheme="majorBidi" w:cstheme="majorBidi"/>
          <w:sz w:val="24"/>
          <w:szCs w:val="24"/>
        </w:rPr>
        <w:t xml:space="preserve"> </w:t>
      </w:r>
      <w:r>
        <w:rPr>
          <w:rFonts w:asciiTheme="majorBidi" w:hAnsiTheme="majorBidi" w:cstheme="majorBidi"/>
          <w:sz w:val="24"/>
          <w:szCs w:val="24"/>
        </w:rPr>
        <w:t xml:space="preserve">the JL was </w:t>
      </w:r>
      <w:r w:rsidR="0083409E">
        <w:rPr>
          <w:rFonts w:asciiTheme="majorBidi" w:hAnsiTheme="majorBidi" w:cstheme="majorBidi"/>
          <w:sz w:val="24"/>
          <w:szCs w:val="24"/>
        </w:rPr>
        <w:t xml:space="preserve">plagued </w:t>
      </w:r>
      <w:r>
        <w:rPr>
          <w:rFonts w:asciiTheme="majorBidi" w:hAnsiTheme="majorBidi" w:cstheme="majorBidi"/>
          <w:sz w:val="24"/>
          <w:szCs w:val="24"/>
        </w:rPr>
        <w:t xml:space="preserve">by internal bickering between constituent parties </w:t>
      </w:r>
      <w:r w:rsidR="0083409E">
        <w:rPr>
          <w:rFonts w:asciiTheme="majorBidi" w:hAnsiTheme="majorBidi" w:cstheme="majorBidi"/>
          <w:sz w:val="24"/>
          <w:szCs w:val="24"/>
        </w:rPr>
        <w:t>regarding the number and placement of candidates within the List (</w:t>
      </w:r>
      <w:r w:rsidR="0083409E" w:rsidRPr="005C356C">
        <w:rPr>
          <w:rFonts w:asciiTheme="majorBidi" w:hAnsiTheme="majorBidi" w:cstheme="majorBidi"/>
          <w:sz w:val="24"/>
          <w:szCs w:val="24"/>
        </w:rPr>
        <w:t>Khoury 2017</w:t>
      </w:r>
      <w:r w:rsidR="000360F2">
        <w:rPr>
          <w:rFonts w:asciiTheme="majorBidi" w:hAnsiTheme="majorBidi" w:cstheme="majorBidi"/>
          <w:sz w:val="24"/>
          <w:szCs w:val="24"/>
        </w:rPr>
        <w:t xml:space="preserve">; </w:t>
      </w:r>
      <w:r w:rsidR="000360F2" w:rsidRPr="000360F2">
        <w:rPr>
          <w:rFonts w:asciiTheme="majorBidi" w:hAnsiTheme="majorBidi" w:cstheme="majorBidi"/>
          <w:sz w:val="24"/>
          <w:szCs w:val="24"/>
        </w:rPr>
        <w:t xml:space="preserve">Personal interview with </w:t>
      </w:r>
      <w:r w:rsidR="000360F2">
        <w:rPr>
          <w:rFonts w:asciiTheme="majorBidi" w:hAnsiTheme="majorBidi" w:cstheme="majorBidi"/>
          <w:sz w:val="24"/>
          <w:szCs w:val="24"/>
        </w:rPr>
        <w:t>MK</w:t>
      </w:r>
      <w:r w:rsidR="000360F2" w:rsidRPr="000360F2">
        <w:rPr>
          <w:rFonts w:asciiTheme="majorBidi" w:hAnsiTheme="majorBidi" w:cstheme="majorBidi"/>
          <w:sz w:val="24"/>
          <w:szCs w:val="24"/>
        </w:rPr>
        <w:t xml:space="preserve">, </w:t>
      </w:r>
      <w:r w:rsidR="000360F2">
        <w:rPr>
          <w:rFonts w:asciiTheme="majorBidi" w:hAnsiTheme="majorBidi" w:cstheme="majorBidi"/>
          <w:sz w:val="24"/>
          <w:szCs w:val="24"/>
        </w:rPr>
        <w:t>August 7</w:t>
      </w:r>
      <w:r w:rsidR="000360F2" w:rsidRPr="000360F2">
        <w:rPr>
          <w:rFonts w:asciiTheme="majorBidi" w:hAnsiTheme="majorBidi" w:cstheme="majorBidi"/>
          <w:sz w:val="24"/>
          <w:szCs w:val="24"/>
        </w:rPr>
        <w:t>, 20</w:t>
      </w:r>
      <w:r w:rsidR="000360F2">
        <w:rPr>
          <w:rFonts w:asciiTheme="majorBidi" w:hAnsiTheme="majorBidi" w:cstheme="majorBidi"/>
          <w:sz w:val="24"/>
          <w:szCs w:val="24"/>
        </w:rPr>
        <w:t>17</w:t>
      </w:r>
      <w:r w:rsidR="0083409E">
        <w:rPr>
          <w:rFonts w:asciiTheme="majorBidi" w:hAnsiTheme="majorBidi" w:cstheme="majorBidi"/>
          <w:sz w:val="24"/>
          <w:szCs w:val="24"/>
        </w:rPr>
        <w:t>).</w:t>
      </w:r>
      <w:r w:rsidR="004E1302">
        <w:rPr>
          <w:rFonts w:asciiTheme="majorBidi" w:hAnsiTheme="majorBidi" w:cstheme="majorBidi"/>
          <w:sz w:val="24"/>
          <w:szCs w:val="24"/>
        </w:rPr>
        <w:t xml:space="preserve"> </w:t>
      </w:r>
      <w:r w:rsidR="00256091">
        <w:rPr>
          <w:rFonts w:asciiTheme="majorBidi" w:hAnsiTheme="majorBidi" w:cstheme="majorBidi"/>
          <w:sz w:val="24"/>
          <w:szCs w:val="24"/>
        </w:rPr>
        <w:t>Ahead</w:t>
      </w:r>
      <w:r w:rsidR="0083409E">
        <w:rPr>
          <w:rFonts w:asciiTheme="majorBidi" w:hAnsiTheme="majorBidi" w:cstheme="majorBidi"/>
          <w:sz w:val="24"/>
          <w:szCs w:val="24"/>
        </w:rPr>
        <w:t xml:space="preserve"> of the April 2019 elections</w:t>
      </w:r>
      <w:r w:rsidR="00256091">
        <w:rPr>
          <w:rFonts w:asciiTheme="majorBidi" w:hAnsiTheme="majorBidi" w:cstheme="majorBidi"/>
          <w:sz w:val="24"/>
          <w:szCs w:val="24"/>
        </w:rPr>
        <w:t xml:space="preserve">, the JL split </w:t>
      </w:r>
      <w:r w:rsidR="0083409E">
        <w:rPr>
          <w:rFonts w:asciiTheme="majorBidi" w:hAnsiTheme="majorBidi" w:cstheme="majorBidi"/>
          <w:sz w:val="24"/>
          <w:szCs w:val="24"/>
        </w:rPr>
        <w:t>into two lists:</w:t>
      </w:r>
      <w:r w:rsidR="0083409E" w:rsidRPr="001944CF">
        <w:rPr>
          <w:rFonts w:asciiTheme="majorBidi" w:hAnsiTheme="majorBidi" w:cstheme="majorBidi"/>
          <w:sz w:val="24"/>
          <w:szCs w:val="24"/>
        </w:rPr>
        <w:t xml:space="preserve"> The AMR</w:t>
      </w:r>
      <w:r w:rsidR="0083409E">
        <w:rPr>
          <w:rFonts w:asciiTheme="majorBidi" w:hAnsiTheme="majorBidi" w:cstheme="majorBidi"/>
          <w:sz w:val="24"/>
          <w:szCs w:val="24"/>
        </w:rPr>
        <w:t xml:space="preserve"> </w:t>
      </w:r>
      <w:r w:rsidR="004E1302">
        <w:rPr>
          <w:rFonts w:asciiTheme="majorBidi" w:hAnsiTheme="majorBidi" w:cstheme="majorBidi"/>
          <w:sz w:val="24"/>
          <w:szCs w:val="24"/>
        </w:rPr>
        <w:t xml:space="preserve">ran together </w:t>
      </w:r>
      <w:r w:rsidR="0083409E">
        <w:rPr>
          <w:rFonts w:asciiTheme="majorBidi" w:hAnsiTheme="majorBidi" w:cstheme="majorBidi"/>
          <w:sz w:val="24"/>
          <w:szCs w:val="24"/>
        </w:rPr>
        <w:t>with</w:t>
      </w:r>
      <w:r w:rsidR="0083409E" w:rsidRPr="001944CF">
        <w:rPr>
          <w:rFonts w:asciiTheme="majorBidi" w:hAnsiTheme="majorBidi" w:cstheme="majorBidi"/>
          <w:sz w:val="24"/>
          <w:szCs w:val="24"/>
        </w:rPr>
        <w:t xml:space="preserve"> the DFPE</w:t>
      </w:r>
      <w:r w:rsidR="0083409E">
        <w:rPr>
          <w:rFonts w:asciiTheme="majorBidi" w:hAnsiTheme="majorBidi" w:cstheme="majorBidi"/>
          <w:sz w:val="24"/>
          <w:szCs w:val="24"/>
        </w:rPr>
        <w:t>,</w:t>
      </w:r>
      <w:r w:rsidR="0083409E" w:rsidRPr="001944CF">
        <w:rPr>
          <w:rFonts w:asciiTheme="majorBidi" w:hAnsiTheme="majorBidi" w:cstheme="majorBidi"/>
          <w:sz w:val="24"/>
          <w:szCs w:val="24"/>
        </w:rPr>
        <w:t xml:space="preserve"> </w:t>
      </w:r>
      <w:r w:rsidR="0083409E">
        <w:rPr>
          <w:rFonts w:asciiTheme="majorBidi" w:hAnsiTheme="majorBidi" w:cstheme="majorBidi"/>
          <w:sz w:val="24"/>
          <w:szCs w:val="24"/>
        </w:rPr>
        <w:t xml:space="preserve">and </w:t>
      </w:r>
      <w:r w:rsidR="0083409E" w:rsidRPr="001944CF">
        <w:rPr>
          <w:rFonts w:asciiTheme="majorBidi" w:hAnsiTheme="majorBidi" w:cstheme="majorBidi"/>
          <w:sz w:val="24"/>
          <w:szCs w:val="24"/>
        </w:rPr>
        <w:t xml:space="preserve">the NDA </w:t>
      </w:r>
      <w:r w:rsidR="0083409E">
        <w:rPr>
          <w:rFonts w:asciiTheme="majorBidi" w:hAnsiTheme="majorBidi" w:cstheme="majorBidi"/>
          <w:sz w:val="24"/>
          <w:szCs w:val="24"/>
        </w:rPr>
        <w:t xml:space="preserve">with the </w:t>
      </w:r>
      <w:r w:rsidR="0083409E" w:rsidRPr="001944CF">
        <w:rPr>
          <w:rFonts w:asciiTheme="majorBidi" w:hAnsiTheme="majorBidi" w:cstheme="majorBidi"/>
          <w:sz w:val="24"/>
          <w:szCs w:val="24"/>
        </w:rPr>
        <w:t>UAL. In a</w:t>
      </w:r>
      <w:r w:rsidR="00256091">
        <w:rPr>
          <w:rFonts w:asciiTheme="majorBidi" w:hAnsiTheme="majorBidi" w:cstheme="majorBidi"/>
          <w:sz w:val="24"/>
          <w:szCs w:val="24"/>
        </w:rPr>
        <w:t xml:space="preserve"> media</w:t>
      </w:r>
      <w:r w:rsidR="0083409E" w:rsidRPr="001944CF">
        <w:rPr>
          <w:rFonts w:asciiTheme="majorBidi" w:hAnsiTheme="majorBidi" w:cstheme="majorBidi"/>
          <w:sz w:val="24"/>
          <w:szCs w:val="24"/>
        </w:rPr>
        <w:t xml:space="preserve"> interview, Ayman Odeh</w:t>
      </w:r>
      <w:r w:rsidR="004E1302">
        <w:rPr>
          <w:rFonts w:asciiTheme="majorBidi" w:hAnsiTheme="majorBidi" w:cstheme="majorBidi"/>
          <w:sz w:val="24"/>
          <w:szCs w:val="24"/>
        </w:rPr>
        <w:t xml:space="preserve"> </w:t>
      </w:r>
      <w:r w:rsidR="0083409E" w:rsidRPr="001944CF">
        <w:rPr>
          <w:rFonts w:asciiTheme="majorBidi" w:hAnsiTheme="majorBidi" w:cstheme="majorBidi"/>
          <w:sz w:val="24"/>
          <w:szCs w:val="24"/>
        </w:rPr>
        <w:t>acknowledged the split</w:t>
      </w:r>
      <w:r w:rsidR="00CC5307">
        <w:rPr>
          <w:rFonts w:asciiTheme="majorBidi" w:hAnsiTheme="majorBidi" w:cstheme="majorBidi"/>
          <w:sz w:val="24"/>
          <w:szCs w:val="24"/>
        </w:rPr>
        <w:t xml:space="preserve"> occurred due to personalistic rather than substantive reasons</w:t>
      </w:r>
      <w:r w:rsidR="0083409E" w:rsidRPr="001944CF">
        <w:rPr>
          <w:rFonts w:asciiTheme="majorBidi" w:hAnsiTheme="majorBidi" w:cstheme="majorBidi"/>
          <w:sz w:val="24"/>
          <w:szCs w:val="24"/>
        </w:rPr>
        <w:t>, stating: “There is no real, satisfactory reason for the</w:t>
      </w:r>
      <w:r w:rsidR="0083409E">
        <w:rPr>
          <w:rFonts w:asciiTheme="majorBidi" w:hAnsiTheme="majorBidi" w:cstheme="majorBidi"/>
          <w:sz w:val="24"/>
          <w:szCs w:val="24"/>
        </w:rPr>
        <w:t xml:space="preserve"> </w:t>
      </w:r>
      <w:r w:rsidR="0083409E" w:rsidRPr="001944CF">
        <w:rPr>
          <w:rFonts w:asciiTheme="majorBidi" w:hAnsiTheme="majorBidi" w:cstheme="majorBidi"/>
          <w:sz w:val="24"/>
          <w:szCs w:val="24"/>
        </w:rPr>
        <w:t>JL’s disbandment … Lack of humility and too much ego here and there caused its breakup”</w:t>
      </w:r>
      <w:r w:rsidR="0083409E">
        <w:rPr>
          <w:rFonts w:asciiTheme="majorBidi" w:hAnsiTheme="majorBidi" w:cstheme="majorBidi"/>
          <w:sz w:val="24"/>
          <w:szCs w:val="24"/>
        </w:rPr>
        <w:t xml:space="preserve"> </w:t>
      </w:r>
      <w:r w:rsidR="0083409E" w:rsidRPr="005D33F9">
        <w:rPr>
          <w:rFonts w:asciiTheme="majorBidi" w:hAnsiTheme="majorBidi" w:cstheme="majorBidi"/>
          <w:sz w:val="24"/>
          <w:szCs w:val="24"/>
        </w:rPr>
        <w:t>(Younis 2019)</w:t>
      </w:r>
      <w:r w:rsidR="0083409E">
        <w:rPr>
          <w:rFonts w:asciiTheme="majorBidi" w:hAnsiTheme="majorBidi" w:cstheme="majorBidi"/>
          <w:sz w:val="24"/>
          <w:szCs w:val="24"/>
        </w:rPr>
        <w:t xml:space="preserve">. </w:t>
      </w:r>
      <w:r w:rsidR="0083409E" w:rsidRPr="001944CF">
        <w:rPr>
          <w:rFonts w:asciiTheme="majorBidi" w:hAnsiTheme="majorBidi" w:cstheme="majorBidi"/>
          <w:sz w:val="24"/>
          <w:szCs w:val="24"/>
        </w:rPr>
        <w:t xml:space="preserve">The electorate </w:t>
      </w:r>
      <w:r w:rsidR="0083409E">
        <w:rPr>
          <w:rFonts w:asciiTheme="majorBidi" w:hAnsiTheme="majorBidi" w:cstheme="majorBidi"/>
          <w:sz w:val="24"/>
          <w:szCs w:val="24"/>
        </w:rPr>
        <w:t>responded negatively</w:t>
      </w:r>
      <w:r w:rsidR="0083409E" w:rsidRPr="001944CF">
        <w:rPr>
          <w:rFonts w:asciiTheme="majorBidi" w:hAnsiTheme="majorBidi" w:cstheme="majorBidi"/>
          <w:sz w:val="24"/>
          <w:szCs w:val="24"/>
        </w:rPr>
        <w:t xml:space="preserve">. Voter turnout </w:t>
      </w:r>
      <w:r w:rsidR="0083409E">
        <w:rPr>
          <w:rFonts w:asciiTheme="majorBidi" w:hAnsiTheme="majorBidi" w:cstheme="majorBidi"/>
          <w:sz w:val="24"/>
          <w:szCs w:val="24"/>
        </w:rPr>
        <w:t>fell to</w:t>
      </w:r>
      <w:r w:rsidR="0083409E" w:rsidRPr="001944CF">
        <w:rPr>
          <w:rFonts w:asciiTheme="majorBidi" w:hAnsiTheme="majorBidi" w:cstheme="majorBidi"/>
          <w:sz w:val="24"/>
          <w:szCs w:val="24"/>
        </w:rPr>
        <w:t xml:space="preserve"> the lowest </w:t>
      </w:r>
      <w:r w:rsidR="0083409E">
        <w:rPr>
          <w:rFonts w:asciiTheme="majorBidi" w:hAnsiTheme="majorBidi" w:cstheme="majorBidi"/>
          <w:sz w:val="24"/>
          <w:szCs w:val="24"/>
        </w:rPr>
        <w:t>level to that point</w:t>
      </w:r>
      <w:r w:rsidR="0083409E" w:rsidRPr="001944CF">
        <w:rPr>
          <w:rFonts w:asciiTheme="majorBidi" w:hAnsiTheme="majorBidi" w:cstheme="majorBidi"/>
          <w:sz w:val="24"/>
          <w:szCs w:val="24"/>
        </w:rPr>
        <w:t>, 49.2%</w:t>
      </w:r>
      <w:r w:rsidR="0083409E">
        <w:rPr>
          <w:rFonts w:asciiTheme="majorBidi" w:hAnsiTheme="majorBidi" w:cstheme="majorBidi"/>
          <w:sz w:val="24"/>
          <w:szCs w:val="24"/>
        </w:rPr>
        <w:t xml:space="preserve"> </w:t>
      </w:r>
      <w:r w:rsidR="0083409E" w:rsidRPr="00A559E3">
        <w:rPr>
          <w:rFonts w:asciiTheme="majorBidi" w:hAnsiTheme="majorBidi" w:cstheme="majorBidi"/>
          <w:sz w:val="24"/>
          <w:szCs w:val="24"/>
        </w:rPr>
        <w:t>(</w:t>
      </w:r>
      <w:proofErr w:type="spellStart"/>
      <w:r w:rsidR="0083409E" w:rsidRPr="00A559E3">
        <w:rPr>
          <w:rFonts w:asciiTheme="majorBidi" w:hAnsiTheme="majorBidi" w:cstheme="majorBidi"/>
          <w:sz w:val="24"/>
          <w:szCs w:val="24"/>
        </w:rPr>
        <w:t>Salaime</w:t>
      </w:r>
      <w:proofErr w:type="spellEnd"/>
      <w:r w:rsidR="0083409E" w:rsidRPr="00A559E3">
        <w:rPr>
          <w:rFonts w:asciiTheme="majorBidi" w:hAnsiTheme="majorBidi" w:cstheme="majorBidi"/>
          <w:sz w:val="24"/>
          <w:szCs w:val="24"/>
        </w:rPr>
        <w:t xml:space="preserve"> 2019</w:t>
      </w:r>
      <w:r w:rsidR="0083409E">
        <w:rPr>
          <w:rFonts w:asciiTheme="majorBidi" w:hAnsiTheme="majorBidi" w:cstheme="majorBidi"/>
          <w:sz w:val="24"/>
          <w:szCs w:val="24"/>
        </w:rPr>
        <w:t xml:space="preserve">; </w:t>
      </w:r>
      <w:proofErr w:type="spellStart"/>
      <w:r w:rsidR="0083409E" w:rsidRPr="00A559E3">
        <w:rPr>
          <w:rFonts w:asciiTheme="majorBidi" w:hAnsiTheme="majorBidi" w:cstheme="majorBidi"/>
          <w:sz w:val="24"/>
          <w:szCs w:val="24"/>
        </w:rPr>
        <w:t>Sha’lan</w:t>
      </w:r>
      <w:proofErr w:type="spellEnd"/>
      <w:r w:rsidR="0083409E" w:rsidRPr="00A559E3">
        <w:rPr>
          <w:rFonts w:asciiTheme="majorBidi" w:hAnsiTheme="majorBidi" w:cstheme="majorBidi"/>
          <w:sz w:val="24"/>
          <w:szCs w:val="24"/>
        </w:rPr>
        <w:t xml:space="preserve"> 2019)</w:t>
      </w:r>
      <w:r w:rsidR="0083409E">
        <w:rPr>
          <w:rFonts w:asciiTheme="majorBidi" w:hAnsiTheme="majorBidi" w:cstheme="majorBidi"/>
          <w:sz w:val="24"/>
          <w:szCs w:val="24"/>
        </w:rPr>
        <w:t>.</w:t>
      </w:r>
      <w:r w:rsidR="0083409E" w:rsidRPr="001944CF">
        <w:rPr>
          <w:rFonts w:asciiTheme="majorBidi" w:hAnsiTheme="majorBidi" w:cstheme="majorBidi"/>
          <w:sz w:val="24"/>
          <w:szCs w:val="24"/>
        </w:rPr>
        <w:t xml:space="preserve"> </w:t>
      </w:r>
      <w:r w:rsidR="0083409E">
        <w:rPr>
          <w:rFonts w:asciiTheme="majorBidi" w:hAnsiTheme="majorBidi" w:cstheme="majorBidi"/>
          <w:sz w:val="24"/>
          <w:szCs w:val="24"/>
        </w:rPr>
        <w:t>Palestinian</w:t>
      </w:r>
      <w:r w:rsidR="0083409E" w:rsidRPr="001944CF">
        <w:rPr>
          <w:rFonts w:asciiTheme="majorBidi" w:hAnsiTheme="majorBidi" w:cstheme="majorBidi"/>
          <w:sz w:val="24"/>
          <w:szCs w:val="24"/>
        </w:rPr>
        <w:t xml:space="preserve"> </w:t>
      </w:r>
      <w:r w:rsidR="0083409E">
        <w:rPr>
          <w:rFonts w:asciiTheme="majorBidi" w:hAnsiTheme="majorBidi" w:cstheme="majorBidi"/>
          <w:sz w:val="24"/>
          <w:szCs w:val="24"/>
        </w:rPr>
        <w:t>representation fell to</w:t>
      </w:r>
      <w:r w:rsidR="0083409E" w:rsidRPr="001944CF">
        <w:rPr>
          <w:rFonts w:asciiTheme="majorBidi" w:hAnsiTheme="majorBidi" w:cstheme="majorBidi"/>
          <w:sz w:val="24"/>
          <w:szCs w:val="24"/>
        </w:rPr>
        <w:t xml:space="preserve"> 10 seats</w:t>
      </w:r>
      <w:r w:rsidR="0083409E">
        <w:rPr>
          <w:rFonts w:asciiTheme="majorBidi" w:hAnsiTheme="majorBidi" w:cstheme="majorBidi"/>
          <w:sz w:val="24"/>
          <w:szCs w:val="24"/>
        </w:rPr>
        <w:t>, and</w:t>
      </w:r>
      <w:r w:rsidR="0083409E" w:rsidRPr="001944CF">
        <w:rPr>
          <w:rFonts w:asciiTheme="majorBidi" w:hAnsiTheme="majorBidi" w:cstheme="majorBidi"/>
          <w:sz w:val="24"/>
          <w:szCs w:val="24"/>
        </w:rPr>
        <w:t xml:space="preserve"> </w:t>
      </w:r>
      <w:r w:rsidR="0083409E">
        <w:rPr>
          <w:rFonts w:asciiTheme="majorBidi" w:hAnsiTheme="majorBidi" w:cstheme="majorBidi"/>
          <w:sz w:val="24"/>
          <w:szCs w:val="24"/>
        </w:rPr>
        <w:t>t</w:t>
      </w:r>
      <w:r w:rsidR="0083409E" w:rsidRPr="001944CF">
        <w:rPr>
          <w:rFonts w:asciiTheme="majorBidi" w:hAnsiTheme="majorBidi" w:cstheme="majorBidi"/>
          <w:sz w:val="24"/>
          <w:szCs w:val="24"/>
        </w:rPr>
        <w:t xml:space="preserve">he share of </w:t>
      </w:r>
      <w:r w:rsidR="0083409E">
        <w:rPr>
          <w:rFonts w:asciiTheme="majorBidi" w:hAnsiTheme="majorBidi" w:cstheme="majorBidi"/>
          <w:sz w:val="24"/>
          <w:szCs w:val="24"/>
        </w:rPr>
        <w:t>Palestinians who voted for</w:t>
      </w:r>
      <w:r w:rsidR="0083409E" w:rsidRPr="001944CF">
        <w:rPr>
          <w:rFonts w:asciiTheme="majorBidi" w:hAnsiTheme="majorBidi" w:cstheme="majorBidi"/>
          <w:sz w:val="24"/>
          <w:szCs w:val="24"/>
        </w:rPr>
        <w:t xml:space="preserve"> predominantly Jewish parties increased from 16.8% to 28.4%</w:t>
      </w:r>
      <w:r w:rsidR="0083409E">
        <w:rPr>
          <w:rFonts w:asciiTheme="majorBidi" w:hAnsiTheme="majorBidi" w:cstheme="majorBidi"/>
          <w:sz w:val="24"/>
          <w:szCs w:val="24"/>
        </w:rPr>
        <w:t xml:space="preserve"> </w:t>
      </w:r>
      <w:r w:rsidR="0083409E" w:rsidRPr="00A559E3">
        <w:rPr>
          <w:rFonts w:asciiTheme="majorBidi" w:hAnsiTheme="majorBidi" w:cstheme="majorBidi"/>
          <w:sz w:val="24"/>
          <w:szCs w:val="24"/>
        </w:rPr>
        <w:t>(</w:t>
      </w:r>
      <w:proofErr w:type="spellStart"/>
      <w:r w:rsidR="0083409E" w:rsidRPr="009D1A58">
        <w:rPr>
          <w:rFonts w:asciiTheme="majorBidi" w:hAnsiTheme="majorBidi" w:cstheme="majorBidi"/>
          <w:sz w:val="24"/>
          <w:szCs w:val="24"/>
        </w:rPr>
        <w:t>Rudnitzky</w:t>
      </w:r>
      <w:proofErr w:type="spellEnd"/>
      <w:r w:rsidR="0083409E" w:rsidRPr="009D1A58">
        <w:rPr>
          <w:rFonts w:asciiTheme="majorBidi" w:hAnsiTheme="majorBidi" w:cstheme="majorBidi"/>
          <w:sz w:val="24"/>
          <w:szCs w:val="24"/>
        </w:rPr>
        <w:t xml:space="preserve"> 2019</w:t>
      </w:r>
      <w:r w:rsidR="0083409E" w:rsidRPr="00A559E3">
        <w:rPr>
          <w:rFonts w:asciiTheme="majorBidi" w:hAnsiTheme="majorBidi" w:cstheme="majorBidi"/>
          <w:sz w:val="24"/>
          <w:szCs w:val="24"/>
        </w:rPr>
        <w:t>)</w:t>
      </w:r>
      <w:r w:rsidR="0083409E">
        <w:rPr>
          <w:rFonts w:asciiTheme="majorBidi" w:hAnsiTheme="majorBidi" w:cstheme="majorBidi"/>
          <w:sz w:val="24"/>
          <w:szCs w:val="24"/>
        </w:rPr>
        <w:t xml:space="preserve">. At this point, the Israeli political crisis </w:t>
      </w:r>
      <w:r w:rsidR="00700117">
        <w:rPr>
          <w:rFonts w:asciiTheme="majorBidi" w:hAnsiTheme="majorBidi" w:cstheme="majorBidi"/>
          <w:sz w:val="24"/>
          <w:szCs w:val="24"/>
        </w:rPr>
        <w:t xml:space="preserve">of 2019-2022, </w:t>
      </w:r>
      <w:r w:rsidR="0083409E">
        <w:rPr>
          <w:rFonts w:asciiTheme="majorBidi" w:hAnsiTheme="majorBidi" w:cstheme="majorBidi"/>
          <w:sz w:val="24"/>
          <w:szCs w:val="24"/>
        </w:rPr>
        <w:t>surrounding the indictment of then-PM Benjamin Netanyahu</w:t>
      </w:r>
      <w:r w:rsidR="00700117">
        <w:rPr>
          <w:rFonts w:asciiTheme="majorBidi" w:hAnsiTheme="majorBidi" w:cstheme="majorBidi"/>
          <w:sz w:val="24"/>
          <w:szCs w:val="24"/>
        </w:rPr>
        <w:t xml:space="preserve">, </w:t>
      </w:r>
      <w:r w:rsidR="0046103C">
        <w:rPr>
          <w:rFonts w:asciiTheme="majorBidi" w:hAnsiTheme="majorBidi" w:cstheme="majorBidi"/>
          <w:sz w:val="24"/>
          <w:szCs w:val="24"/>
        </w:rPr>
        <w:t>took shape, dividing the Israeli electorate into clear pro- and anti-Netanyahu camp</w:t>
      </w:r>
      <w:r w:rsidR="00FB4CAA">
        <w:rPr>
          <w:rFonts w:asciiTheme="majorBidi" w:hAnsiTheme="majorBidi" w:cstheme="majorBidi"/>
          <w:sz w:val="24"/>
          <w:szCs w:val="24"/>
        </w:rPr>
        <w:t>s</w:t>
      </w:r>
      <w:r w:rsidR="0083409E">
        <w:rPr>
          <w:rFonts w:asciiTheme="majorBidi" w:hAnsiTheme="majorBidi" w:cstheme="majorBidi"/>
          <w:sz w:val="24"/>
          <w:szCs w:val="24"/>
        </w:rPr>
        <w:t xml:space="preserve">. </w:t>
      </w:r>
      <w:r w:rsidR="00C96740">
        <w:rPr>
          <w:rFonts w:asciiTheme="majorBidi" w:hAnsiTheme="majorBidi" w:cstheme="majorBidi"/>
          <w:sz w:val="24"/>
          <w:szCs w:val="24"/>
        </w:rPr>
        <w:t>The successive elections called during this crisis</w:t>
      </w:r>
      <w:r w:rsidR="00865736">
        <w:rPr>
          <w:rFonts w:asciiTheme="majorBidi" w:hAnsiTheme="majorBidi" w:cstheme="majorBidi"/>
          <w:sz w:val="24"/>
          <w:szCs w:val="24"/>
        </w:rPr>
        <w:t xml:space="preserve"> – a total of five </w:t>
      </w:r>
      <w:r w:rsidR="00CB5193">
        <w:rPr>
          <w:rFonts w:asciiTheme="majorBidi" w:hAnsiTheme="majorBidi" w:cstheme="majorBidi"/>
          <w:sz w:val="24"/>
          <w:szCs w:val="24"/>
        </w:rPr>
        <w:t xml:space="preserve">rounds </w:t>
      </w:r>
      <w:r w:rsidR="000F2968">
        <w:rPr>
          <w:rFonts w:asciiTheme="majorBidi" w:hAnsiTheme="majorBidi" w:cstheme="majorBidi"/>
          <w:sz w:val="24"/>
          <w:szCs w:val="24"/>
        </w:rPr>
        <w:t>between 2019-2022</w:t>
      </w:r>
      <w:r w:rsidR="00865736">
        <w:rPr>
          <w:rFonts w:asciiTheme="majorBidi" w:hAnsiTheme="majorBidi" w:cstheme="majorBidi"/>
          <w:sz w:val="24"/>
          <w:szCs w:val="24"/>
        </w:rPr>
        <w:t xml:space="preserve"> – </w:t>
      </w:r>
      <w:r w:rsidR="0083409E">
        <w:rPr>
          <w:rFonts w:asciiTheme="majorBidi" w:hAnsiTheme="majorBidi" w:cstheme="majorBidi"/>
          <w:sz w:val="24"/>
          <w:szCs w:val="24"/>
        </w:rPr>
        <w:t>provided the</w:t>
      </w:r>
      <w:r w:rsidR="000F2968">
        <w:rPr>
          <w:rFonts w:asciiTheme="majorBidi" w:hAnsiTheme="majorBidi" w:cstheme="majorBidi"/>
          <w:sz w:val="24"/>
          <w:szCs w:val="24"/>
        </w:rPr>
        <w:t xml:space="preserve"> Palestinian</w:t>
      </w:r>
      <w:r w:rsidR="0083409E">
        <w:rPr>
          <w:rFonts w:asciiTheme="majorBidi" w:hAnsiTheme="majorBidi" w:cstheme="majorBidi"/>
          <w:sz w:val="24"/>
          <w:szCs w:val="24"/>
        </w:rPr>
        <w:t xml:space="preserve"> leadership </w:t>
      </w:r>
      <w:r w:rsidR="0083409E">
        <w:rPr>
          <w:rFonts w:asciiTheme="majorBidi" w:hAnsiTheme="majorBidi" w:cstheme="majorBidi"/>
          <w:sz w:val="24"/>
          <w:szCs w:val="24"/>
        </w:rPr>
        <w:lastRenderedPageBreak/>
        <w:t>with several opportunities to recalibrate organizationally</w:t>
      </w:r>
      <w:r w:rsidR="004E1302">
        <w:rPr>
          <w:rFonts w:asciiTheme="majorBidi" w:hAnsiTheme="majorBidi" w:cstheme="majorBidi"/>
          <w:sz w:val="24"/>
          <w:szCs w:val="24"/>
        </w:rPr>
        <w:t xml:space="preserve"> in response to</w:t>
      </w:r>
      <w:r w:rsidR="00865736">
        <w:rPr>
          <w:rFonts w:asciiTheme="majorBidi" w:hAnsiTheme="majorBidi" w:cstheme="majorBidi"/>
          <w:sz w:val="24"/>
          <w:szCs w:val="24"/>
        </w:rPr>
        <w:t xml:space="preserve"> a variety of pressures, including</w:t>
      </w:r>
      <w:r w:rsidR="004E1302">
        <w:rPr>
          <w:rFonts w:asciiTheme="majorBidi" w:hAnsiTheme="majorBidi" w:cstheme="majorBidi"/>
          <w:sz w:val="24"/>
          <w:szCs w:val="24"/>
        </w:rPr>
        <w:t xml:space="preserve"> voter</w:t>
      </w:r>
      <w:r w:rsidR="00865736">
        <w:rPr>
          <w:rFonts w:asciiTheme="majorBidi" w:hAnsiTheme="majorBidi" w:cstheme="majorBidi"/>
          <w:sz w:val="24"/>
          <w:szCs w:val="24"/>
        </w:rPr>
        <w:t xml:space="preserve">s’ </w:t>
      </w:r>
      <w:r w:rsidR="00CB5193">
        <w:rPr>
          <w:rFonts w:asciiTheme="majorBidi" w:hAnsiTheme="majorBidi" w:cstheme="majorBidi"/>
          <w:sz w:val="24"/>
          <w:szCs w:val="24"/>
        </w:rPr>
        <w:t>calls for unity</w:t>
      </w:r>
      <w:r w:rsidR="0083409E">
        <w:rPr>
          <w:rFonts w:asciiTheme="majorBidi" w:hAnsiTheme="majorBidi" w:cstheme="majorBidi"/>
          <w:sz w:val="24"/>
          <w:szCs w:val="24"/>
        </w:rPr>
        <w:t xml:space="preserve">. </w:t>
      </w:r>
      <w:r w:rsidR="00C96740">
        <w:rPr>
          <w:rFonts w:asciiTheme="majorBidi" w:hAnsiTheme="majorBidi" w:cstheme="majorBidi"/>
          <w:sz w:val="24"/>
          <w:szCs w:val="24"/>
        </w:rPr>
        <w:t xml:space="preserve">Furthermore, </w:t>
      </w:r>
      <w:r w:rsidR="004E1302">
        <w:rPr>
          <w:rFonts w:asciiTheme="majorBidi" w:hAnsiTheme="majorBidi" w:cstheme="majorBidi"/>
          <w:sz w:val="24"/>
          <w:szCs w:val="24"/>
        </w:rPr>
        <w:t xml:space="preserve">the </w:t>
      </w:r>
      <w:r w:rsidR="00BE62DA">
        <w:rPr>
          <w:rFonts w:asciiTheme="majorBidi" w:hAnsiTheme="majorBidi" w:cstheme="majorBidi"/>
          <w:sz w:val="24"/>
          <w:szCs w:val="24"/>
        </w:rPr>
        <w:t>newly introduced</w:t>
      </w:r>
      <w:r w:rsidR="004E1302">
        <w:rPr>
          <w:rFonts w:asciiTheme="majorBidi" w:hAnsiTheme="majorBidi" w:cstheme="majorBidi"/>
          <w:sz w:val="24"/>
          <w:szCs w:val="24"/>
        </w:rPr>
        <w:t xml:space="preserve"> political axis surrounding Netanyahu’s indictment</w:t>
      </w:r>
      <w:r w:rsidR="00BE62DA">
        <w:rPr>
          <w:rFonts w:asciiTheme="majorBidi" w:hAnsiTheme="majorBidi" w:cstheme="majorBidi"/>
          <w:sz w:val="24"/>
          <w:szCs w:val="24"/>
        </w:rPr>
        <w:t>, which superseded traditional left-right divides, empowered the JL</w:t>
      </w:r>
      <w:r w:rsidR="00CB5193">
        <w:rPr>
          <w:rFonts w:asciiTheme="majorBidi" w:hAnsiTheme="majorBidi" w:cstheme="majorBidi"/>
          <w:sz w:val="24"/>
          <w:szCs w:val="24"/>
        </w:rPr>
        <w:t xml:space="preserve"> by positioning it as a potential tiebreaker</w:t>
      </w:r>
      <w:r w:rsidR="006F6CD6">
        <w:rPr>
          <w:rFonts w:asciiTheme="majorBidi" w:hAnsiTheme="majorBidi" w:cstheme="majorBidi"/>
          <w:sz w:val="24"/>
          <w:szCs w:val="24"/>
        </w:rPr>
        <w:t xml:space="preserve"> </w:t>
      </w:r>
      <w:r w:rsidR="00BE62DA" w:rsidRPr="009D1A58">
        <w:rPr>
          <w:rFonts w:asciiTheme="majorBidi" w:hAnsiTheme="majorBidi" w:cstheme="majorBidi"/>
          <w:sz w:val="24"/>
          <w:szCs w:val="24"/>
        </w:rPr>
        <w:t>(</w:t>
      </w:r>
      <w:proofErr w:type="spellStart"/>
      <w:r w:rsidR="00BE62DA" w:rsidRPr="009D1A58">
        <w:rPr>
          <w:rFonts w:asciiTheme="majorBidi" w:hAnsiTheme="majorBidi" w:cstheme="majorBidi"/>
          <w:sz w:val="24"/>
          <w:szCs w:val="24"/>
        </w:rPr>
        <w:t>Baram</w:t>
      </w:r>
      <w:proofErr w:type="spellEnd"/>
      <w:r w:rsidR="00BE62DA" w:rsidRPr="009D1A58">
        <w:rPr>
          <w:rFonts w:asciiTheme="majorBidi" w:hAnsiTheme="majorBidi" w:cstheme="majorBidi"/>
          <w:sz w:val="24"/>
          <w:szCs w:val="24"/>
        </w:rPr>
        <w:t xml:space="preserve"> 2022)</w:t>
      </w:r>
      <w:r w:rsidR="0083409E">
        <w:rPr>
          <w:rFonts w:asciiTheme="majorBidi" w:hAnsiTheme="majorBidi" w:cstheme="majorBidi"/>
          <w:sz w:val="24"/>
          <w:szCs w:val="24"/>
        </w:rPr>
        <w:t xml:space="preserve">. </w:t>
      </w:r>
      <w:r w:rsidR="00BE62DA">
        <w:rPr>
          <w:rFonts w:asciiTheme="majorBidi" w:hAnsiTheme="majorBidi" w:cstheme="majorBidi"/>
          <w:sz w:val="24"/>
          <w:szCs w:val="24"/>
        </w:rPr>
        <w:t xml:space="preserve">Indeed, it soon became clear that </w:t>
      </w:r>
      <w:r w:rsidR="00CB5193">
        <w:rPr>
          <w:rFonts w:asciiTheme="majorBidi" w:hAnsiTheme="majorBidi" w:cstheme="majorBidi"/>
          <w:sz w:val="24"/>
          <w:szCs w:val="24"/>
        </w:rPr>
        <w:t xml:space="preserve">the establishment of an </w:t>
      </w:r>
      <w:r w:rsidR="00BE62DA">
        <w:rPr>
          <w:rFonts w:asciiTheme="majorBidi" w:hAnsiTheme="majorBidi" w:cstheme="majorBidi"/>
          <w:sz w:val="24"/>
          <w:szCs w:val="24"/>
        </w:rPr>
        <w:t>alternative</w:t>
      </w:r>
      <w:r w:rsidR="00CB5193">
        <w:rPr>
          <w:rFonts w:asciiTheme="majorBidi" w:hAnsiTheme="majorBidi" w:cstheme="majorBidi"/>
          <w:sz w:val="24"/>
          <w:szCs w:val="24"/>
        </w:rPr>
        <w:t xml:space="preserve"> coalition government </w:t>
      </w:r>
      <w:r w:rsidR="00BE62DA">
        <w:rPr>
          <w:rFonts w:asciiTheme="majorBidi" w:hAnsiTheme="majorBidi" w:cstheme="majorBidi"/>
          <w:sz w:val="24"/>
          <w:szCs w:val="24"/>
        </w:rPr>
        <w:t>would</w:t>
      </w:r>
      <w:r w:rsidR="00DE6E8F">
        <w:rPr>
          <w:rFonts w:asciiTheme="majorBidi" w:hAnsiTheme="majorBidi" w:cstheme="majorBidi"/>
          <w:sz w:val="24"/>
          <w:szCs w:val="24"/>
        </w:rPr>
        <w:t xml:space="preserve"> </w:t>
      </w:r>
      <w:r w:rsidR="00BE62DA">
        <w:rPr>
          <w:rFonts w:asciiTheme="majorBidi" w:hAnsiTheme="majorBidi" w:cstheme="majorBidi"/>
          <w:sz w:val="24"/>
          <w:szCs w:val="24"/>
        </w:rPr>
        <w:t xml:space="preserve">require defection from </w:t>
      </w:r>
      <w:r w:rsidR="006F6CD6">
        <w:rPr>
          <w:rFonts w:asciiTheme="majorBidi" w:hAnsiTheme="majorBidi" w:cstheme="majorBidi"/>
          <w:sz w:val="24"/>
          <w:szCs w:val="24"/>
        </w:rPr>
        <w:t xml:space="preserve">Netanyahu’s </w:t>
      </w:r>
      <w:r w:rsidR="00BE62DA">
        <w:rPr>
          <w:rFonts w:asciiTheme="majorBidi" w:hAnsiTheme="majorBidi" w:cstheme="majorBidi"/>
          <w:sz w:val="24"/>
          <w:szCs w:val="24"/>
        </w:rPr>
        <w:t>camp, the support of</w:t>
      </w:r>
      <w:r w:rsidR="0073269F">
        <w:rPr>
          <w:rFonts w:asciiTheme="majorBidi" w:hAnsiTheme="majorBidi" w:cstheme="majorBidi"/>
          <w:sz w:val="24"/>
          <w:szCs w:val="24"/>
        </w:rPr>
        <w:t xml:space="preserve"> the JL</w:t>
      </w:r>
      <w:r w:rsidR="00BE62DA">
        <w:rPr>
          <w:rFonts w:asciiTheme="majorBidi" w:hAnsiTheme="majorBidi" w:cstheme="majorBidi"/>
          <w:sz w:val="24"/>
          <w:szCs w:val="24"/>
        </w:rPr>
        <w:t>, or both.</w:t>
      </w:r>
      <w:r w:rsidR="0073269F">
        <w:rPr>
          <w:rFonts w:asciiTheme="majorBidi" w:hAnsiTheme="majorBidi" w:cstheme="majorBidi"/>
          <w:sz w:val="24"/>
          <w:szCs w:val="24"/>
        </w:rPr>
        <w:t xml:space="preserve"> </w:t>
      </w:r>
      <w:r w:rsidR="00CB5193">
        <w:rPr>
          <w:rFonts w:asciiTheme="majorBidi" w:hAnsiTheme="majorBidi" w:cstheme="majorBidi"/>
          <w:sz w:val="24"/>
          <w:szCs w:val="24"/>
        </w:rPr>
        <w:t>The</w:t>
      </w:r>
      <w:r w:rsidR="00DC4692">
        <w:rPr>
          <w:rFonts w:asciiTheme="majorBidi" w:hAnsiTheme="majorBidi" w:cstheme="majorBidi"/>
          <w:sz w:val="24"/>
          <w:szCs w:val="24"/>
        </w:rPr>
        <w:t xml:space="preserve"> JL was included in</w:t>
      </w:r>
      <w:r w:rsidR="0073269F">
        <w:rPr>
          <w:rFonts w:asciiTheme="majorBidi" w:hAnsiTheme="majorBidi" w:cstheme="majorBidi"/>
          <w:sz w:val="24"/>
          <w:szCs w:val="24"/>
        </w:rPr>
        <w:t xml:space="preserve"> unofficial coalitional negotiations on several occasions</w:t>
      </w:r>
      <w:r w:rsidR="00DC4692">
        <w:rPr>
          <w:rFonts w:asciiTheme="majorBidi" w:hAnsiTheme="majorBidi" w:cstheme="majorBidi"/>
          <w:sz w:val="24"/>
          <w:szCs w:val="24"/>
        </w:rPr>
        <w:t xml:space="preserve"> during the </w:t>
      </w:r>
      <w:r w:rsidR="00CB5193">
        <w:rPr>
          <w:rFonts w:asciiTheme="majorBidi" w:hAnsiTheme="majorBidi" w:cstheme="majorBidi"/>
          <w:sz w:val="24"/>
          <w:szCs w:val="24"/>
        </w:rPr>
        <w:t>C</w:t>
      </w:r>
      <w:r w:rsidR="00DC4692">
        <w:rPr>
          <w:rFonts w:asciiTheme="majorBidi" w:hAnsiTheme="majorBidi" w:cstheme="majorBidi"/>
          <w:sz w:val="24"/>
          <w:szCs w:val="24"/>
        </w:rPr>
        <w:t xml:space="preserve">risis </w:t>
      </w:r>
      <w:r w:rsidR="00DC4692" w:rsidRPr="00DC4692">
        <w:rPr>
          <w:rFonts w:asciiTheme="majorBidi" w:hAnsiTheme="majorBidi" w:cstheme="majorBidi"/>
          <w:sz w:val="24"/>
          <w:szCs w:val="24"/>
        </w:rPr>
        <w:t>(</w:t>
      </w:r>
      <w:proofErr w:type="spellStart"/>
      <w:r w:rsidR="00453327" w:rsidRPr="00453327">
        <w:rPr>
          <w:rFonts w:asciiTheme="majorBidi" w:hAnsiTheme="majorBidi" w:cstheme="majorBidi"/>
          <w:sz w:val="24"/>
          <w:szCs w:val="24"/>
        </w:rPr>
        <w:t>Karni</w:t>
      </w:r>
      <w:proofErr w:type="spellEnd"/>
      <w:r w:rsidR="00453327" w:rsidRPr="00453327">
        <w:rPr>
          <w:rFonts w:asciiTheme="majorBidi" w:hAnsiTheme="majorBidi" w:cstheme="majorBidi"/>
          <w:sz w:val="24"/>
          <w:szCs w:val="24"/>
        </w:rPr>
        <w:t xml:space="preserve"> 2019</w:t>
      </w:r>
      <w:r w:rsidR="00453327">
        <w:rPr>
          <w:rFonts w:asciiTheme="majorBidi" w:hAnsiTheme="majorBidi" w:cstheme="majorBidi"/>
          <w:sz w:val="24"/>
          <w:szCs w:val="24"/>
        </w:rPr>
        <w:t xml:space="preserve">; </w:t>
      </w:r>
      <w:r w:rsidR="00DC4692" w:rsidRPr="00DC4692">
        <w:rPr>
          <w:rFonts w:asciiTheme="majorBidi" w:hAnsiTheme="majorBidi" w:cstheme="majorBidi"/>
          <w:sz w:val="24"/>
          <w:szCs w:val="24"/>
        </w:rPr>
        <w:t xml:space="preserve">Segal and </w:t>
      </w:r>
      <w:proofErr w:type="spellStart"/>
      <w:r w:rsidR="00DC4692" w:rsidRPr="00DC4692">
        <w:rPr>
          <w:rFonts w:asciiTheme="majorBidi" w:hAnsiTheme="majorBidi" w:cstheme="majorBidi"/>
          <w:sz w:val="24"/>
          <w:szCs w:val="24"/>
        </w:rPr>
        <w:t>Liel</w:t>
      </w:r>
      <w:proofErr w:type="spellEnd"/>
      <w:r w:rsidR="00DC4692" w:rsidRPr="00DC4692">
        <w:rPr>
          <w:rFonts w:asciiTheme="majorBidi" w:hAnsiTheme="majorBidi" w:cstheme="majorBidi"/>
          <w:sz w:val="24"/>
          <w:szCs w:val="24"/>
        </w:rPr>
        <w:t xml:space="preserve"> 2020</w:t>
      </w:r>
      <w:r w:rsidR="00DC4692">
        <w:rPr>
          <w:rFonts w:asciiTheme="majorBidi" w:hAnsiTheme="majorBidi" w:cstheme="majorBidi"/>
          <w:sz w:val="24"/>
          <w:szCs w:val="24"/>
        </w:rPr>
        <w:t xml:space="preserve">; </w:t>
      </w:r>
      <w:proofErr w:type="spellStart"/>
      <w:r w:rsidR="00DC4692" w:rsidRPr="00DC4692">
        <w:rPr>
          <w:rFonts w:asciiTheme="majorBidi" w:hAnsiTheme="majorBidi" w:cstheme="majorBidi"/>
          <w:sz w:val="24"/>
          <w:szCs w:val="24"/>
        </w:rPr>
        <w:t>Zaken</w:t>
      </w:r>
      <w:proofErr w:type="spellEnd"/>
      <w:r w:rsidR="00DC4692" w:rsidRPr="00DC4692">
        <w:rPr>
          <w:rFonts w:asciiTheme="majorBidi" w:hAnsiTheme="majorBidi" w:cstheme="majorBidi"/>
          <w:sz w:val="24"/>
          <w:szCs w:val="24"/>
        </w:rPr>
        <w:t xml:space="preserve"> and Schneider 2020)</w:t>
      </w:r>
      <w:r w:rsidR="0073269F">
        <w:rPr>
          <w:rFonts w:asciiTheme="majorBidi" w:hAnsiTheme="majorBidi" w:cstheme="majorBidi"/>
          <w:sz w:val="24"/>
          <w:szCs w:val="24"/>
        </w:rPr>
        <w:t>.</w:t>
      </w:r>
    </w:p>
    <w:p w14:paraId="3337809F" w14:textId="1BE6B739" w:rsidR="0083409E" w:rsidRDefault="0073269F" w:rsidP="00BF05A0">
      <w:pPr>
        <w:spacing w:line="480" w:lineRule="auto"/>
        <w:ind w:firstLine="720"/>
        <w:jc w:val="both"/>
        <w:rPr>
          <w:rFonts w:asciiTheme="majorBidi" w:hAnsiTheme="majorBidi" w:cstheme="majorBidi"/>
          <w:sz w:val="24"/>
          <w:szCs w:val="24"/>
        </w:rPr>
      </w:pPr>
      <w:bookmarkStart w:id="1" w:name="_Hlk130391335"/>
      <w:r>
        <w:rPr>
          <w:rFonts w:asciiTheme="majorBidi" w:hAnsiTheme="majorBidi" w:cstheme="majorBidi"/>
          <w:sz w:val="24"/>
          <w:szCs w:val="24"/>
        </w:rPr>
        <w:t>Four</w:t>
      </w:r>
      <w:r w:rsidR="0083409E">
        <w:rPr>
          <w:rFonts w:asciiTheme="majorBidi" w:hAnsiTheme="majorBidi" w:cstheme="majorBidi"/>
          <w:sz w:val="24"/>
          <w:szCs w:val="24"/>
        </w:rPr>
        <w:t xml:space="preserve"> additional elections were held </w:t>
      </w:r>
      <w:r w:rsidR="00E32C2D">
        <w:rPr>
          <w:rFonts w:asciiTheme="majorBidi" w:hAnsiTheme="majorBidi" w:cstheme="majorBidi"/>
          <w:sz w:val="24"/>
          <w:szCs w:val="24"/>
        </w:rPr>
        <w:t>after April 2019</w:t>
      </w:r>
      <w:r>
        <w:rPr>
          <w:rFonts w:asciiTheme="majorBidi" w:hAnsiTheme="majorBidi" w:cstheme="majorBidi"/>
          <w:sz w:val="24"/>
          <w:szCs w:val="24"/>
        </w:rPr>
        <w:t xml:space="preserve"> (henceforth, 2019a) </w:t>
      </w:r>
      <w:r w:rsidR="0083409E">
        <w:rPr>
          <w:rFonts w:asciiTheme="majorBidi" w:hAnsiTheme="majorBidi" w:cstheme="majorBidi"/>
          <w:sz w:val="24"/>
          <w:szCs w:val="24"/>
        </w:rPr>
        <w:t>– in September 2019</w:t>
      </w:r>
      <w:r>
        <w:rPr>
          <w:rFonts w:asciiTheme="majorBidi" w:hAnsiTheme="majorBidi" w:cstheme="majorBidi"/>
          <w:sz w:val="24"/>
          <w:szCs w:val="24"/>
        </w:rPr>
        <w:t xml:space="preserve"> (henceforth, 2019b)</w:t>
      </w:r>
      <w:r w:rsidR="0083409E">
        <w:rPr>
          <w:rFonts w:asciiTheme="majorBidi" w:hAnsiTheme="majorBidi" w:cstheme="majorBidi"/>
          <w:sz w:val="24"/>
          <w:szCs w:val="24"/>
        </w:rPr>
        <w:t>, 2020</w:t>
      </w:r>
      <w:r>
        <w:rPr>
          <w:rFonts w:asciiTheme="majorBidi" w:hAnsiTheme="majorBidi" w:cstheme="majorBidi"/>
          <w:sz w:val="24"/>
          <w:szCs w:val="24"/>
        </w:rPr>
        <w:t xml:space="preserve">, </w:t>
      </w:r>
      <w:r w:rsidR="0083409E">
        <w:rPr>
          <w:rFonts w:asciiTheme="majorBidi" w:hAnsiTheme="majorBidi" w:cstheme="majorBidi"/>
          <w:sz w:val="24"/>
          <w:szCs w:val="24"/>
        </w:rPr>
        <w:t>2021</w:t>
      </w:r>
      <w:r>
        <w:rPr>
          <w:rFonts w:asciiTheme="majorBidi" w:hAnsiTheme="majorBidi" w:cstheme="majorBidi"/>
          <w:sz w:val="24"/>
          <w:szCs w:val="24"/>
        </w:rPr>
        <w:t xml:space="preserve"> and 2022</w:t>
      </w:r>
      <w:r w:rsidR="0083409E">
        <w:rPr>
          <w:rFonts w:asciiTheme="majorBidi" w:hAnsiTheme="majorBidi" w:cstheme="majorBidi"/>
          <w:sz w:val="24"/>
          <w:szCs w:val="24"/>
        </w:rPr>
        <w:t xml:space="preserve">. The JL </w:t>
      </w:r>
      <w:r>
        <w:rPr>
          <w:rFonts w:asciiTheme="majorBidi" w:hAnsiTheme="majorBidi" w:cstheme="majorBidi"/>
          <w:sz w:val="24"/>
          <w:szCs w:val="24"/>
        </w:rPr>
        <w:t xml:space="preserve">was reestablished ahead of 2019b, and was maintained </w:t>
      </w:r>
      <w:r w:rsidR="002C2146">
        <w:rPr>
          <w:rFonts w:asciiTheme="majorBidi" w:hAnsiTheme="majorBidi" w:cstheme="majorBidi"/>
          <w:sz w:val="24"/>
          <w:szCs w:val="24"/>
        </w:rPr>
        <w:t xml:space="preserve">through </w:t>
      </w:r>
      <w:r>
        <w:rPr>
          <w:rFonts w:asciiTheme="majorBidi" w:hAnsiTheme="majorBidi" w:cstheme="majorBidi"/>
          <w:sz w:val="24"/>
          <w:szCs w:val="24"/>
        </w:rPr>
        <w:t>the following</w:t>
      </w:r>
      <w:r w:rsidR="00B62D2C">
        <w:rPr>
          <w:rFonts w:asciiTheme="majorBidi" w:hAnsiTheme="majorBidi" w:cstheme="majorBidi"/>
          <w:sz w:val="24"/>
          <w:szCs w:val="24"/>
        </w:rPr>
        <w:t xml:space="preserve">, </w:t>
      </w:r>
      <w:r>
        <w:rPr>
          <w:rFonts w:asciiTheme="majorBidi" w:hAnsiTheme="majorBidi" w:cstheme="majorBidi"/>
          <w:sz w:val="24"/>
          <w:szCs w:val="24"/>
        </w:rPr>
        <w:t>2020</w:t>
      </w:r>
      <w:r w:rsidR="00B62D2C">
        <w:rPr>
          <w:rFonts w:asciiTheme="majorBidi" w:hAnsiTheme="majorBidi" w:cstheme="majorBidi"/>
          <w:sz w:val="24"/>
          <w:szCs w:val="24"/>
        </w:rPr>
        <w:t xml:space="preserve"> election</w:t>
      </w:r>
      <w:r w:rsidR="004A0C89">
        <w:rPr>
          <w:rFonts w:asciiTheme="majorBidi" w:hAnsiTheme="majorBidi" w:cstheme="majorBidi"/>
          <w:sz w:val="24"/>
          <w:szCs w:val="24"/>
        </w:rPr>
        <w:t xml:space="preserve">. </w:t>
      </w:r>
      <w:r w:rsidR="0083409E">
        <w:rPr>
          <w:rFonts w:asciiTheme="majorBidi" w:hAnsiTheme="majorBidi" w:cstheme="majorBidi"/>
          <w:sz w:val="24"/>
          <w:szCs w:val="24"/>
        </w:rPr>
        <w:t>Palestinian</w:t>
      </w:r>
      <w:r w:rsidR="0083409E" w:rsidRPr="001944CF">
        <w:rPr>
          <w:rFonts w:asciiTheme="majorBidi" w:hAnsiTheme="majorBidi" w:cstheme="majorBidi"/>
          <w:sz w:val="24"/>
          <w:szCs w:val="24"/>
        </w:rPr>
        <w:t xml:space="preserve"> voters responded </w:t>
      </w:r>
      <w:r w:rsidR="0083409E">
        <w:rPr>
          <w:rFonts w:asciiTheme="majorBidi" w:hAnsiTheme="majorBidi" w:cstheme="majorBidi"/>
          <w:sz w:val="24"/>
          <w:szCs w:val="24"/>
        </w:rPr>
        <w:t xml:space="preserve">overwhelmingly </w:t>
      </w:r>
      <w:r w:rsidR="0083409E" w:rsidRPr="001944CF">
        <w:rPr>
          <w:rFonts w:asciiTheme="majorBidi" w:hAnsiTheme="majorBidi" w:cstheme="majorBidi"/>
          <w:sz w:val="24"/>
          <w:szCs w:val="24"/>
        </w:rPr>
        <w:t xml:space="preserve">positively to the reunification. </w:t>
      </w:r>
      <w:r w:rsidR="00B62D2C">
        <w:rPr>
          <w:rFonts w:asciiTheme="majorBidi" w:hAnsiTheme="majorBidi" w:cstheme="majorBidi"/>
          <w:sz w:val="24"/>
          <w:szCs w:val="24"/>
        </w:rPr>
        <w:t>Turnout</w:t>
      </w:r>
      <w:r w:rsidR="0083409E" w:rsidRPr="001944CF">
        <w:rPr>
          <w:rFonts w:asciiTheme="majorBidi" w:hAnsiTheme="majorBidi" w:cstheme="majorBidi"/>
          <w:sz w:val="24"/>
          <w:szCs w:val="24"/>
        </w:rPr>
        <w:t xml:space="preserve"> rose from 49.2% in </w:t>
      </w:r>
      <w:r w:rsidR="00C43DC9">
        <w:rPr>
          <w:rFonts w:asciiTheme="majorBidi" w:hAnsiTheme="majorBidi" w:cstheme="majorBidi"/>
          <w:sz w:val="24"/>
          <w:szCs w:val="24"/>
        </w:rPr>
        <w:t>2019a</w:t>
      </w:r>
      <w:r w:rsidR="00DD0ED6">
        <w:rPr>
          <w:rFonts w:asciiTheme="majorBidi" w:hAnsiTheme="majorBidi" w:cstheme="majorBidi"/>
          <w:sz w:val="24"/>
          <w:szCs w:val="24"/>
        </w:rPr>
        <w:t>,</w:t>
      </w:r>
      <w:r w:rsidR="0083409E" w:rsidRPr="001944CF">
        <w:rPr>
          <w:rFonts w:asciiTheme="majorBidi" w:hAnsiTheme="majorBidi" w:cstheme="majorBidi"/>
          <w:sz w:val="24"/>
          <w:szCs w:val="24"/>
        </w:rPr>
        <w:t xml:space="preserve"> to 59.2% in</w:t>
      </w:r>
      <w:r w:rsidR="00C43DC9">
        <w:rPr>
          <w:rFonts w:asciiTheme="majorBidi" w:hAnsiTheme="majorBidi" w:cstheme="majorBidi"/>
          <w:sz w:val="24"/>
          <w:szCs w:val="24"/>
        </w:rPr>
        <w:t xml:space="preserve"> 2019b</w:t>
      </w:r>
      <w:r w:rsidR="00C96740">
        <w:rPr>
          <w:rFonts w:asciiTheme="majorBidi" w:hAnsiTheme="majorBidi" w:cstheme="majorBidi"/>
          <w:sz w:val="24"/>
          <w:szCs w:val="24"/>
        </w:rPr>
        <w:t xml:space="preserve">, </w:t>
      </w:r>
      <w:r w:rsidR="0083409E" w:rsidRPr="001944CF">
        <w:rPr>
          <w:rFonts w:asciiTheme="majorBidi" w:hAnsiTheme="majorBidi" w:cstheme="majorBidi"/>
          <w:sz w:val="24"/>
          <w:szCs w:val="24"/>
        </w:rPr>
        <w:t>and again</w:t>
      </w:r>
      <w:r>
        <w:rPr>
          <w:rFonts w:asciiTheme="majorBidi" w:hAnsiTheme="majorBidi" w:cstheme="majorBidi"/>
          <w:sz w:val="24"/>
          <w:szCs w:val="24"/>
        </w:rPr>
        <w:t xml:space="preserve">, </w:t>
      </w:r>
      <w:r w:rsidR="0083409E" w:rsidRPr="001944CF">
        <w:rPr>
          <w:rFonts w:asciiTheme="majorBidi" w:hAnsiTheme="majorBidi" w:cstheme="majorBidi"/>
          <w:sz w:val="24"/>
          <w:szCs w:val="24"/>
        </w:rPr>
        <w:t>to 64.8%</w:t>
      </w:r>
      <w:r w:rsidR="00DD0ED6">
        <w:rPr>
          <w:rFonts w:asciiTheme="majorBidi" w:hAnsiTheme="majorBidi" w:cstheme="majorBidi"/>
          <w:sz w:val="24"/>
          <w:szCs w:val="24"/>
        </w:rPr>
        <w:t xml:space="preserve"> </w:t>
      </w:r>
      <w:r w:rsidR="0083409E" w:rsidRPr="001944CF">
        <w:rPr>
          <w:rFonts w:asciiTheme="majorBidi" w:hAnsiTheme="majorBidi" w:cstheme="majorBidi"/>
          <w:sz w:val="24"/>
          <w:szCs w:val="24"/>
        </w:rPr>
        <w:t xml:space="preserve">in 2020. </w:t>
      </w:r>
      <w:r w:rsidR="00DD0ED6">
        <w:rPr>
          <w:rFonts w:asciiTheme="majorBidi" w:hAnsiTheme="majorBidi" w:cstheme="majorBidi"/>
          <w:sz w:val="24"/>
          <w:szCs w:val="24"/>
        </w:rPr>
        <w:t xml:space="preserve">The JL reestablishment increased the share of Palestinians who voted for non-Zionist parties: From </w:t>
      </w:r>
      <w:r w:rsidR="00DD0ED6" w:rsidRPr="001944CF">
        <w:rPr>
          <w:rFonts w:asciiTheme="majorBidi" w:hAnsiTheme="majorBidi" w:cstheme="majorBidi"/>
          <w:sz w:val="24"/>
          <w:szCs w:val="24"/>
        </w:rPr>
        <w:t xml:space="preserve">71.6% in </w:t>
      </w:r>
      <w:r w:rsidR="00DD0ED6">
        <w:rPr>
          <w:rFonts w:asciiTheme="majorBidi" w:hAnsiTheme="majorBidi" w:cstheme="majorBidi"/>
          <w:sz w:val="24"/>
          <w:szCs w:val="24"/>
        </w:rPr>
        <w:t xml:space="preserve">2019a, to </w:t>
      </w:r>
      <w:r w:rsidR="0083409E" w:rsidRPr="001944CF">
        <w:rPr>
          <w:rFonts w:asciiTheme="majorBidi" w:hAnsiTheme="majorBidi" w:cstheme="majorBidi"/>
          <w:sz w:val="24"/>
          <w:szCs w:val="24"/>
        </w:rPr>
        <w:t xml:space="preserve">80.6% </w:t>
      </w:r>
      <w:r w:rsidR="00DD0ED6">
        <w:rPr>
          <w:rFonts w:asciiTheme="majorBidi" w:hAnsiTheme="majorBidi" w:cstheme="majorBidi"/>
          <w:sz w:val="24"/>
          <w:szCs w:val="24"/>
        </w:rPr>
        <w:t xml:space="preserve">in </w:t>
      </w:r>
      <w:r w:rsidR="001945EF">
        <w:rPr>
          <w:rFonts w:asciiTheme="majorBidi" w:hAnsiTheme="majorBidi" w:cstheme="majorBidi"/>
          <w:sz w:val="24"/>
          <w:szCs w:val="24"/>
        </w:rPr>
        <w:t>2019b</w:t>
      </w:r>
      <w:r w:rsidR="00DD0ED6">
        <w:rPr>
          <w:rFonts w:asciiTheme="majorBidi" w:hAnsiTheme="majorBidi" w:cstheme="majorBidi"/>
          <w:sz w:val="24"/>
          <w:szCs w:val="24"/>
        </w:rPr>
        <w:t xml:space="preserve"> </w:t>
      </w:r>
      <w:r w:rsidR="0083409E" w:rsidRPr="001944CF">
        <w:rPr>
          <w:rFonts w:asciiTheme="majorBidi" w:hAnsiTheme="majorBidi" w:cstheme="majorBidi"/>
          <w:sz w:val="24"/>
          <w:szCs w:val="24"/>
        </w:rPr>
        <w:t>and 87.6% in 2020</w:t>
      </w:r>
      <w:r w:rsidR="00DD0ED6">
        <w:rPr>
          <w:rFonts w:asciiTheme="majorBidi" w:hAnsiTheme="majorBidi" w:cstheme="majorBidi"/>
          <w:sz w:val="24"/>
          <w:szCs w:val="24"/>
        </w:rPr>
        <w:t xml:space="preserve"> </w:t>
      </w:r>
      <w:r w:rsidR="0083409E">
        <w:rPr>
          <w:rFonts w:asciiTheme="majorBidi" w:hAnsiTheme="majorBidi" w:cstheme="majorBidi"/>
          <w:sz w:val="24"/>
          <w:szCs w:val="24"/>
        </w:rPr>
        <w:t>(</w:t>
      </w:r>
      <w:proofErr w:type="spellStart"/>
      <w:r w:rsidR="0083409E" w:rsidRPr="0030300E">
        <w:rPr>
          <w:rFonts w:asciiTheme="majorBidi" w:hAnsiTheme="majorBidi" w:cstheme="majorBidi"/>
          <w:sz w:val="24"/>
          <w:szCs w:val="24"/>
        </w:rPr>
        <w:t>Rudnitzky</w:t>
      </w:r>
      <w:proofErr w:type="spellEnd"/>
      <w:r w:rsidR="0083409E" w:rsidRPr="0030300E">
        <w:rPr>
          <w:rFonts w:asciiTheme="majorBidi" w:hAnsiTheme="majorBidi" w:cstheme="majorBidi"/>
          <w:sz w:val="24"/>
          <w:szCs w:val="24"/>
        </w:rPr>
        <w:t xml:space="preserve"> 2019</w:t>
      </w:r>
      <w:r w:rsidR="0083409E">
        <w:rPr>
          <w:rFonts w:asciiTheme="majorBidi" w:hAnsiTheme="majorBidi" w:cstheme="majorBidi"/>
          <w:sz w:val="24"/>
          <w:szCs w:val="24"/>
        </w:rPr>
        <w:t>)</w:t>
      </w:r>
      <w:r w:rsidR="004A0C89">
        <w:rPr>
          <w:rFonts w:asciiTheme="majorBidi" w:hAnsiTheme="majorBidi" w:cstheme="majorBidi"/>
          <w:sz w:val="24"/>
          <w:szCs w:val="24"/>
        </w:rPr>
        <w:t xml:space="preserve">. </w:t>
      </w:r>
      <w:r w:rsidR="0083409E" w:rsidRPr="001944CF">
        <w:rPr>
          <w:rFonts w:asciiTheme="majorBidi" w:hAnsiTheme="majorBidi" w:cstheme="majorBidi"/>
          <w:sz w:val="24"/>
          <w:szCs w:val="24"/>
        </w:rPr>
        <w:t xml:space="preserve">As a result, the JL won 15 seats in March 2020, the highest total number of seats won </w:t>
      </w:r>
      <w:r w:rsidR="0083409E">
        <w:rPr>
          <w:rFonts w:asciiTheme="majorBidi" w:hAnsiTheme="majorBidi" w:cstheme="majorBidi"/>
          <w:sz w:val="24"/>
          <w:szCs w:val="24"/>
        </w:rPr>
        <w:t xml:space="preserve">collectively by Palestinian </w:t>
      </w:r>
      <w:r w:rsidR="0083409E" w:rsidRPr="001944CF">
        <w:rPr>
          <w:rFonts w:asciiTheme="majorBidi" w:hAnsiTheme="majorBidi" w:cstheme="majorBidi"/>
          <w:sz w:val="24"/>
          <w:szCs w:val="24"/>
        </w:rPr>
        <w:t>parties to date</w:t>
      </w:r>
      <w:r w:rsidR="0083409E">
        <w:rPr>
          <w:rFonts w:asciiTheme="majorBidi" w:hAnsiTheme="majorBidi" w:cstheme="majorBidi"/>
          <w:sz w:val="24"/>
          <w:szCs w:val="24"/>
        </w:rPr>
        <w:t>.</w:t>
      </w:r>
      <w:r w:rsidR="004A0C89">
        <w:rPr>
          <w:rFonts w:asciiTheme="majorBidi" w:hAnsiTheme="majorBidi" w:cstheme="majorBidi"/>
          <w:sz w:val="24"/>
          <w:szCs w:val="24"/>
        </w:rPr>
        <w:t xml:space="preserve"> </w:t>
      </w:r>
      <w:r w:rsidR="00DD0ED6">
        <w:rPr>
          <w:rFonts w:asciiTheme="majorBidi" w:hAnsiTheme="majorBidi" w:cstheme="majorBidi"/>
          <w:sz w:val="24"/>
          <w:szCs w:val="24"/>
        </w:rPr>
        <w:t>These results indicate a strong preference for unity among Palestinian voters. Additionally,</w:t>
      </w:r>
      <w:r w:rsidR="004A0C89">
        <w:rPr>
          <w:rFonts w:asciiTheme="majorBidi" w:hAnsiTheme="majorBidi" w:cstheme="majorBidi"/>
          <w:sz w:val="24"/>
          <w:szCs w:val="24"/>
        </w:rPr>
        <w:t xml:space="preserve"> </w:t>
      </w:r>
      <w:r w:rsidR="00DD0ED6">
        <w:rPr>
          <w:rFonts w:asciiTheme="majorBidi" w:hAnsiTheme="majorBidi" w:cstheme="majorBidi"/>
          <w:sz w:val="24"/>
          <w:szCs w:val="24"/>
        </w:rPr>
        <w:t xml:space="preserve">survey data – including surveys commissioned by the JL itself – </w:t>
      </w:r>
      <w:r w:rsidR="00A102EC">
        <w:rPr>
          <w:rFonts w:asciiTheme="majorBidi" w:hAnsiTheme="majorBidi" w:cstheme="majorBidi"/>
          <w:sz w:val="24"/>
          <w:szCs w:val="24"/>
        </w:rPr>
        <w:t>confirm</w:t>
      </w:r>
      <w:r w:rsidR="00DD0ED6">
        <w:rPr>
          <w:rFonts w:asciiTheme="majorBidi" w:hAnsiTheme="majorBidi" w:cstheme="majorBidi"/>
          <w:sz w:val="24"/>
          <w:szCs w:val="24"/>
        </w:rPr>
        <w:t xml:space="preserve"> </w:t>
      </w:r>
      <w:r w:rsidR="00A102EC">
        <w:rPr>
          <w:rFonts w:asciiTheme="majorBidi" w:hAnsiTheme="majorBidi" w:cstheme="majorBidi"/>
          <w:sz w:val="24"/>
          <w:szCs w:val="24"/>
        </w:rPr>
        <w:t>that</w:t>
      </w:r>
      <w:r w:rsidR="004A0C89">
        <w:rPr>
          <w:rFonts w:asciiTheme="majorBidi" w:hAnsiTheme="majorBidi" w:cstheme="majorBidi"/>
          <w:sz w:val="24"/>
          <w:szCs w:val="24"/>
        </w:rPr>
        <w:t xml:space="preserve"> </w:t>
      </w:r>
      <w:r w:rsidR="00A102EC">
        <w:rPr>
          <w:rFonts w:asciiTheme="majorBidi" w:hAnsiTheme="majorBidi" w:cstheme="majorBidi"/>
          <w:sz w:val="24"/>
          <w:szCs w:val="24"/>
        </w:rPr>
        <w:t xml:space="preserve">Palestinian </w:t>
      </w:r>
      <w:r w:rsidR="004A0C89">
        <w:rPr>
          <w:rFonts w:asciiTheme="majorBidi" w:hAnsiTheme="majorBidi" w:cstheme="majorBidi"/>
          <w:sz w:val="24"/>
          <w:szCs w:val="24"/>
        </w:rPr>
        <w:t xml:space="preserve">voters </w:t>
      </w:r>
      <w:r w:rsidR="00A102EC">
        <w:rPr>
          <w:rFonts w:asciiTheme="majorBidi" w:hAnsiTheme="majorBidi" w:cstheme="majorBidi"/>
          <w:sz w:val="24"/>
          <w:szCs w:val="24"/>
        </w:rPr>
        <w:t>deman</w:t>
      </w:r>
      <w:r w:rsidR="00DD0ED6">
        <w:rPr>
          <w:rFonts w:asciiTheme="majorBidi" w:hAnsiTheme="majorBidi" w:cstheme="majorBidi"/>
          <w:sz w:val="24"/>
          <w:szCs w:val="24"/>
        </w:rPr>
        <w:t>ded</w:t>
      </w:r>
      <w:r w:rsidR="00A102EC">
        <w:rPr>
          <w:rFonts w:asciiTheme="majorBidi" w:hAnsiTheme="majorBidi" w:cstheme="majorBidi"/>
          <w:sz w:val="24"/>
          <w:szCs w:val="24"/>
        </w:rPr>
        <w:t xml:space="preserve"> and reward</w:t>
      </w:r>
      <w:r w:rsidR="00DD0ED6">
        <w:rPr>
          <w:rFonts w:asciiTheme="majorBidi" w:hAnsiTheme="majorBidi" w:cstheme="majorBidi"/>
          <w:sz w:val="24"/>
          <w:szCs w:val="24"/>
        </w:rPr>
        <w:t>ed</w:t>
      </w:r>
      <w:r w:rsidR="004A0C89">
        <w:rPr>
          <w:rFonts w:asciiTheme="majorBidi" w:hAnsiTheme="majorBidi" w:cstheme="majorBidi"/>
          <w:sz w:val="24"/>
          <w:szCs w:val="24"/>
        </w:rPr>
        <w:t xml:space="preserve"> unity in the Knesset, and </w:t>
      </w:r>
      <w:r w:rsidR="00DD0ED6">
        <w:rPr>
          <w:rFonts w:asciiTheme="majorBidi" w:hAnsiTheme="majorBidi" w:cstheme="majorBidi"/>
          <w:sz w:val="24"/>
          <w:szCs w:val="24"/>
        </w:rPr>
        <w:t xml:space="preserve">would </w:t>
      </w:r>
      <w:r w:rsidR="004A0C89">
        <w:rPr>
          <w:rFonts w:asciiTheme="majorBidi" w:hAnsiTheme="majorBidi" w:cstheme="majorBidi"/>
          <w:sz w:val="24"/>
          <w:szCs w:val="24"/>
        </w:rPr>
        <w:t xml:space="preserve">punish their representatives for </w:t>
      </w:r>
      <w:r w:rsidR="00A102EC">
        <w:rPr>
          <w:rFonts w:asciiTheme="majorBidi" w:hAnsiTheme="majorBidi" w:cstheme="majorBidi"/>
          <w:sz w:val="24"/>
          <w:szCs w:val="24"/>
        </w:rPr>
        <w:t xml:space="preserve">fragmentating </w:t>
      </w:r>
      <w:r w:rsidR="00722452">
        <w:rPr>
          <w:rFonts w:asciiTheme="majorBidi" w:hAnsiTheme="majorBidi" w:cstheme="majorBidi"/>
          <w:sz w:val="24"/>
          <w:szCs w:val="24"/>
        </w:rPr>
        <w:t>(</w:t>
      </w:r>
      <w:proofErr w:type="spellStart"/>
      <w:r w:rsidR="00BF05A0" w:rsidRPr="00BF05A0">
        <w:rPr>
          <w:rFonts w:asciiTheme="majorBidi" w:hAnsiTheme="majorBidi" w:cstheme="majorBidi"/>
          <w:sz w:val="24"/>
          <w:szCs w:val="24"/>
        </w:rPr>
        <w:t>Boxerman</w:t>
      </w:r>
      <w:proofErr w:type="spellEnd"/>
      <w:r w:rsidR="00BF05A0" w:rsidRPr="00BF05A0">
        <w:rPr>
          <w:rFonts w:asciiTheme="majorBidi" w:hAnsiTheme="majorBidi" w:cstheme="majorBidi"/>
          <w:sz w:val="24"/>
          <w:szCs w:val="24"/>
        </w:rPr>
        <w:t xml:space="preserve"> 2021</w:t>
      </w:r>
      <w:r w:rsidR="00BF05A0">
        <w:rPr>
          <w:rFonts w:asciiTheme="majorBidi" w:hAnsiTheme="majorBidi" w:cstheme="majorBidi"/>
          <w:sz w:val="24"/>
          <w:szCs w:val="24"/>
        </w:rPr>
        <w:t xml:space="preserve">; </w:t>
      </w:r>
      <w:r w:rsidR="00BF05A0" w:rsidRPr="00BF05A0">
        <w:rPr>
          <w:rFonts w:asciiTheme="majorBidi" w:hAnsiTheme="majorBidi" w:cstheme="majorBidi"/>
          <w:sz w:val="24"/>
          <w:szCs w:val="24"/>
        </w:rPr>
        <w:t>Khoury 2022</w:t>
      </w:r>
      <w:r w:rsidR="00BF05A0">
        <w:rPr>
          <w:rFonts w:asciiTheme="majorBidi" w:hAnsiTheme="majorBidi" w:cstheme="majorBidi"/>
          <w:sz w:val="24"/>
          <w:szCs w:val="24"/>
        </w:rPr>
        <w:t xml:space="preserve">; </w:t>
      </w:r>
      <w:r w:rsidR="00722452" w:rsidRPr="00722452">
        <w:rPr>
          <w:rFonts w:asciiTheme="majorBidi" w:hAnsiTheme="majorBidi" w:cstheme="majorBidi"/>
          <w:sz w:val="24"/>
          <w:szCs w:val="24"/>
        </w:rPr>
        <w:t>Uthman 2019</w:t>
      </w:r>
      <w:r w:rsidR="00C60085">
        <w:rPr>
          <w:rFonts w:asciiTheme="majorBidi" w:hAnsiTheme="majorBidi" w:cstheme="majorBidi"/>
          <w:sz w:val="24"/>
          <w:szCs w:val="24"/>
        </w:rPr>
        <w:t>)</w:t>
      </w:r>
      <w:r w:rsidR="004A0C89">
        <w:rPr>
          <w:rFonts w:asciiTheme="majorBidi" w:hAnsiTheme="majorBidi" w:cstheme="majorBidi"/>
          <w:sz w:val="24"/>
          <w:szCs w:val="24"/>
        </w:rPr>
        <w:t>.</w:t>
      </w:r>
    </w:p>
    <w:bookmarkEnd w:id="1"/>
    <w:p w14:paraId="707AF1BC" w14:textId="46E86B69" w:rsidR="00806149" w:rsidRDefault="0083409E" w:rsidP="0077655C">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77655C" w:rsidRPr="0077655C">
        <w:rPr>
          <w:rFonts w:asciiTheme="majorBidi" w:hAnsiTheme="majorBidi" w:cstheme="majorBidi"/>
          <w:sz w:val="24"/>
          <w:szCs w:val="24"/>
        </w:rPr>
        <w:t xml:space="preserve">During the 2019-2022 crisis, </w:t>
      </w:r>
      <w:r w:rsidR="0077655C">
        <w:rPr>
          <w:rFonts w:asciiTheme="majorBidi" w:hAnsiTheme="majorBidi" w:cstheme="majorBidi"/>
          <w:sz w:val="24"/>
          <w:szCs w:val="24"/>
        </w:rPr>
        <w:t xml:space="preserve">JL politicians </w:t>
      </w:r>
      <w:r w:rsidR="0077655C" w:rsidRPr="0077655C">
        <w:rPr>
          <w:rFonts w:asciiTheme="majorBidi" w:hAnsiTheme="majorBidi" w:cstheme="majorBidi"/>
          <w:sz w:val="24"/>
          <w:szCs w:val="24"/>
        </w:rPr>
        <w:t>repeatedly expressed their desire to form an alternative coalition with the Centre-Left. They made gestures toward the Centre by moderating their stances, de-</w:t>
      </w:r>
      <w:r w:rsidR="006716DE" w:rsidRPr="0077655C">
        <w:rPr>
          <w:rFonts w:asciiTheme="majorBidi" w:hAnsiTheme="majorBidi" w:cstheme="majorBidi"/>
          <w:sz w:val="24"/>
          <w:szCs w:val="24"/>
        </w:rPr>
        <w:t>prioritizing</w:t>
      </w:r>
      <w:r w:rsidR="0077655C" w:rsidRPr="0077655C">
        <w:rPr>
          <w:rFonts w:asciiTheme="majorBidi" w:hAnsiTheme="majorBidi" w:cstheme="majorBidi"/>
          <w:sz w:val="24"/>
          <w:szCs w:val="24"/>
        </w:rPr>
        <w:t xml:space="preserve"> – but not completely abandoning – their commitments to combat ethnic and national inequality</w:t>
      </w:r>
      <w:r w:rsidR="0077655C">
        <w:rPr>
          <w:rFonts w:asciiTheme="majorBidi" w:hAnsiTheme="majorBidi" w:cstheme="majorBidi"/>
          <w:sz w:val="24"/>
          <w:szCs w:val="24"/>
        </w:rPr>
        <w:t xml:space="preserve"> (Odeh 2019)</w:t>
      </w:r>
      <w:r w:rsidR="0077655C" w:rsidRPr="0077655C">
        <w:rPr>
          <w:rFonts w:asciiTheme="majorBidi" w:hAnsiTheme="majorBidi" w:cstheme="majorBidi"/>
          <w:sz w:val="24"/>
          <w:szCs w:val="24"/>
        </w:rPr>
        <w:t>.</w:t>
      </w:r>
      <w:r w:rsidR="0077655C">
        <w:rPr>
          <w:rFonts w:asciiTheme="majorBidi" w:hAnsiTheme="majorBidi" w:cstheme="majorBidi"/>
          <w:sz w:val="24"/>
          <w:szCs w:val="24"/>
        </w:rPr>
        <w:t xml:space="preserve"> </w:t>
      </w:r>
      <w:r>
        <w:rPr>
          <w:rFonts w:asciiTheme="majorBidi" w:hAnsiTheme="majorBidi" w:cstheme="majorBidi"/>
          <w:sz w:val="24"/>
          <w:szCs w:val="24"/>
        </w:rPr>
        <w:t xml:space="preserve">Following the September 2019 and March 2020 </w:t>
      </w:r>
      <w:r>
        <w:rPr>
          <w:rFonts w:asciiTheme="majorBidi" w:hAnsiTheme="majorBidi" w:cstheme="majorBidi"/>
          <w:sz w:val="24"/>
          <w:szCs w:val="24"/>
        </w:rPr>
        <w:lastRenderedPageBreak/>
        <w:t xml:space="preserve">elections, </w:t>
      </w:r>
      <w:r w:rsidR="00082B29">
        <w:rPr>
          <w:rFonts w:asciiTheme="majorBidi" w:hAnsiTheme="majorBidi" w:cstheme="majorBidi"/>
          <w:sz w:val="24"/>
          <w:szCs w:val="24"/>
        </w:rPr>
        <w:t xml:space="preserve">most members of the JL </w:t>
      </w:r>
      <w:r w:rsidR="00704921">
        <w:rPr>
          <w:rFonts w:asciiTheme="majorBidi" w:hAnsiTheme="majorBidi" w:cstheme="majorBidi"/>
          <w:sz w:val="24"/>
          <w:szCs w:val="24"/>
        </w:rPr>
        <w:t>recommended</w:t>
      </w:r>
      <w:r w:rsidR="00E35B89">
        <w:rPr>
          <w:rFonts w:asciiTheme="majorBidi" w:hAnsiTheme="majorBidi" w:cstheme="majorBidi"/>
          <w:sz w:val="24"/>
          <w:szCs w:val="24"/>
        </w:rPr>
        <w:t xml:space="preserve"> </w:t>
      </w:r>
      <w:r>
        <w:rPr>
          <w:rFonts w:asciiTheme="majorBidi" w:hAnsiTheme="majorBidi" w:cstheme="majorBidi"/>
          <w:sz w:val="24"/>
          <w:szCs w:val="24"/>
        </w:rPr>
        <w:t xml:space="preserve">Benny </w:t>
      </w:r>
      <w:proofErr w:type="spellStart"/>
      <w:r>
        <w:rPr>
          <w:rFonts w:asciiTheme="majorBidi" w:hAnsiTheme="majorBidi" w:cstheme="majorBidi"/>
          <w:sz w:val="24"/>
          <w:szCs w:val="24"/>
        </w:rPr>
        <w:t>Gantz</w:t>
      </w:r>
      <w:proofErr w:type="spellEnd"/>
      <w:r>
        <w:rPr>
          <w:rFonts w:asciiTheme="majorBidi" w:hAnsiTheme="majorBidi" w:cstheme="majorBidi"/>
          <w:sz w:val="24"/>
          <w:szCs w:val="24"/>
        </w:rPr>
        <w:t xml:space="preserve">, who led the anti-Netanyahu camp, </w:t>
      </w:r>
      <w:r w:rsidR="00E35B89">
        <w:rPr>
          <w:rFonts w:asciiTheme="majorBidi" w:hAnsiTheme="majorBidi" w:cstheme="majorBidi"/>
          <w:sz w:val="24"/>
          <w:szCs w:val="24"/>
        </w:rPr>
        <w:t xml:space="preserve">to </w:t>
      </w:r>
      <w:r w:rsidR="00C60085">
        <w:rPr>
          <w:rFonts w:asciiTheme="majorBidi" w:hAnsiTheme="majorBidi" w:cstheme="majorBidi"/>
          <w:sz w:val="24"/>
          <w:szCs w:val="24"/>
        </w:rPr>
        <w:t>form government</w:t>
      </w:r>
      <w:r>
        <w:rPr>
          <w:rFonts w:asciiTheme="majorBidi" w:hAnsiTheme="majorBidi" w:cstheme="majorBidi"/>
          <w:sz w:val="24"/>
          <w:szCs w:val="24"/>
        </w:rPr>
        <w:t>.</w:t>
      </w:r>
      <w:r w:rsidR="00704921">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Despite </w:t>
      </w:r>
      <w:r w:rsidR="00E80658">
        <w:rPr>
          <w:rFonts w:asciiTheme="majorBidi" w:hAnsiTheme="majorBidi" w:cstheme="majorBidi"/>
          <w:sz w:val="24"/>
          <w:szCs w:val="24"/>
        </w:rPr>
        <w:t>the JL’s support</w:t>
      </w:r>
      <w:r>
        <w:rPr>
          <w:rFonts w:asciiTheme="majorBidi" w:hAnsiTheme="majorBidi" w:cstheme="majorBidi"/>
          <w:sz w:val="24"/>
          <w:szCs w:val="24"/>
        </w:rPr>
        <w:t>,</w:t>
      </w:r>
      <w:r w:rsidR="00E80658">
        <w:rPr>
          <w:rFonts w:asciiTheme="majorBidi" w:hAnsiTheme="majorBidi" w:cstheme="majorBidi"/>
          <w:sz w:val="24"/>
          <w:szCs w:val="24"/>
        </w:rPr>
        <w:t xml:space="preserve"> public </w:t>
      </w:r>
      <w:r w:rsidR="00214DD6">
        <w:rPr>
          <w:rFonts w:asciiTheme="majorBidi" w:hAnsiTheme="majorBidi" w:cstheme="majorBidi"/>
          <w:sz w:val="24"/>
          <w:szCs w:val="24"/>
        </w:rPr>
        <w:t>statements indicating willingness to compromise</w:t>
      </w:r>
      <w:r w:rsidR="00E80658">
        <w:rPr>
          <w:rFonts w:asciiTheme="majorBidi" w:hAnsiTheme="majorBidi" w:cstheme="majorBidi"/>
          <w:sz w:val="24"/>
          <w:szCs w:val="24"/>
        </w:rPr>
        <w:t>,</w:t>
      </w:r>
      <w:r>
        <w:rPr>
          <w:rFonts w:asciiTheme="majorBidi" w:hAnsiTheme="majorBidi" w:cstheme="majorBidi"/>
          <w:sz w:val="24"/>
          <w:szCs w:val="24"/>
        </w:rPr>
        <w:t xml:space="preserve"> and the high electoral costs associated with yet another round of elections, the anti-Netanyahu camp could not reach an agreement to form a JL-backed</w:t>
      </w:r>
      <w:r w:rsidR="00B13AB8">
        <w:rPr>
          <w:rFonts w:asciiTheme="majorBidi" w:hAnsiTheme="majorBidi" w:cstheme="majorBidi"/>
          <w:sz w:val="24"/>
          <w:szCs w:val="24"/>
        </w:rPr>
        <w:t xml:space="preserve"> governing coalition</w:t>
      </w:r>
      <w:r w:rsidR="00806149">
        <w:rPr>
          <w:rFonts w:asciiTheme="majorBidi" w:hAnsiTheme="majorBidi" w:cstheme="majorBidi"/>
          <w:sz w:val="24"/>
          <w:szCs w:val="24"/>
        </w:rPr>
        <w:t xml:space="preserve"> (</w:t>
      </w:r>
      <w:r w:rsidR="00806149" w:rsidRPr="00A75445">
        <w:rPr>
          <w:rFonts w:asciiTheme="majorBidi" w:hAnsiTheme="majorBidi" w:cstheme="majorBidi"/>
          <w:sz w:val="24"/>
          <w:szCs w:val="24"/>
        </w:rPr>
        <w:t>Barnea 2019</w:t>
      </w:r>
      <w:r w:rsidR="00806149">
        <w:rPr>
          <w:rFonts w:asciiTheme="majorBidi" w:hAnsiTheme="majorBidi" w:cstheme="majorBidi"/>
          <w:sz w:val="24"/>
          <w:szCs w:val="24"/>
        </w:rPr>
        <w:t xml:space="preserve">; </w:t>
      </w:r>
      <w:r w:rsidR="00806149" w:rsidRPr="00E116E6">
        <w:rPr>
          <w:rFonts w:asciiTheme="majorBidi" w:hAnsiTheme="majorBidi" w:cstheme="majorBidi"/>
          <w:sz w:val="24"/>
          <w:szCs w:val="24"/>
        </w:rPr>
        <w:t>Hecht 2020</w:t>
      </w:r>
      <w:r w:rsidR="00806149">
        <w:rPr>
          <w:rFonts w:asciiTheme="majorBidi" w:hAnsiTheme="majorBidi" w:cstheme="majorBidi"/>
          <w:sz w:val="24"/>
          <w:szCs w:val="24"/>
        </w:rPr>
        <w:t>)</w:t>
      </w:r>
      <w:r>
        <w:rPr>
          <w:rFonts w:asciiTheme="majorBidi" w:hAnsiTheme="majorBidi" w:cstheme="majorBidi"/>
          <w:sz w:val="24"/>
          <w:szCs w:val="24"/>
        </w:rPr>
        <w:t xml:space="preserve">. Political leaders from within </w:t>
      </w:r>
      <w:r w:rsidR="0039064B">
        <w:rPr>
          <w:rFonts w:asciiTheme="majorBidi" w:hAnsiTheme="majorBidi" w:cstheme="majorBidi"/>
          <w:sz w:val="24"/>
          <w:szCs w:val="24"/>
        </w:rPr>
        <w:t>the anti-Netanyahu</w:t>
      </w:r>
      <w:r>
        <w:rPr>
          <w:rFonts w:asciiTheme="majorBidi" w:hAnsiTheme="majorBidi" w:cstheme="majorBidi"/>
          <w:sz w:val="24"/>
          <w:szCs w:val="24"/>
        </w:rPr>
        <w:t xml:space="preserve"> camp cite</w:t>
      </w:r>
      <w:r w:rsidR="00DA4880">
        <w:rPr>
          <w:rFonts w:asciiTheme="majorBidi" w:hAnsiTheme="majorBidi" w:cstheme="majorBidi"/>
          <w:sz w:val="24"/>
          <w:szCs w:val="24"/>
        </w:rPr>
        <w:t>d</w:t>
      </w:r>
      <w:r>
        <w:rPr>
          <w:rFonts w:asciiTheme="majorBidi" w:hAnsiTheme="majorBidi" w:cstheme="majorBidi"/>
          <w:sz w:val="24"/>
          <w:szCs w:val="24"/>
        </w:rPr>
        <w:t xml:space="preserve"> the ideological gap between them and the JL as a primary reason for the inability to form a government</w:t>
      </w:r>
      <w:r w:rsidRPr="00F8196B">
        <w:t xml:space="preserve"> </w:t>
      </w:r>
      <w:r w:rsidRPr="00F8196B">
        <w:rPr>
          <w:rFonts w:asciiTheme="majorBidi" w:hAnsiTheme="majorBidi" w:cstheme="majorBidi"/>
          <w:sz w:val="24"/>
          <w:szCs w:val="24"/>
        </w:rPr>
        <w:t>(Drucker 2022</w:t>
      </w:r>
      <w:r>
        <w:rPr>
          <w:rFonts w:asciiTheme="majorBidi" w:hAnsiTheme="majorBidi" w:cstheme="majorBidi"/>
          <w:sz w:val="24"/>
          <w:szCs w:val="24"/>
        </w:rPr>
        <w:t xml:space="preserve">b; </w:t>
      </w:r>
      <w:proofErr w:type="spellStart"/>
      <w:r w:rsidR="00824016" w:rsidRPr="00F8196B">
        <w:rPr>
          <w:rFonts w:asciiTheme="majorBidi" w:hAnsiTheme="majorBidi" w:cstheme="majorBidi"/>
          <w:sz w:val="24"/>
          <w:szCs w:val="24"/>
        </w:rPr>
        <w:t>Kodner</w:t>
      </w:r>
      <w:proofErr w:type="spellEnd"/>
      <w:r w:rsidR="00824016">
        <w:rPr>
          <w:rFonts w:asciiTheme="majorBidi" w:hAnsiTheme="majorBidi" w:cstheme="majorBidi"/>
          <w:sz w:val="24"/>
          <w:szCs w:val="24"/>
        </w:rPr>
        <w:t xml:space="preserve"> 2022</w:t>
      </w:r>
      <w:r w:rsidRPr="00F8196B">
        <w:rPr>
          <w:rFonts w:asciiTheme="majorBidi" w:hAnsiTheme="majorBidi" w:cstheme="majorBidi"/>
          <w:sz w:val="24"/>
          <w:szCs w:val="24"/>
        </w:rPr>
        <w:t>)</w:t>
      </w:r>
      <w:r>
        <w:rPr>
          <w:rFonts w:asciiTheme="majorBidi" w:hAnsiTheme="majorBidi" w:cstheme="majorBidi"/>
          <w:sz w:val="24"/>
          <w:szCs w:val="24"/>
        </w:rPr>
        <w:t>.</w:t>
      </w:r>
    </w:p>
    <w:p w14:paraId="734E20C9" w14:textId="26784EFC" w:rsidR="0083409E" w:rsidRDefault="0083409E" w:rsidP="0080614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Ahead of the </w:t>
      </w:r>
      <w:r w:rsidRPr="00F8196B">
        <w:rPr>
          <w:rFonts w:asciiTheme="majorBidi" w:hAnsiTheme="majorBidi" w:cstheme="majorBidi"/>
          <w:color w:val="000000" w:themeColor="text1"/>
          <w:sz w:val="24"/>
          <w:szCs w:val="24"/>
        </w:rPr>
        <w:t>March 2021 elections</w:t>
      </w:r>
      <w:r>
        <w:rPr>
          <w:rFonts w:asciiTheme="majorBidi" w:hAnsiTheme="majorBidi" w:cstheme="majorBidi"/>
          <w:sz w:val="24"/>
          <w:szCs w:val="24"/>
        </w:rPr>
        <w:t>, the UAL split from the JL</w:t>
      </w:r>
      <w:r w:rsidR="00875A78">
        <w:rPr>
          <w:rFonts w:asciiTheme="majorBidi" w:hAnsiTheme="majorBidi" w:cstheme="majorBidi"/>
          <w:sz w:val="24"/>
          <w:szCs w:val="24"/>
        </w:rPr>
        <w:t xml:space="preserve">. As an independent party, it reneged on the JL’s demand </w:t>
      </w:r>
      <w:r w:rsidR="008C0E66">
        <w:rPr>
          <w:rFonts w:asciiTheme="majorBidi" w:hAnsiTheme="majorBidi" w:cstheme="majorBidi"/>
          <w:sz w:val="24"/>
          <w:szCs w:val="24"/>
        </w:rPr>
        <w:t xml:space="preserve">for an independent Palestinian state in the Occupied </w:t>
      </w:r>
      <w:proofErr w:type="gramStart"/>
      <w:r w:rsidR="008C0E66">
        <w:rPr>
          <w:rFonts w:asciiTheme="majorBidi" w:hAnsiTheme="majorBidi" w:cstheme="majorBidi"/>
          <w:sz w:val="24"/>
          <w:szCs w:val="24"/>
        </w:rPr>
        <w:t>Territories</w:t>
      </w:r>
      <w:r w:rsidR="00875A78">
        <w:rPr>
          <w:rFonts w:asciiTheme="majorBidi" w:hAnsiTheme="majorBidi" w:cstheme="majorBidi"/>
          <w:sz w:val="24"/>
          <w:szCs w:val="24"/>
        </w:rPr>
        <w:t>, and</w:t>
      </w:r>
      <w:proofErr w:type="gramEnd"/>
      <w:r w:rsidR="00875A78">
        <w:rPr>
          <w:rFonts w:asciiTheme="majorBidi" w:hAnsiTheme="majorBidi" w:cstheme="majorBidi"/>
          <w:sz w:val="24"/>
          <w:szCs w:val="24"/>
        </w:rPr>
        <w:t xml:space="preserve"> omitted any reference to national Palestinian identity </w:t>
      </w:r>
      <w:r>
        <w:rPr>
          <w:rFonts w:asciiTheme="majorBidi" w:hAnsiTheme="majorBidi" w:cstheme="majorBidi"/>
          <w:sz w:val="24"/>
          <w:szCs w:val="24"/>
        </w:rPr>
        <w:t>(Haklai and Abu Rass, 2022). Its leaders repeatedly stated that the state’s Jewish nature cannot be changed, and reasoned that</w:t>
      </w:r>
      <w:r w:rsidR="008C0E66">
        <w:rPr>
          <w:rFonts w:asciiTheme="majorBidi" w:hAnsiTheme="majorBidi" w:cstheme="majorBidi"/>
          <w:sz w:val="24"/>
          <w:szCs w:val="24"/>
        </w:rPr>
        <w:t xml:space="preserve"> </w:t>
      </w:r>
      <w:r>
        <w:rPr>
          <w:rFonts w:asciiTheme="majorBidi" w:hAnsiTheme="majorBidi" w:cstheme="majorBidi"/>
          <w:sz w:val="24"/>
          <w:szCs w:val="24"/>
        </w:rPr>
        <w:t xml:space="preserve">by accepting the </w:t>
      </w:r>
      <w:r w:rsidR="00082B29">
        <w:rPr>
          <w:rFonts w:asciiTheme="majorBidi" w:hAnsiTheme="majorBidi" w:cstheme="majorBidi"/>
          <w:sz w:val="24"/>
          <w:szCs w:val="24"/>
        </w:rPr>
        <w:t xml:space="preserve">hegemonic, ethnic-hierarchical </w:t>
      </w:r>
      <w:r>
        <w:rPr>
          <w:rFonts w:asciiTheme="majorBidi" w:hAnsiTheme="majorBidi" w:cstheme="majorBidi"/>
          <w:sz w:val="24"/>
          <w:szCs w:val="24"/>
        </w:rPr>
        <w:t>status quo</w:t>
      </w:r>
      <w:r w:rsidR="002F09F3">
        <w:rPr>
          <w:rFonts w:asciiTheme="majorBidi" w:hAnsiTheme="majorBidi" w:cstheme="majorBidi"/>
          <w:sz w:val="24"/>
          <w:szCs w:val="24"/>
        </w:rPr>
        <w:t xml:space="preserve"> – indeed, by </w:t>
      </w:r>
      <w:r w:rsidR="00417539">
        <w:rPr>
          <w:rFonts w:asciiTheme="majorBidi" w:hAnsiTheme="majorBidi" w:cstheme="majorBidi"/>
          <w:sz w:val="24"/>
          <w:szCs w:val="24"/>
        </w:rPr>
        <w:t>breaking from the ideological common denominators expressed in the 2006</w:t>
      </w:r>
      <w:r w:rsidR="00417539">
        <w:rPr>
          <w:rFonts w:asciiTheme="majorBidi" w:hAnsiTheme="majorBidi" w:cstheme="majorBidi"/>
          <w:sz w:val="24"/>
          <w:szCs w:val="24"/>
          <w:lang w:val="en-CA"/>
        </w:rPr>
        <w:t>-2007</w:t>
      </w:r>
      <w:r w:rsidR="00417539">
        <w:rPr>
          <w:rFonts w:asciiTheme="majorBidi" w:hAnsiTheme="majorBidi" w:cstheme="majorBidi"/>
          <w:sz w:val="24"/>
          <w:szCs w:val="24"/>
        </w:rPr>
        <w:t xml:space="preserve"> Vision Documents – </w:t>
      </w:r>
      <w:r>
        <w:rPr>
          <w:rFonts w:asciiTheme="majorBidi" w:hAnsiTheme="majorBidi" w:cstheme="majorBidi"/>
          <w:sz w:val="24"/>
          <w:szCs w:val="24"/>
        </w:rPr>
        <w:t xml:space="preserve">they </w:t>
      </w:r>
      <w:r w:rsidR="00417539">
        <w:rPr>
          <w:rFonts w:asciiTheme="majorBidi" w:hAnsiTheme="majorBidi" w:cstheme="majorBidi"/>
          <w:sz w:val="24"/>
          <w:szCs w:val="24"/>
        </w:rPr>
        <w:t>will be better positioned to</w:t>
      </w:r>
      <w:r w:rsidR="00082B29">
        <w:rPr>
          <w:rFonts w:asciiTheme="majorBidi" w:hAnsiTheme="majorBidi" w:cstheme="majorBidi"/>
          <w:sz w:val="24"/>
          <w:szCs w:val="24"/>
        </w:rPr>
        <w:t xml:space="preserve"> </w:t>
      </w:r>
      <w:r w:rsidR="00417539">
        <w:rPr>
          <w:rFonts w:asciiTheme="majorBidi" w:hAnsiTheme="majorBidi" w:cstheme="majorBidi"/>
          <w:sz w:val="24"/>
          <w:szCs w:val="24"/>
        </w:rPr>
        <w:t xml:space="preserve">1) </w:t>
      </w:r>
      <w:r>
        <w:rPr>
          <w:rFonts w:asciiTheme="majorBidi" w:hAnsiTheme="majorBidi" w:cstheme="majorBidi"/>
          <w:sz w:val="24"/>
          <w:szCs w:val="24"/>
        </w:rPr>
        <w:t xml:space="preserve">satisfy voters’ desire for access to executive power, and </w:t>
      </w:r>
      <w:r w:rsidR="00417539">
        <w:rPr>
          <w:rFonts w:asciiTheme="majorBidi" w:hAnsiTheme="majorBidi" w:cstheme="majorBidi"/>
          <w:sz w:val="24"/>
          <w:szCs w:val="24"/>
        </w:rPr>
        <w:t xml:space="preserve">2) </w:t>
      </w:r>
      <w:r>
        <w:rPr>
          <w:rFonts w:asciiTheme="majorBidi" w:hAnsiTheme="majorBidi" w:cstheme="majorBidi"/>
          <w:sz w:val="24"/>
          <w:szCs w:val="24"/>
        </w:rPr>
        <w:t>secure material gains</w:t>
      </w:r>
      <w:r w:rsidR="00417539">
        <w:rPr>
          <w:rFonts w:asciiTheme="majorBidi" w:hAnsiTheme="majorBidi" w:cstheme="majorBidi"/>
          <w:sz w:val="24"/>
          <w:szCs w:val="24"/>
        </w:rPr>
        <w:t xml:space="preserve"> for their constituents </w:t>
      </w:r>
      <w:r>
        <w:rPr>
          <w:rFonts w:asciiTheme="majorBidi" w:hAnsiTheme="majorBidi" w:cstheme="majorBidi"/>
          <w:sz w:val="24"/>
          <w:szCs w:val="24"/>
        </w:rPr>
        <w:t>(</w:t>
      </w:r>
      <w:r w:rsidRPr="00F3620E">
        <w:rPr>
          <w:rFonts w:asciiTheme="majorBidi" w:hAnsiTheme="majorBidi" w:cstheme="majorBidi"/>
          <w:sz w:val="24"/>
          <w:szCs w:val="24"/>
        </w:rPr>
        <w:t>Drucker 2022</w:t>
      </w:r>
      <w:r>
        <w:rPr>
          <w:rFonts w:asciiTheme="majorBidi" w:hAnsiTheme="majorBidi" w:cstheme="majorBidi"/>
          <w:sz w:val="24"/>
          <w:szCs w:val="24"/>
        </w:rPr>
        <w:t xml:space="preserve">a; </w:t>
      </w:r>
      <w:r w:rsidRPr="004F016E">
        <w:rPr>
          <w:rFonts w:asciiTheme="majorBidi" w:hAnsiTheme="majorBidi" w:cstheme="majorBidi"/>
          <w:sz w:val="24"/>
          <w:szCs w:val="24"/>
        </w:rPr>
        <w:t>Kul Al-Arab 2021</w:t>
      </w:r>
      <w:r>
        <w:rPr>
          <w:rFonts w:asciiTheme="majorBidi" w:hAnsiTheme="majorBidi" w:cstheme="majorBidi"/>
          <w:sz w:val="24"/>
          <w:szCs w:val="24"/>
        </w:rPr>
        <w:t xml:space="preserve">). </w:t>
      </w:r>
    </w:p>
    <w:p w14:paraId="1B734A98" w14:textId="4CBE60B5" w:rsidR="0056740C" w:rsidRDefault="0083409E" w:rsidP="004042D9">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How can we explain these rapid organizational transformations? </w:t>
      </w:r>
      <w:r w:rsidR="008A155D">
        <w:rPr>
          <w:rFonts w:asciiTheme="majorBidi" w:hAnsiTheme="majorBidi" w:cstheme="majorBidi"/>
          <w:sz w:val="24"/>
          <w:szCs w:val="24"/>
        </w:rPr>
        <w:t>Why</w:t>
      </w:r>
      <w:r w:rsidR="0035610B">
        <w:rPr>
          <w:rFonts w:asciiTheme="majorBidi" w:hAnsiTheme="majorBidi" w:cstheme="majorBidi"/>
          <w:sz w:val="24"/>
          <w:szCs w:val="24"/>
        </w:rPr>
        <w:t xml:space="preserve"> was </w:t>
      </w:r>
      <w:r w:rsidR="008A155D">
        <w:rPr>
          <w:rFonts w:asciiTheme="majorBidi" w:hAnsiTheme="majorBidi" w:cstheme="majorBidi"/>
          <w:sz w:val="24"/>
          <w:szCs w:val="24"/>
        </w:rPr>
        <w:t xml:space="preserve">the JL </w:t>
      </w:r>
      <w:r w:rsidR="00766EDF">
        <w:rPr>
          <w:rFonts w:asciiTheme="majorBidi" w:hAnsiTheme="majorBidi" w:cstheme="majorBidi"/>
          <w:sz w:val="24"/>
          <w:szCs w:val="24"/>
        </w:rPr>
        <w:t xml:space="preserve">– a popular, electorally successful initiative – </w:t>
      </w:r>
      <w:r w:rsidR="0035610B">
        <w:rPr>
          <w:rFonts w:asciiTheme="majorBidi" w:hAnsiTheme="majorBidi" w:cstheme="majorBidi"/>
          <w:sz w:val="24"/>
          <w:szCs w:val="24"/>
        </w:rPr>
        <w:t xml:space="preserve">disbanded? </w:t>
      </w:r>
      <w:r w:rsidR="007563CE">
        <w:rPr>
          <w:rFonts w:asciiTheme="majorBidi" w:hAnsiTheme="majorBidi" w:cstheme="majorBidi" w:hint="cs"/>
          <w:sz w:val="24"/>
          <w:szCs w:val="24"/>
        </w:rPr>
        <w:t>P</w:t>
      </w:r>
      <w:proofErr w:type="spellStart"/>
      <w:r w:rsidR="007563CE">
        <w:rPr>
          <w:rFonts w:asciiTheme="majorBidi" w:hAnsiTheme="majorBidi" w:cstheme="majorBidi"/>
          <w:sz w:val="24"/>
          <w:szCs w:val="24"/>
          <w:lang w:val="en-CA"/>
        </w:rPr>
        <w:t>undits</w:t>
      </w:r>
      <w:proofErr w:type="spellEnd"/>
      <w:r w:rsidR="007563CE">
        <w:rPr>
          <w:rFonts w:asciiTheme="majorBidi" w:hAnsiTheme="majorBidi" w:cstheme="majorBidi"/>
          <w:sz w:val="24"/>
          <w:szCs w:val="24"/>
          <w:lang w:val="en-CA"/>
        </w:rPr>
        <w:t xml:space="preserve"> and academics</w:t>
      </w:r>
      <w:r w:rsidR="00B86F78">
        <w:rPr>
          <w:rFonts w:asciiTheme="majorBidi" w:hAnsiTheme="majorBidi" w:cstheme="majorBidi"/>
          <w:sz w:val="24"/>
          <w:szCs w:val="24"/>
          <w:lang w:val="en-CA"/>
        </w:rPr>
        <w:t xml:space="preserve"> (</w:t>
      </w:r>
      <w:proofErr w:type="gramStart"/>
      <w:r w:rsidR="00EC043B">
        <w:rPr>
          <w:rFonts w:asciiTheme="majorBidi" w:hAnsiTheme="majorBidi" w:cstheme="majorBidi"/>
          <w:sz w:val="24"/>
          <w:szCs w:val="24"/>
        </w:rPr>
        <w:t>myself</w:t>
      </w:r>
      <w:proofErr w:type="gramEnd"/>
      <w:r w:rsidR="00EC043B">
        <w:rPr>
          <w:rFonts w:asciiTheme="majorBidi" w:hAnsiTheme="majorBidi" w:cstheme="majorBidi"/>
          <w:sz w:val="24"/>
          <w:szCs w:val="24"/>
        </w:rPr>
        <w:t xml:space="preserve"> included</w:t>
      </w:r>
      <w:r w:rsidR="00B86F78">
        <w:rPr>
          <w:rFonts w:asciiTheme="majorBidi" w:hAnsiTheme="majorBidi" w:cstheme="majorBidi"/>
          <w:sz w:val="24"/>
          <w:szCs w:val="24"/>
        </w:rPr>
        <w:t>)</w:t>
      </w:r>
      <w:r w:rsidR="00EC043B">
        <w:rPr>
          <w:rFonts w:asciiTheme="majorBidi" w:hAnsiTheme="majorBidi" w:cstheme="majorBidi"/>
          <w:sz w:val="24"/>
          <w:szCs w:val="24"/>
        </w:rPr>
        <w:t xml:space="preserve"> </w:t>
      </w:r>
      <w:r w:rsidR="00D12937">
        <w:rPr>
          <w:rFonts w:asciiTheme="majorBidi" w:hAnsiTheme="majorBidi" w:cstheme="majorBidi"/>
          <w:sz w:val="24"/>
          <w:szCs w:val="24"/>
        </w:rPr>
        <w:t xml:space="preserve">have </w:t>
      </w:r>
      <w:r w:rsidR="00EC043B">
        <w:rPr>
          <w:rFonts w:asciiTheme="majorBidi" w:hAnsiTheme="majorBidi" w:cstheme="majorBidi"/>
          <w:sz w:val="24"/>
          <w:szCs w:val="24"/>
        </w:rPr>
        <w:t xml:space="preserve">previously </w:t>
      </w:r>
      <w:r w:rsidR="00D12937">
        <w:rPr>
          <w:rFonts w:asciiTheme="majorBidi" w:hAnsiTheme="majorBidi" w:cstheme="majorBidi"/>
          <w:sz w:val="24"/>
          <w:szCs w:val="24"/>
        </w:rPr>
        <w:t xml:space="preserve">pointed </w:t>
      </w:r>
      <w:r>
        <w:rPr>
          <w:rFonts w:asciiTheme="majorBidi" w:hAnsiTheme="majorBidi" w:cstheme="majorBidi"/>
          <w:sz w:val="24"/>
          <w:szCs w:val="24"/>
        </w:rPr>
        <w:t>a finger at the internal political culture within the JL</w:t>
      </w:r>
      <w:r w:rsidR="0035610B">
        <w:rPr>
          <w:rFonts w:asciiTheme="majorBidi" w:hAnsiTheme="majorBidi" w:cstheme="majorBidi"/>
          <w:sz w:val="24"/>
          <w:szCs w:val="24"/>
        </w:rPr>
        <w:t xml:space="preserve"> as the primary reason for its disbandment</w:t>
      </w:r>
      <w:r w:rsidR="00D12937">
        <w:rPr>
          <w:rFonts w:asciiTheme="majorBidi" w:hAnsiTheme="majorBidi" w:cstheme="majorBidi"/>
          <w:sz w:val="24"/>
          <w:szCs w:val="24"/>
        </w:rPr>
        <w:t xml:space="preserve"> </w:t>
      </w:r>
      <w:r w:rsidR="00EC043B">
        <w:rPr>
          <w:rFonts w:asciiTheme="majorBidi" w:hAnsiTheme="majorBidi" w:cstheme="majorBidi"/>
          <w:sz w:val="24"/>
          <w:szCs w:val="24"/>
        </w:rPr>
        <w:t>(Abu Rass 2019; Ghanem 2019</w:t>
      </w:r>
      <w:r w:rsidR="00D12937">
        <w:rPr>
          <w:rFonts w:asciiTheme="majorBidi" w:hAnsiTheme="majorBidi" w:cstheme="majorBidi"/>
          <w:sz w:val="24"/>
          <w:szCs w:val="24"/>
        </w:rPr>
        <w:t>)</w:t>
      </w:r>
      <w:r w:rsidR="00F820D7">
        <w:rPr>
          <w:rFonts w:asciiTheme="majorBidi" w:hAnsiTheme="majorBidi" w:cstheme="majorBidi"/>
          <w:sz w:val="24"/>
          <w:szCs w:val="24"/>
        </w:rPr>
        <w:t>. They accuse</w:t>
      </w:r>
      <w:r w:rsidR="00854CA0">
        <w:rPr>
          <w:rFonts w:asciiTheme="majorBidi" w:hAnsiTheme="majorBidi" w:cstheme="majorBidi"/>
          <w:sz w:val="24"/>
          <w:szCs w:val="24"/>
        </w:rPr>
        <w:t>d</w:t>
      </w:r>
      <w:r w:rsidR="00F820D7">
        <w:rPr>
          <w:rFonts w:asciiTheme="majorBidi" w:hAnsiTheme="majorBidi" w:cstheme="majorBidi"/>
          <w:sz w:val="24"/>
          <w:szCs w:val="24"/>
        </w:rPr>
        <w:t xml:space="preserve"> the Palestinian </w:t>
      </w:r>
      <w:r>
        <w:rPr>
          <w:rFonts w:asciiTheme="majorBidi" w:hAnsiTheme="majorBidi" w:cstheme="majorBidi"/>
          <w:sz w:val="24"/>
          <w:szCs w:val="24"/>
        </w:rPr>
        <w:t>leaders</w:t>
      </w:r>
      <w:r w:rsidR="00F820D7">
        <w:rPr>
          <w:rFonts w:asciiTheme="majorBidi" w:hAnsiTheme="majorBidi" w:cstheme="majorBidi"/>
          <w:sz w:val="24"/>
          <w:szCs w:val="24"/>
        </w:rPr>
        <w:t>hip</w:t>
      </w:r>
      <w:r>
        <w:rPr>
          <w:rFonts w:asciiTheme="majorBidi" w:hAnsiTheme="majorBidi" w:cstheme="majorBidi"/>
          <w:sz w:val="24"/>
          <w:szCs w:val="24"/>
        </w:rPr>
        <w:t xml:space="preserve"> of </w:t>
      </w:r>
      <w:r w:rsidR="00F820D7">
        <w:rPr>
          <w:rFonts w:asciiTheme="majorBidi" w:hAnsiTheme="majorBidi" w:cstheme="majorBidi"/>
          <w:sz w:val="24"/>
          <w:szCs w:val="24"/>
        </w:rPr>
        <w:t>prioritizing</w:t>
      </w:r>
      <w:r>
        <w:rPr>
          <w:rFonts w:asciiTheme="majorBidi" w:hAnsiTheme="majorBidi" w:cstheme="majorBidi"/>
          <w:sz w:val="24"/>
          <w:szCs w:val="24"/>
        </w:rPr>
        <w:t xml:space="preserve"> </w:t>
      </w:r>
      <w:r w:rsidR="00F820D7">
        <w:rPr>
          <w:rFonts w:asciiTheme="majorBidi" w:hAnsiTheme="majorBidi" w:cstheme="majorBidi"/>
          <w:sz w:val="24"/>
          <w:szCs w:val="24"/>
        </w:rPr>
        <w:t>personal</w:t>
      </w:r>
      <w:r w:rsidR="00854CA0">
        <w:rPr>
          <w:rFonts w:asciiTheme="majorBidi" w:hAnsiTheme="majorBidi" w:cstheme="majorBidi"/>
          <w:sz w:val="24"/>
          <w:szCs w:val="24"/>
        </w:rPr>
        <w:t xml:space="preserve">, </w:t>
      </w:r>
      <w:r w:rsidR="00F820D7">
        <w:rPr>
          <w:rFonts w:asciiTheme="majorBidi" w:hAnsiTheme="majorBidi" w:cstheme="majorBidi"/>
          <w:sz w:val="24"/>
          <w:szCs w:val="24"/>
        </w:rPr>
        <w:t xml:space="preserve">career-driven interests over the </w:t>
      </w:r>
      <w:r w:rsidR="00854CA0">
        <w:rPr>
          <w:rFonts w:asciiTheme="majorBidi" w:hAnsiTheme="majorBidi" w:cstheme="majorBidi"/>
          <w:sz w:val="24"/>
          <w:szCs w:val="24"/>
        </w:rPr>
        <w:t>general will to</w:t>
      </w:r>
      <w:r w:rsidR="00F820D7">
        <w:rPr>
          <w:rFonts w:asciiTheme="majorBidi" w:hAnsiTheme="majorBidi" w:cstheme="majorBidi"/>
          <w:sz w:val="24"/>
          <w:szCs w:val="24"/>
        </w:rPr>
        <w:t xml:space="preserve"> present a united front</w:t>
      </w:r>
      <w:r>
        <w:rPr>
          <w:rFonts w:asciiTheme="majorBidi" w:hAnsiTheme="majorBidi" w:cstheme="majorBidi"/>
          <w:sz w:val="24"/>
          <w:szCs w:val="24"/>
        </w:rPr>
        <w:t xml:space="preserve">. While this argument </w:t>
      </w:r>
      <w:r w:rsidR="000E736A">
        <w:rPr>
          <w:rFonts w:asciiTheme="majorBidi" w:hAnsiTheme="majorBidi" w:cstheme="majorBidi"/>
          <w:sz w:val="24"/>
          <w:szCs w:val="24"/>
        </w:rPr>
        <w:t>is not without basis</w:t>
      </w:r>
      <w:r>
        <w:rPr>
          <w:rFonts w:asciiTheme="majorBidi" w:hAnsiTheme="majorBidi" w:cstheme="majorBidi"/>
          <w:sz w:val="24"/>
          <w:szCs w:val="24"/>
        </w:rPr>
        <w:t xml:space="preserve">, </w:t>
      </w:r>
      <w:r w:rsidR="00417539">
        <w:rPr>
          <w:rFonts w:asciiTheme="majorBidi" w:hAnsiTheme="majorBidi" w:cstheme="majorBidi"/>
          <w:sz w:val="24"/>
          <w:szCs w:val="24"/>
        </w:rPr>
        <w:t>it</w:t>
      </w:r>
      <w:r w:rsidR="00D96192">
        <w:rPr>
          <w:rFonts w:asciiTheme="majorBidi" w:hAnsiTheme="majorBidi" w:cstheme="majorBidi"/>
          <w:sz w:val="24"/>
          <w:szCs w:val="24"/>
        </w:rPr>
        <w:t xml:space="preserve">s explanatory power is </w:t>
      </w:r>
      <w:r w:rsidR="0035610B">
        <w:rPr>
          <w:rFonts w:asciiTheme="majorBidi" w:hAnsiTheme="majorBidi" w:cstheme="majorBidi"/>
          <w:sz w:val="24"/>
          <w:szCs w:val="24"/>
        </w:rPr>
        <w:t>limited</w:t>
      </w:r>
      <w:r w:rsidR="00E11282">
        <w:rPr>
          <w:rFonts w:asciiTheme="majorBidi" w:hAnsiTheme="majorBidi" w:cstheme="majorBidi"/>
          <w:sz w:val="24"/>
          <w:szCs w:val="24"/>
        </w:rPr>
        <w:t xml:space="preserve">. Instead, </w:t>
      </w:r>
      <w:r w:rsidR="0035610B">
        <w:rPr>
          <w:rFonts w:asciiTheme="majorBidi" w:hAnsiTheme="majorBidi" w:cstheme="majorBidi"/>
          <w:sz w:val="24"/>
          <w:szCs w:val="24"/>
        </w:rPr>
        <w:t>I will show that</w:t>
      </w:r>
      <w:r w:rsidR="00037A22">
        <w:rPr>
          <w:rFonts w:asciiTheme="majorBidi" w:hAnsiTheme="majorBidi" w:cstheme="majorBidi"/>
          <w:sz w:val="24"/>
          <w:szCs w:val="24"/>
        </w:rPr>
        <w:t xml:space="preserve"> a </w:t>
      </w:r>
      <w:r w:rsidR="00037A22">
        <w:rPr>
          <w:rFonts w:asciiTheme="majorBidi" w:hAnsiTheme="majorBidi" w:cstheme="majorBidi"/>
          <w:sz w:val="24"/>
          <w:szCs w:val="24"/>
        </w:rPr>
        <w:lastRenderedPageBreak/>
        <w:t xml:space="preserve">contraction in political opportunity structures – objective and subjective – </w:t>
      </w:r>
      <w:r>
        <w:rPr>
          <w:rFonts w:asciiTheme="majorBidi" w:hAnsiTheme="majorBidi" w:cstheme="majorBidi"/>
          <w:sz w:val="24"/>
          <w:szCs w:val="24"/>
        </w:rPr>
        <w:t>play</w:t>
      </w:r>
      <w:r w:rsidR="0035610B">
        <w:rPr>
          <w:rFonts w:asciiTheme="majorBidi" w:hAnsiTheme="majorBidi" w:cstheme="majorBidi"/>
          <w:sz w:val="24"/>
          <w:szCs w:val="24"/>
        </w:rPr>
        <w:t>s</w:t>
      </w:r>
      <w:r>
        <w:rPr>
          <w:rFonts w:asciiTheme="majorBidi" w:hAnsiTheme="majorBidi" w:cstheme="majorBidi"/>
          <w:sz w:val="24"/>
          <w:szCs w:val="24"/>
        </w:rPr>
        <w:t xml:space="preserve"> a</w:t>
      </w:r>
      <w:r w:rsidR="003C65F8">
        <w:rPr>
          <w:rFonts w:asciiTheme="majorBidi" w:hAnsiTheme="majorBidi" w:cstheme="majorBidi"/>
          <w:sz w:val="24"/>
          <w:szCs w:val="24"/>
        </w:rPr>
        <w:t xml:space="preserve"> much</w:t>
      </w:r>
      <w:r>
        <w:rPr>
          <w:rFonts w:asciiTheme="majorBidi" w:hAnsiTheme="majorBidi" w:cstheme="majorBidi"/>
          <w:sz w:val="24"/>
          <w:szCs w:val="24"/>
        </w:rPr>
        <w:t xml:space="preserve"> </w:t>
      </w:r>
      <w:r w:rsidR="00E11282">
        <w:rPr>
          <w:rFonts w:asciiTheme="majorBidi" w:hAnsiTheme="majorBidi" w:cstheme="majorBidi"/>
          <w:sz w:val="24"/>
          <w:szCs w:val="24"/>
        </w:rPr>
        <w:t xml:space="preserve">more </w:t>
      </w:r>
      <w:r w:rsidR="003C65F8">
        <w:rPr>
          <w:rFonts w:asciiTheme="majorBidi" w:hAnsiTheme="majorBidi" w:cstheme="majorBidi"/>
          <w:sz w:val="24"/>
          <w:szCs w:val="24"/>
        </w:rPr>
        <w:t xml:space="preserve">significant </w:t>
      </w:r>
      <w:r>
        <w:rPr>
          <w:rFonts w:asciiTheme="majorBidi" w:hAnsiTheme="majorBidi" w:cstheme="majorBidi"/>
          <w:sz w:val="24"/>
          <w:szCs w:val="24"/>
        </w:rPr>
        <w:t>role</w:t>
      </w:r>
      <w:r w:rsidR="0035610B">
        <w:rPr>
          <w:rFonts w:asciiTheme="majorBidi" w:hAnsiTheme="majorBidi" w:cstheme="majorBidi"/>
          <w:sz w:val="24"/>
          <w:szCs w:val="24"/>
        </w:rPr>
        <w:t>.</w:t>
      </w:r>
    </w:p>
    <w:p w14:paraId="77C3110E" w14:textId="77777777" w:rsidR="004042D9" w:rsidRPr="004042D9" w:rsidRDefault="004042D9" w:rsidP="004042D9">
      <w:pPr>
        <w:spacing w:line="480" w:lineRule="auto"/>
        <w:jc w:val="both"/>
        <w:rPr>
          <w:rFonts w:asciiTheme="majorBidi" w:hAnsiTheme="majorBidi" w:cstheme="majorBidi"/>
          <w:sz w:val="24"/>
          <w:szCs w:val="24"/>
        </w:rPr>
      </w:pPr>
    </w:p>
    <w:p w14:paraId="7297096F" w14:textId="4A9B863E" w:rsidR="00473D91" w:rsidRPr="00473D91" w:rsidRDefault="005509D2" w:rsidP="00473D91">
      <w:pPr>
        <w:spacing w:line="480" w:lineRule="auto"/>
        <w:jc w:val="both"/>
        <w:rPr>
          <w:rFonts w:asciiTheme="majorBidi" w:hAnsiTheme="majorBidi" w:cstheme="majorBidi"/>
          <w:b/>
          <w:bCs/>
          <w:sz w:val="24"/>
          <w:szCs w:val="24"/>
          <w:lang w:val="en-CA"/>
        </w:rPr>
      </w:pPr>
      <w:r>
        <w:rPr>
          <w:rFonts w:asciiTheme="majorBidi" w:hAnsiTheme="majorBidi" w:cstheme="majorBidi"/>
          <w:b/>
          <w:bCs/>
          <w:sz w:val="24"/>
          <w:szCs w:val="24"/>
          <w:lang w:val="en-CA"/>
        </w:rPr>
        <w:t>3</w:t>
      </w:r>
      <w:r w:rsidR="004458A1">
        <w:rPr>
          <w:rFonts w:asciiTheme="majorBidi" w:hAnsiTheme="majorBidi" w:cstheme="majorBidi"/>
          <w:b/>
          <w:bCs/>
          <w:sz w:val="24"/>
          <w:szCs w:val="24"/>
          <w:lang w:val="en-CA"/>
        </w:rPr>
        <w:t>.</w:t>
      </w:r>
      <w:r w:rsidR="004458A1">
        <w:rPr>
          <w:rFonts w:asciiTheme="majorBidi" w:hAnsiTheme="majorBidi" w:cstheme="majorBidi"/>
          <w:b/>
          <w:bCs/>
          <w:sz w:val="24"/>
          <w:szCs w:val="24"/>
          <w:lang w:val="en-CA"/>
        </w:rPr>
        <w:tab/>
      </w:r>
      <w:r w:rsidR="00545FD5">
        <w:rPr>
          <w:rFonts w:asciiTheme="majorBidi" w:hAnsiTheme="majorBidi" w:cstheme="majorBidi"/>
          <w:b/>
          <w:bCs/>
          <w:sz w:val="24"/>
          <w:szCs w:val="24"/>
          <w:lang w:val="en-CA"/>
        </w:rPr>
        <w:t>The Political Environment</w:t>
      </w:r>
      <w:r w:rsidR="00B27708">
        <w:rPr>
          <w:rFonts w:asciiTheme="majorBidi" w:hAnsiTheme="majorBidi" w:cstheme="majorBidi"/>
          <w:b/>
          <w:bCs/>
          <w:sz w:val="24"/>
          <w:szCs w:val="24"/>
          <w:lang w:val="en-CA"/>
        </w:rPr>
        <w:t>: Israel’s Right</w:t>
      </w:r>
      <w:r w:rsidR="00574532">
        <w:rPr>
          <w:rFonts w:asciiTheme="majorBidi" w:hAnsiTheme="majorBidi" w:cstheme="majorBidi"/>
          <w:b/>
          <w:bCs/>
          <w:sz w:val="24"/>
          <w:szCs w:val="24"/>
          <w:lang w:val="en-CA"/>
        </w:rPr>
        <w:t>ward</w:t>
      </w:r>
      <w:r w:rsidR="00B27708">
        <w:rPr>
          <w:rFonts w:asciiTheme="majorBidi" w:hAnsiTheme="majorBidi" w:cstheme="majorBidi"/>
          <w:b/>
          <w:bCs/>
          <w:sz w:val="24"/>
          <w:szCs w:val="24"/>
          <w:lang w:val="en-CA"/>
        </w:rPr>
        <w:t xml:space="preserve"> Turn</w:t>
      </w:r>
    </w:p>
    <w:p w14:paraId="37C5A483" w14:textId="48DAEFB4" w:rsidR="00FE6892" w:rsidRDefault="006A7A03" w:rsidP="002A060E">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This section will outline </w:t>
      </w:r>
      <w:r w:rsidR="009972C1">
        <w:rPr>
          <w:rFonts w:asciiTheme="majorBidi" w:hAnsiTheme="majorBidi" w:cstheme="majorBidi"/>
          <w:sz w:val="24"/>
          <w:szCs w:val="24"/>
          <w:lang w:val="en-CA"/>
        </w:rPr>
        <w:t xml:space="preserve">changes in the Israeli </w:t>
      </w:r>
      <w:r w:rsidR="00A61BB7">
        <w:rPr>
          <w:rFonts w:asciiTheme="majorBidi" w:hAnsiTheme="majorBidi" w:cstheme="majorBidi"/>
          <w:sz w:val="24"/>
          <w:szCs w:val="24"/>
          <w:lang w:val="en-CA"/>
        </w:rPr>
        <w:t>political environment</w:t>
      </w:r>
      <w:r w:rsidR="0056740C">
        <w:rPr>
          <w:rFonts w:asciiTheme="majorBidi" w:hAnsiTheme="majorBidi" w:cstheme="majorBidi"/>
          <w:sz w:val="24"/>
          <w:szCs w:val="24"/>
          <w:lang w:val="en-CA"/>
        </w:rPr>
        <w:t xml:space="preserve"> (in Israel proper, within the “Green Line”)</w:t>
      </w:r>
      <w:r w:rsidR="000C18C6">
        <w:rPr>
          <w:rFonts w:asciiTheme="majorBidi" w:hAnsiTheme="majorBidi" w:cstheme="majorBidi"/>
          <w:sz w:val="24"/>
          <w:szCs w:val="24"/>
          <w:lang w:val="en-CA"/>
        </w:rPr>
        <w:t xml:space="preserve">. I will describe an objective, measurable, </w:t>
      </w:r>
      <w:r w:rsidR="00D26567">
        <w:rPr>
          <w:rFonts w:asciiTheme="majorBidi" w:hAnsiTheme="majorBidi" w:cstheme="majorBidi"/>
          <w:sz w:val="24"/>
          <w:szCs w:val="24"/>
          <w:lang w:val="en-CA"/>
        </w:rPr>
        <w:t xml:space="preserve">steady </w:t>
      </w:r>
      <w:r w:rsidR="000C18C6">
        <w:rPr>
          <w:rFonts w:asciiTheme="majorBidi" w:hAnsiTheme="majorBidi" w:cstheme="majorBidi"/>
          <w:sz w:val="24"/>
          <w:szCs w:val="24"/>
          <w:lang w:val="en-CA"/>
        </w:rPr>
        <w:t xml:space="preserve">contraction in the political opportunity structures facing Palestinians in Israel. </w:t>
      </w:r>
      <w:bookmarkStart w:id="2" w:name="_Hlk130469700"/>
      <w:bookmarkStart w:id="3" w:name="_Hlk130471210"/>
      <w:r w:rsidR="00247021">
        <w:rPr>
          <w:rFonts w:asciiTheme="majorBidi" w:hAnsiTheme="majorBidi" w:cstheme="majorBidi"/>
          <w:sz w:val="24"/>
          <w:szCs w:val="24"/>
          <w:lang w:val="en-CA"/>
        </w:rPr>
        <w:t xml:space="preserve">This contraction has </w:t>
      </w:r>
      <w:r w:rsidR="000C18C6" w:rsidRPr="00A61BB7">
        <w:rPr>
          <w:rFonts w:asciiTheme="majorBidi" w:hAnsiTheme="majorBidi" w:cstheme="majorBidi"/>
          <w:sz w:val="24"/>
          <w:szCs w:val="24"/>
          <w:lang w:val="en-CA"/>
        </w:rPr>
        <w:t>legal, institutional</w:t>
      </w:r>
      <w:r w:rsidR="002457BB">
        <w:rPr>
          <w:rFonts w:asciiTheme="majorBidi" w:hAnsiTheme="majorBidi" w:cstheme="majorBidi"/>
          <w:sz w:val="24"/>
          <w:szCs w:val="24"/>
          <w:lang w:val="en-CA"/>
        </w:rPr>
        <w:t xml:space="preserve">, </w:t>
      </w:r>
      <w:r w:rsidR="000C18C6" w:rsidRPr="00A61BB7">
        <w:rPr>
          <w:rFonts w:asciiTheme="majorBidi" w:hAnsiTheme="majorBidi" w:cstheme="majorBidi"/>
          <w:sz w:val="24"/>
          <w:szCs w:val="24"/>
          <w:lang w:val="en-CA"/>
        </w:rPr>
        <w:t>and discursive</w:t>
      </w:r>
      <w:r w:rsidR="00247021">
        <w:rPr>
          <w:rFonts w:asciiTheme="majorBidi" w:hAnsiTheme="majorBidi" w:cstheme="majorBidi"/>
          <w:sz w:val="24"/>
          <w:szCs w:val="24"/>
          <w:lang w:val="en-CA"/>
        </w:rPr>
        <w:t xml:space="preserve"> dimensions</w:t>
      </w:r>
      <w:r w:rsidR="00702A4C">
        <w:rPr>
          <w:rFonts w:asciiTheme="majorBidi" w:hAnsiTheme="majorBidi" w:cstheme="majorBidi"/>
          <w:sz w:val="24"/>
          <w:szCs w:val="24"/>
          <w:lang w:val="en-CA"/>
        </w:rPr>
        <w:t xml:space="preserve">. </w:t>
      </w:r>
      <w:bookmarkStart w:id="4" w:name="_Hlk130469952"/>
      <w:bookmarkEnd w:id="2"/>
      <w:r w:rsidR="001E415D">
        <w:rPr>
          <w:rFonts w:asciiTheme="majorBidi" w:hAnsiTheme="majorBidi" w:cstheme="majorBidi"/>
          <w:sz w:val="24"/>
          <w:szCs w:val="24"/>
          <w:lang w:val="en-CA"/>
        </w:rPr>
        <w:t xml:space="preserve">Legally and institutionally, </w:t>
      </w:r>
      <w:r w:rsidR="00247021">
        <w:rPr>
          <w:rFonts w:asciiTheme="majorBidi" w:hAnsiTheme="majorBidi" w:cstheme="majorBidi"/>
          <w:sz w:val="24"/>
          <w:szCs w:val="24"/>
          <w:lang w:val="en-CA"/>
        </w:rPr>
        <w:t xml:space="preserve">Palestinian </w:t>
      </w:r>
      <w:r w:rsidR="00956F8A">
        <w:rPr>
          <w:rFonts w:asciiTheme="majorBidi" w:hAnsiTheme="majorBidi" w:cstheme="majorBidi"/>
          <w:sz w:val="24"/>
          <w:szCs w:val="24"/>
          <w:lang w:val="en-CA"/>
        </w:rPr>
        <w:t>(as well as Jewish-Israeli</w:t>
      </w:r>
      <w:r w:rsidR="00F05E1C">
        <w:rPr>
          <w:rFonts w:asciiTheme="majorBidi" w:hAnsiTheme="majorBidi" w:cstheme="majorBidi"/>
          <w:sz w:val="24"/>
          <w:szCs w:val="24"/>
          <w:lang w:val="en-CA"/>
        </w:rPr>
        <w:t xml:space="preserve">, </w:t>
      </w:r>
      <w:r w:rsidR="00956F8A">
        <w:rPr>
          <w:rFonts w:asciiTheme="majorBidi" w:hAnsiTheme="majorBidi" w:cstheme="majorBidi"/>
          <w:sz w:val="24"/>
          <w:szCs w:val="24"/>
          <w:lang w:val="en-CA"/>
        </w:rPr>
        <w:t>left-wing) political actors</w:t>
      </w:r>
      <w:r w:rsidR="00247021">
        <w:rPr>
          <w:rFonts w:asciiTheme="majorBidi" w:hAnsiTheme="majorBidi" w:cstheme="majorBidi"/>
          <w:sz w:val="24"/>
          <w:szCs w:val="24"/>
          <w:lang w:val="en-CA"/>
        </w:rPr>
        <w:t xml:space="preserve"> are directly constrained</w:t>
      </w:r>
      <w:r w:rsidR="00F05E1C">
        <w:rPr>
          <w:rFonts w:asciiTheme="majorBidi" w:hAnsiTheme="majorBidi" w:cstheme="majorBidi"/>
          <w:sz w:val="24"/>
          <w:szCs w:val="24"/>
          <w:lang w:val="en-CA"/>
        </w:rPr>
        <w:t xml:space="preserve">, </w:t>
      </w:r>
      <w:r w:rsidR="00247021">
        <w:rPr>
          <w:rFonts w:asciiTheme="majorBidi" w:hAnsiTheme="majorBidi" w:cstheme="majorBidi"/>
          <w:sz w:val="24"/>
          <w:szCs w:val="24"/>
          <w:lang w:val="en-CA"/>
        </w:rPr>
        <w:t xml:space="preserve">while </w:t>
      </w:r>
      <w:r w:rsidR="002E3C61">
        <w:rPr>
          <w:rFonts w:asciiTheme="majorBidi" w:hAnsiTheme="majorBidi" w:cstheme="majorBidi"/>
          <w:sz w:val="24"/>
          <w:szCs w:val="24"/>
          <w:lang w:val="en-CA"/>
        </w:rPr>
        <w:t>hegemonic</w:t>
      </w:r>
      <w:r w:rsidR="00956F8A">
        <w:rPr>
          <w:rFonts w:asciiTheme="majorBidi" w:hAnsiTheme="majorBidi" w:cstheme="majorBidi"/>
          <w:sz w:val="24"/>
          <w:szCs w:val="24"/>
          <w:lang w:val="en-CA"/>
        </w:rPr>
        <w:t xml:space="preserve"> opponents</w:t>
      </w:r>
      <w:r w:rsidR="00247021">
        <w:rPr>
          <w:rFonts w:asciiTheme="majorBidi" w:hAnsiTheme="majorBidi" w:cstheme="majorBidi"/>
          <w:sz w:val="24"/>
          <w:szCs w:val="24"/>
          <w:lang w:val="en-CA"/>
        </w:rPr>
        <w:t xml:space="preserve"> are empowered</w:t>
      </w:r>
      <w:r w:rsidR="002E3C61">
        <w:rPr>
          <w:rFonts w:asciiTheme="majorBidi" w:hAnsiTheme="majorBidi" w:cstheme="majorBidi"/>
          <w:sz w:val="24"/>
          <w:szCs w:val="24"/>
          <w:lang w:val="en-CA"/>
        </w:rPr>
        <w:t xml:space="preserve">. Discursively, </w:t>
      </w:r>
      <w:r w:rsidR="006F0082">
        <w:rPr>
          <w:rFonts w:asciiTheme="majorBidi" w:hAnsiTheme="majorBidi" w:cstheme="majorBidi"/>
          <w:sz w:val="24"/>
          <w:szCs w:val="24"/>
          <w:lang w:val="en-CA"/>
        </w:rPr>
        <w:t>the rightward shift in Israeli hegemonic</w:t>
      </w:r>
      <w:r w:rsidR="009972C1">
        <w:rPr>
          <w:rFonts w:asciiTheme="majorBidi" w:hAnsiTheme="majorBidi" w:cstheme="majorBidi"/>
          <w:sz w:val="24"/>
          <w:szCs w:val="24"/>
          <w:lang w:val="en-CA"/>
        </w:rPr>
        <w:t xml:space="preserve"> ideological</w:t>
      </w:r>
      <w:r w:rsidR="006F0082">
        <w:rPr>
          <w:rFonts w:asciiTheme="majorBidi" w:hAnsiTheme="majorBidi" w:cstheme="majorBidi"/>
          <w:sz w:val="24"/>
          <w:szCs w:val="24"/>
          <w:lang w:val="en-CA"/>
        </w:rPr>
        <w:t xml:space="preserve"> discourse </w:t>
      </w:r>
      <w:r w:rsidR="00247021">
        <w:rPr>
          <w:rFonts w:asciiTheme="majorBidi" w:hAnsiTheme="majorBidi" w:cstheme="majorBidi"/>
          <w:sz w:val="24"/>
          <w:szCs w:val="24"/>
          <w:lang w:val="en-CA"/>
        </w:rPr>
        <w:t>is primarily expressed through exclusion and delegitimization of Palestinians, and their counter-hegemonic allies,</w:t>
      </w:r>
      <w:r w:rsidR="00DA3F9B">
        <w:rPr>
          <w:rFonts w:asciiTheme="majorBidi" w:hAnsiTheme="majorBidi" w:cstheme="majorBidi"/>
          <w:sz w:val="24"/>
          <w:szCs w:val="24"/>
          <w:lang w:val="en-CA"/>
        </w:rPr>
        <w:t xml:space="preserve"> </w:t>
      </w:r>
      <w:r w:rsidR="006573ED">
        <w:rPr>
          <w:rFonts w:asciiTheme="majorBidi" w:hAnsiTheme="majorBidi" w:cstheme="majorBidi"/>
          <w:sz w:val="24"/>
          <w:szCs w:val="24"/>
          <w:lang w:val="en-CA"/>
        </w:rPr>
        <w:t xml:space="preserve">within the public </w:t>
      </w:r>
      <w:r w:rsidR="00DA3F9B">
        <w:rPr>
          <w:rFonts w:asciiTheme="majorBidi" w:hAnsiTheme="majorBidi" w:cstheme="majorBidi"/>
          <w:sz w:val="24"/>
          <w:szCs w:val="24"/>
          <w:lang w:val="en-CA"/>
        </w:rPr>
        <w:t>sphere</w:t>
      </w:r>
      <w:bookmarkEnd w:id="4"/>
      <w:r w:rsidR="00877DA8">
        <w:rPr>
          <w:rFonts w:asciiTheme="majorBidi" w:hAnsiTheme="majorBidi" w:cstheme="majorBidi"/>
          <w:sz w:val="24"/>
          <w:szCs w:val="24"/>
          <w:lang w:val="en-CA"/>
        </w:rPr>
        <w:t xml:space="preserve">. </w:t>
      </w:r>
      <w:r w:rsidR="002D44DC">
        <w:rPr>
          <w:rFonts w:asciiTheme="majorBidi" w:hAnsiTheme="majorBidi" w:cstheme="majorBidi"/>
          <w:sz w:val="24"/>
          <w:szCs w:val="24"/>
          <w:lang w:val="en-CA"/>
        </w:rPr>
        <w:t>From</w:t>
      </w:r>
      <w:r w:rsidR="00FC7E67">
        <w:rPr>
          <w:rFonts w:asciiTheme="majorBidi" w:hAnsiTheme="majorBidi" w:cstheme="majorBidi"/>
          <w:sz w:val="24"/>
          <w:szCs w:val="24"/>
          <w:lang w:val="en-CA"/>
        </w:rPr>
        <w:t xml:space="preserve"> a Gramscian analytical perspective, these changes constitute </w:t>
      </w:r>
      <w:r w:rsidR="002E3C61">
        <w:rPr>
          <w:rFonts w:asciiTheme="majorBidi" w:hAnsiTheme="majorBidi" w:cstheme="majorBidi"/>
          <w:sz w:val="24"/>
          <w:szCs w:val="24"/>
          <w:lang w:val="en-CA"/>
        </w:rPr>
        <w:t>a rightward shift</w:t>
      </w:r>
      <w:r w:rsidR="00D21219">
        <w:rPr>
          <w:rFonts w:asciiTheme="majorBidi" w:hAnsiTheme="majorBidi" w:cstheme="majorBidi"/>
          <w:sz w:val="24"/>
          <w:szCs w:val="24"/>
          <w:lang w:val="en-CA"/>
        </w:rPr>
        <w:t xml:space="preserve"> </w:t>
      </w:r>
      <w:r w:rsidR="002E3C61">
        <w:rPr>
          <w:rFonts w:asciiTheme="majorBidi" w:hAnsiTheme="majorBidi" w:cstheme="majorBidi"/>
          <w:sz w:val="24"/>
          <w:szCs w:val="24"/>
          <w:lang w:val="en-CA"/>
        </w:rPr>
        <w:t>in the bound</w:t>
      </w:r>
      <w:r w:rsidR="00D21219">
        <w:rPr>
          <w:rFonts w:asciiTheme="majorBidi" w:hAnsiTheme="majorBidi" w:cstheme="majorBidi"/>
          <w:sz w:val="24"/>
          <w:szCs w:val="24"/>
          <w:lang w:val="en-CA"/>
        </w:rPr>
        <w:t xml:space="preserve">s </w:t>
      </w:r>
      <w:r w:rsidR="000A6D4C">
        <w:rPr>
          <w:rFonts w:asciiTheme="majorBidi" w:hAnsiTheme="majorBidi" w:cstheme="majorBidi"/>
          <w:sz w:val="24"/>
          <w:szCs w:val="24"/>
          <w:lang w:val="en-CA"/>
        </w:rPr>
        <w:t>of</w:t>
      </w:r>
      <w:r w:rsidR="00112E60">
        <w:rPr>
          <w:rFonts w:asciiTheme="majorBidi" w:hAnsiTheme="majorBidi" w:cstheme="majorBidi"/>
          <w:sz w:val="24"/>
          <w:szCs w:val="24"/>
          <w:lang w:val="en-CA"/>
        </w:rPr>
        <w:t xml:space="preserve"> Zionism, Israel’s hegemonic ideology</w:t>
      </w:r>
      <w:r w:rsidR="001E5AFE">
        <w:rPr>
          <w:rFonts w:asciiTheme="majorBidi" w:hAnsiTheme="majorBidi" w:cstheme="majorBidi"/>
          <w:sz w:val="24"/>
          <w:szCs w:val="24"/>
          <w:lang w:val="en-CA"/>
        </w:rPr>
        <w:t xml:space="preserve">. </w:t>
      </w:r>
      <w:r w:rsidR="00095E22">
        <w:rPr>
          <w:rFonts w:asciiTheme="majorBidi" w:hAnsiTheme="majorBidi" w:cstheme="majorBidi"/>
          <w:sz w:val="24"/>
          <w:szCs w:val="24"/>
          <w:lang w:val="en-CA"/>
        </w:rPr>
        <w:t xml:space="preserve">This </w:t>
      </w:r>
      <w:r w:rsidR="0079180A">
        <w:rPr>
          <w:rFonts w:asciiTheme="majorBidi" w:hAnsiTheme="majorBidi" w:cstheme="majorBidi"/>
          <w:sz w:val="24"/>
          <w:szCs w:val="24"/>
          <w:lang w:val="en-CA"/>
        </w:rPr>
        <w:t>shift</w:t>
      </w:r>
      <w:r w:rsidR="002B701A">
        <w:rPr>
          <w:rFonts w:asciiTheme="majorBidi" w:hAnsiTheme="majorBidi" w:cstheme="majorBidi"/>
          <w:sz w:val="24"/>
          <w:szCs w:val="24"/>
          <w:lang w:val="en-CA"/>
        </w:rPr>
        <w:t xml:space="preserve"> </w:t>
      </w:r>
      <w:r w:rsidR="00095E22">
        <w:rPr>
          <w:rFonts w:asciiTheme="majorBidi" w:hAnsiTheme="majorBidi" w:cstheme="majorBidi"/>
          <w:sz w:val="24"/>
          <w:szCs w:val="24"/>
          <w:lang w:val="en-CA"/>
        </w:rPr>
        <w:t xml:space="preserve">has </w:t>
      </w:r>
      <w:r w:rsidR="002B701A">
        <w:rPr>
          <w:rFonts w:asciiTheme="majorBidi" w:hAnsiTheme="majorBidi" w:cstheme="majorBidi"/>
          <w:sz w:val="24"/>
          <w:szCs w:val="24"/>
          <w:lang w:val="en-CA"/>
        </w:rPr>
        <w:t>triggered tactical recalibrations within the Palestinian political leadership, which ultimately led to</w:t>
      </w:r>
      <w:r w:rsidR="00A1747C">
        <w:rPr>
          <w:rFonts w:asciiTheme="majorBidi" w:hAnsiTheme="majorBidi" w:cstheme="majorBidi"/>
          <w:sz w:val="24"/>
          <w:szCs w:val="24"/>
          <w:lang w:val="en-CA"/>
        </w:rPr>
        <w:t xml:space="preserve"> </w:t>
      </w:r>
      <w:r w:rsidR="002D44DC">
        <w:rPr>
          <w:rFonts w:asciiTheme="majorBidi" w:hAnsiTheme="majorBidi" w:cstheme="majorBidi"/>
          <w:sz w:val="24"/>
          <w:szCs w:val="24"/>
          <w:lang w:val="en-CA"/>
        </w:rPr>
        <w:t xml:space="preserve">undulating patterns </w:t>
      </w:r>
      <w:r w:rsidR="00A1747C">
        <w:rPr>
          <w:rFonts w:asciiTheme="majorBidi" w:hAnsiTheme="majorBidi" w:cstheme="majorBidi"/>
          <w:sz w:val="24"/>
          <w:szCs w:val="24"/>
          <w:lang w:val="en-CA"/>
        </w:rPr>
        <w:t xml:space="preserve">of cohesion and fragmentation </w:t>
      </w:r>
      <w:r w:rsidR="002B701A">
        <w:rPr>
          <w:rFonts w:asciiTheme="majorBidi" w:hAnsiTheme="majorBidi" w:cstheme="majorBidi"/>
          <w:sz w:val="24"/>
          <w:szCs w:val="24"/>
          <w:lang w:val="en-CA"/>
        </w:rPr>
        <w:t>outlined in the previous section</w:t>
      </w:r>
      <w:r w:rsidR="002A6E17">
        <w:rPr>
          <w:rFonts w:asciiTheme="majorBidi" w:hAnsiTheme="majorBidi" w:cstheme="majorBidi"/>
          <w:sz w:val="24"/>
          <w:szCs w:val="24"/>
          <w:lang w:val="en-CA"/>
        </w:rPr>
        <w:t>.</w:t>
      </w:r>
    </w:p>
    <w:p w14:paraId="7E0FEFDA" w14:textId="2098522C" w:rsidR="00267B16" w:rsidRDefault="00EE14DB" w:rsidP="004972F4">
      <w:pPr>
        <w:spacing w:line="480" w:lineRule="auto"/>
        <w:ind w:firstLine="720"/>
        <w:jc w:val="both"/>
        <w:rPr>
          <w:rFonts w:asciiTheme="majorBidi" w:hAnsiTheme="majorBidi" w:cstheme="majorBidi"/>
          <w:sz w:val="24"/>
          <w:szCs w:val="24"/>
          <w:lang w:val="en-CA"/>
        </w:rPr>
      </w:pPr>
      <w:bookmarkStart w:id="5" w:name="_Hlk130471765"/>
      <w:bookmarkEnd w:id="3"/>
      <w:r>
        <w:rPr>
          <w:rFonts w:asciiTheme="majorBidi" w:hAnsiTheme="majorBidi" w:cstheme="majorBidi"/>
          <w:sz w:val="24"/>
          <w:szCs w:val="24"/>
          <w:lang w:val="en-CA"/>
        </w:rPr>
        <w:t xml:space="preserve">Scholars </w:t>
      </w:r>
      <w:r w:rsidR="00FD6DBE">
        <w:rPr>
          <w:rFonts w:asciiTheme="majorBidi" w:hAnsiTheme="majorBidi" w:cstheme="majorBidi"/>
          <w:sz w:val="24"/>
          <w:szCs w:val="24"/>
          <w:lang w:val="en-CA"/>
        </w:rPr>
        <w:t xml:space="preserve">have long </w:t>
      </w:r>
      <w:r>
        <w:rPr>
          <w:rFonts w:asciiTheme="majorBidi" w:hAnsiTheme="majorBidi" w:cstheme="majorBidi"/>
          <w:sz w:val="24"/>
          <w:szCs w:val="24"/>
          <w:lang w:val="en-CA"/>
        </w:rPr>
        <w:t>recognize</w:t>
      </w:r>
      <w:r w:rsidR="00FD6DBE">
        <w:rPr>
          <w:rFonts w:asciiTheme="majorBidi" w:hAnsiTheme="majorBidi" w:cstheme="majorBidi"/>
          <w:sz w:val="24"/>
          <w:szCs w:val="24"/>
          <w:lang w:val="en-CA"/>
        </w:rPr>
        <w:t>d</w:t>
      </w:r>
      <w:r>
        <w:rPr>
          <w:rFonts w:asciiTheme="majorBidi" w:hAnsiTheme="majorBidi" w:cstheme="majorBidi"/>
          <w:sz w:val="24"/>
          <w:szCs w:val="24"/>
          <w:lang w:val="en-CA"/>
        </w:rPr>
        <w:t xml:space="preserve"> </w:t>
      </w:r>
      <w:r w:rsidR="00B53FAF">
        <w:rPr>
          <w:rFonts w:asciiTheme="majorBidi" w:hAnsiTheme="majorBidi" w:cstheme="majorBidi"/>
          <w:sz w:val="24"/>
          <w:szCs w:val="24"/>
          <w:lang w:val="en-CA"/>
        </w:rPr>
        <w:t xml:space="preserve">a </w:t>
      </w:r>
      <w:r>
        <w:rPr>
          <w:rFonts w:asciiTheme="majorBidi" w:hAnsiTheme="majorBidi" w:cstheme="majorBidi"/>
          <w:sz w:val="24"/>
          <w:szCs w:val="24"/>
          <w:lang w:val="en-CA"/>
        </w:rPr>
        <w:t>rightward shift</w:t>
      </w:r>
      <w:r w:rsidR="00B53FAF">
        <w:rPr>
          <w:rFonts w:asciiTheme="majorBidi" w:hAnsiTheme="majorBidi" w:cstheme="majorBidi"/>
          <w:sz w:val="24"/>
          <w:szCs w:val="24"/>
          <w:lang w:val="en-CA"/>
        </w:rPr>
        <w:t xml:space="preserve"> within Israel’s hegemonic</w:t>
      </w:r>
      <w:r w:rsidR="00FD6DBE">
        <w:rPr>
          <w:rFonts w:asciiTheme="majorBidi" w:hAnsiTheme="majorBidi" w:cstheme="majorBidi"/>
          <w:sz w:val="24"/>
          <w:szCs w:val="24"/>
        </w:rPr>
        <w:t xml:space="preserve"> discourse</w:t>
      </w:r>
      <w:r>
        <w:rPr>
          <w:rFonts w:asciiTheme="majorBidi" w:hAnsiTheme="majorBidi" w:cstheme="majorBidi"/>
          <w:sz w:val="24"/>
          <w:szCs w:val="24"/>
          <w:lang w:val="en-CA"/>
        </w:rPr>
        <w:t xml:space="preserve">. </w:t>
      </w:r>
      <w:r w:rsidR="00ED17F9">
        <w:rPr>
          <w:rFonts w:asciiTheme="majorBidi" w:hAnsiTheme="majorBidi" w:cstheme="majorBidi"/>
          <w:sz w:val="24"/>
          <w:szCs w:val="24"/>
          <w:lang w:val="en-CA"/>
        </w:rPr>
        <w:t>Employing a Gramscian lens, s</w:t>
      </w:r>
      <w:r w:rsidR="00FD6DBE" w:rsidRPr="00FD6DBE">
        <w:rPr>
          <w:rFonts w:asciiTheme="majorBidi" w:hAnsiTheme="majorBidi" w:cstheme="majorBidi"/>
          <w:sz w:val="24"/>
          <w:szCs w:val="24"/>
          <w:lang w:val="en-CA"/>
        </w:rPr>
        <w:t>cholar Rafaella</w:t>
      </w:r>
      <w:r w:rsidR="00ED17F9">
        <w:rPr>
          <w:rFonts w:asciiTheme="majorBidi" w:hAnsiTheme="majorBidi" w:cstheme="majorBidi"/>
          <w:sz w:val="24"/>
          <w:szCs w:val="24"/>
          <w:lang w:val="en-CA"/>
        </w:rPr>
        <w:t xml:space="preserve"> A. </w:t>
      </w:r>
      <w:r w:rsidR="00FD6DBE" w:rsidRPr="00FD6DBE">
        <w:rPr>
          <w:rFonts w:asciiTheme="majorBidi" w:hAnsiTheme="majorBidi" w:cstheme="majorBidi"/>
          <w:sz w:val="24"/>
          <w:szCs w:val="24"/>
          <w:lang w:val="en-CA"/>
        </w:rPr>
        <w:t xml:space="preserve">Del </w:t>
      </w:r>
      <w:proofErr w:type="spellStart"/>
      <w:r w:rsidR="00FD6DBE" w:rsidRPr="00FD6DBE">
        <w:rPr>
          <w:rFonts w:asciiTheme="majorBidi" w:hAnsiTheme="majorBidi" w:cstheme="majorBidi"/>
          <w:sz w:val="24"/>
          <w:szCs w:val="24"/>
          <w:lang w:val="en-CA"/>
        </w:rPr>
        <w:t>Sarto</w:t>
      </w:r>
      <w:proofErr w:type="spellEnd"/>
      <w:r w:rsidR="00FD6DBE" w:rsidRPr="00FD6DBE">
        <w:rPr>
          <w:rFonts w:asciiTheme="majorBidi" w:hAnsiTheme="majorBidi" w:cstheme="majorBidi"/>
          <w:sz w:val="24"/>
          <w:szCs w:val="24"/>
          <w:lang w:val="en-CA"/>
        </w:rPr>
        <w:t xml:space="preserve"> argues that, since the second Intifada, a “Neo-Zionist” consensus emerged within Israel, characterised, by a zero-sum outlook regarding security and regional politics, a pervasive sense of being surrounded by enemies (a “villa” in a hostile “jungle”), and the conviction that peace with the Palestinians is unattainable</w:t>
      </w:r>
      <w:r w:rsidR="00FD6DBE">
        <w:rPr>
          <w:rFonts w:asciiTheme="majorBidi" w:hAnsiTheme="majorBidi" w:cstheme="majorBidi"/>
          <w:sz w:val="24"/>
          <w:szCs w:val="24"/>
          <w:lang w:val="en-CA"/>
        </w:rPr>
        <w:t xml:space="preserve"> (</w:t>
      </w:r>
      <w:proofErr w:type="spellStart"/>
      <w:r w:rsidR="00F06F0C">
        <w:rPr>
          <w:rFonts w:asciiTheme="majorBidi" w:hAnsiTheme="majorBidi" w:cstheme="majorBidi"/>
          <w:sz w:val="24"/>
          <w:szCs w:val="24"/>
          <w:lang w:val="en-CA"/>
        </w:rPr>
        <w:t>Becke</w:t>
      </w:r>
      <w:proofErr w:type="spellEnd"/>
      <w:r w:rsidR="00F06F0C">
        <w:rPr>
          <w:rFonts w:asciiTheme="majorBidi" w:hAnsiTheme="majorBidi" w:cstheme="majorBidi"/>
          <w:sz w:val="24"/>
          <w:szCs w:val="24"/>
          <w:lang w:val="en-CA"/>
        </w:rPr>
        <w:t xml:space="preserve"> 2019; </w:t>
      </w:r>
      <w:r w:rsidR="00FD6DBE">
        <w:rPr>
          <w:rFonts w:asciiTheme="majorBidi" w:hAnsiTheme="majorBidi" w:cstheme="majorBidi"/>
          <w:sz w:val="24"/>
          <w:szCs w:val="24"/>
          <w:lang w:val="en-CA"/>
        </w:rPr>
        <w:t xml:space="preserve">Del </w:t>
      </w:r>
      <w:proofErr w:type="spellStart"/>
      <w:r w:rsidR="00FD6DBE">
        <w:rPr>
          <w:rFonts w:asciiTheme="majorBidi" w:hAnsiTheme="majorBidi" w:cstheme="majorBidi"/>
          <w:sz w:val="24"/>
          <w:szCs w:val="24"/>
          <w:lang w:val="en-CA"/>
        </w:rPr>
        <w:t>Sarto</w:t>
      </w:r>
      <w:proofErr w:type="spellEnd"/>
      <w:r w:rsidR="00FD6DBE">
        <w:rPr>
          <w:rFonts w:asciiTheme="majorBidi" w:hAnsiTheme="majorBidi" w:cstheme="majorBidi"/>
          <w:sz w:val="24"/>
          <w:szCs w:val="24"/>
          <w:lang w:val="en-CA"/>
        </w:rPr>
        <w:t xml:space="preserve"> 2017)</w:t>
      </w:r>
      <w:r w:rsidR="00FD6DBE" w:rsidRPr="00FD6DBE">
        <w:rPr>
          <w:rFonts w:asciiTheme="majorBidi" w:hAnsiTheme="majorBidi" w:cstheme="majorBidi"/>
          <w:sz w:val="24"/>
          <w:szCs w:val="24"/>
          <w:lang w:val="en-CA"/>
        </w:rPr>
        <w:t xml:space="preserve">. </w:t>
      </w:r>
      <w:r w:rsidR="00F920E3">
        <w:rPr>
          <w:rFonts w:asciiTheme="majorBidi" w:hAnsiTheme="majorBidi" w:cstheme="majorBidi"/>
          <w:sz w:val="24"/>
          <w:szCs w:val="24"/>
          <w:lang w:val="en-CA"/>
        </w:rPr>
        <w:t xml:space="preserve">Del </w:t>
      </w:r>
      <w:proofErr w:type="spellStart"/>
      <w:r w:rsidR="00F920E3">
        <w:rPr>
          <w:rFonts w:asciiTheme="majorBidi" w:hAnsiTheme="majorBidi" w:cstheme="majorBidi"/>
          <w:sz w:val="24"/>
          <w:szCs w:val="24"/>
          <w:lang w:val="en-CA"/>
        </w:rPr>
        <w:t>Sarto</w:t>
      </w:r>
      <w:proofErr w:type="spellEnd"/>
      <w:r w:rsidR="00F920E3">
        <w:rPr>
          <w:rFonts w:asciiTheme="majorBidi" w:hAnsiTheme="majorBidi" w:cstheme="majorBidi"/>
          <w:sz w:val="24"/>
          <w:szCs w:val="24"/>
          <w:lang w:val="en-CA"/>
        </w:rPr>
        <w:t xml:space="preserve"> shows that </w:t>
      </w:r>
      <w:r w:rsidR="003143DF">
        <w:rPr>
          <w:rFonts w:asciiTheme="majorBidi" w:hAnsiTheme="majorBidi" w:cstheme="majorBidi"/>
          <w:sz w:val="24"/>
          <w:szCs w:val="24"/>
          <w:lang w:val="en-CA"/>
        </w:rPr>
        <w:t xml:space="preserve">while the shift to the right has been a “constant feature” </w:t>
      </w:r>
      <w:r w:rsidR="003143DF">
        <w:rPr>
          <w:rFonts w:asciiTheme="majorBidi" w:hAnsiTheme="majorBidi" w:cstheme="majorBidi"/>
          <w:sz w:val="24"/>
          <w:szCs w:val="24"/>
          <w:lang w:val="en-CA"/>
        </w:rPr>
        <w:lastRenderedPageBreak/>
        <w:t xml:space="preserve">since the 1970s, it escalated after </w:t>
      </w:r>
      <w:r w:rsidR="00F920E3">
        <w:rPr>
          <w:rFonts w:asciiTheme="majorBidi" w:hAnsiTheme="majorBidi" w:cstheme="majorBidi"/>
          <w:sz w:val="24"/>
          <w:szCs w:val="24"/>
          <w:lang w:val="en-CA"/>
        </w:rPr>
        <w:t>the Second Intifada</w:t>
      </w:r>
      <w:r w:rsidR="003143DF">
        <w:rPr>
          <w:rFonts w:asciiTheme="majorBidi" w:hAnsiTheme="majorBidi" w:cstheme="majorBidi"/>
          <w:sz w:val="24"/>
          <w:szCs w:val="24"/>
          <w:lang w:val="en-CA"/>
        </w:rPr>
        <w:t xml:space="preserve">, when </w:t>
      </w:r>
      <w:r w:rsidR="00F920E3">
        <w:rPr>
          <w:rFonts w:asciiTheme="majorBidi" w:hAnsiTheme="majorBidi" w:cstheme="majorBidi"/>
          <w:sz w:val="24"/>
          <w:szCs w:val="24"/>
          <w:lang w:val="en-CA"/>
        </w:rPr>
        <w:t xml:space="preserve">regional and local political realities were </w:t>
      </w:r>
      <w:r w:rsidR="003143DF">
        <w:rPr>
          <w:rFonts w:asciiTheme="majorBidi" w:hAnsiTheme="majorBidi" w:cstheme="majorBidi"/>
          <w:sz w:val="24"/>
          <w:szCs w:val="24"/>
          <w:lang w:val="en-CA"/>
        </w:rPr>
        <w:t xml:space="preserve">increasingly perceived </w:t>
      </w:r>
      <w:r w:rsidR="00F920E3">
        <w:rPr>
          <w:rFonts w:asciiTheme="majorBidi" w:hAnsiTheme="majorBidi" w:cstheme="majorBidi"/>
          <w:sz w:val="24"/>
          <w:szCs w:val="24"/>
          <w:lang w:val="en-CA"/>
        </w:rPr>
        <w:t xml:space="preserve">by Israelis in zero-sum terms. This outlook helped bolster a coalition between ideological settlers, </w:t>
      </w:r>
      <w:r w:rsidR="008A09E9">
        <w:rPr>
          <w:rFonts w:asciiTheme="majorBidi" w:hAnsiTheme="majorBidi" w:cstheme="majorBidi"/>
          <w:sz w:val="24"/>
          <w:szCs w:val="24"/>
          <w:lang w:val="en-CA"/>
        </w:rPr>
        <w:t xml:space="preserve">who strive to </w:t>
      </w:r>
      <w:r w:rsidR="0055200C">
        <w:rPr>
          <w:rFonts w:asciiTheme="majorBidi" w:hAnsiTheme="majorBidi" w:cstheme="majorBidi"/>
          <w:sz w:val="24"/>
          <w:szCs w:val="24"/>
          <w:lang w:val="en-CA"/>
        </w:rPr>
        <w:t>increase</w:t>
      </w:r>
      <w:r w:rsidR="00F920E3">
        <w:rPr>
          <w:rFonts w:asciiTheme="majorBidi" w:hAnsiTheme="majorBidi" w:cstheme="majorBidi"/>
          <w:sz w:val="24"/>
          <w:szCs w:val="24"/>
          <w:lang w:val="en-CA"/>
        </w:rPr>
        <w:t xml:space="preserve"> Israel</w:t>
      </w:r>
      <w:r w:rsidR="0055200C">
        <w:rPr>
          <w:rFonts w:asciiTheme="majorBidi" w:hAnsiTheme="majorBidi" w:cstheme="majorBidi"/>
          <w:sz w:val="24"/>
          <w:szCs w:val="24"/>
          <w:lang w:val="en-CA"/>
        </w:rPr>
        <w:t xml:space="preserve">i </w:t>
      </w:r>
      <w:r w:rsidR="00F920E3">
        <w:rPr>
          <w:rFonts w:asciiTheme="majorBidi" w:hAnsiTheme="majorBidi" w:cstheme="majorBidi"/>
          <w:sz w:val="24"/>
          <w:szCs w:val="24"/>
          <w:lang w:val="en-CA"/>
        </w:rPr>
        <w:t xml:space="preserve">settlement while expanding its borders territorially, and other segments of Israeli society – namely, </w:t>
      </w:r>
      <w:r w:rsidR="00F32E45">
        <w:rPr>
          <w:rFonts w:asciiTheme="majorBidi" w:hAnsiTheme="majorBidi" w:cstheme="majorBidi"/>
          <w:sz w:val="24"/>
          <w:szCs w:val="24"/>
          <w:lang w:val="en-CA"/>
        </w:rPr>
        <w:t xml:space="preserve">the </w:t>
      </w:r>
      <w:r w:rsidR="00F920E3">
        <w:rPr>
          <w:rFonts w:asciiTheme="majorBidi" w:hAnsiTheme="majorBidi" w:cstheme="majorBidi"/>
          <w:sz w:val="24"/>
          <w:szCs w:val="24"/>
          <w:lang w:val="en-CA"/>
        </w:rPr>
        <w:t xml:space="preserve">Mizrahi </w:t>
      </w:r>
      <w:r w:rsidR="00F32E45">
        <w:rPr>
          <w:rFonts w:asciiTheme="majorBidi" w:hAnsiTheme="majorBidi" w:cstheme="majorBidi"/>
          <w:sz w:val="24"/>
          <w:szCs w:val="24"/>
          <w:lang w:val="en-CA"/>
        </w:rPr>
        <w:t xml:space="preserve">and Russian </w:t>
      </w:r>
      <w:r w:rsidR="00F920E3">
        <w:rPr>
          <w:rFonts w:asciiTheme="majorBidi" w:hAnsiTheme="majorBidi" w:cstheme="majorBidi"/>
          <w:sz w:val="24"/>
          <w:szCs w:val="24"/>
          <w:lang w:val="en-CA"/>
        </w:rPr>
        <w:t>communities (</w:t>
      </w:r>
      <w:r w:rsidR="003143DF" w:rsidRPr="00AC37B6">
        <w:rPr>
          <w:rFonts w:asciiTheme="majorBidi" w:hAnsiTheme="majorBidi" w:cstheme="majorBidi"/>
          <w:sz w:val="24"/>
          <w:szCs w:val="24"/>
          <w:lang w:val="en-CA"/>
        </w:rPr>
        <w:t xml:space="preserve">Del </w:t>
      </w:r>
      <w:proofErr w:type="spellStart"/>
      <w:r w:rsidR="003143DF" w:rsidRPr="00AC37B6">
        <w:rPr>
          <w:rFonts w:asciiTheme="majorBidi" w:hAnsiTheme="majorBidi" w:cstheme="majorBidi"/>
          <w:sz w:val="24"/>
          <w:szCs w:val="24"/>
          <w:lang w:val="en-CA"/>
        </w:rPr>
        <w:t>Sarto</w:t>
      </w:r>
      <w:proofErr w:type="spellEnd"/>
      <w:r w:rsidR="003143DF" w:rsidRPr="00AC37B6">
        <w:rPr>
          <w:rFonts w:asciiTheme="majorBidi" w:hAnsiTheme="majorBidi" w:cstheme="majorBidi"/>
          <w:sz w:val="24"/>
          <w:szCs w:val="24"/>
          <w:lang w:val="en-CA"/>
        </w:rPr>
        <w:t xml:space="preserve"> 2017</w:t>
      </w:r>
      <w:r w:rsidR="003143DF">
        <w:rPr>
          <w:rFonts w:asciiTheme="majorBidi" w:hAnsiTheme="majorBidi" w:cstheme="majorBidi"/>
          <w:sz w:val="24"/>
          <w:szCs w:val="24"/>
          <w:lang w:val="en-CA"/>
        </w:rPr>
        <w:t>, 161-72</w:t>
      </w:r>
      <w:r w:rsidR="00F920E3">
        <w:rPr>
          <w:rFonts w:asciiTheme="majorBidi" w:hAnsiTheme="majorBidi" w:cstheme="majorBidi"/>
          <w:sz w:val="24"/>
          <w:szCs w:val="24"/>
          <w:lang w:val="en-CA"/>
        </w:rPr>
        <w:t>).</w:t>
      </w:r>
      <w:r w:rsidR="00D27069">
        <w:rPr>
          <w:rFonts w:asciiTheme="majorBidi" w:hAnsiTheme="majorBidi" w:cstheme="majorBidi"/>
          <w:sz w:val="24"/>
          <w:szCs w:val="24"/>
          <w:lang w:val="en-CA"/>
        </w:rPr>
        <w:t xml:space="preserve"> </w:t>
      </w:r>
      <w:r w:rsidR="00F920E3">
        <w:rPr>
          <w:rFonts w:asciiTheme="majorBidi" w:hAnsiTheme="majorBidi" w:cstheme="majorBidi"/>
          <w:sz w:val="24"/>
          <w:szCs w:val="24"/>
          <w:lang w:val="en-CA"/>
        </w:rPr>
        <w:t xml:space="preserve">Ami </w:t>
      </w:r>
      <w:proofErr w:type="spellStart"/>
      <w:r w:rsidR="00F920E3">
        <w:rPr>
          <w:rFonts w:asciiTheme="majorBidi" w:hAnsiTheme="majorBidi" w:cstheme="majorBidi"/>
          <w:sz w:val="24"/>
          <w:szCs w:val="24"/>
          <w:lang w:val="en-CA"/>
        </w:rPr>
        <w:t>Pedahzur</w:t>
      </w:r>
      <w:proofErr w:type="spellEnd"/>
      <w:r w:rsidR="00F920E3">
        <w:rPr>
          <w:rFonts w:asciiTheme="majorBidi" w:hAnsiTheme="majorBidi" w:cstheme="majorBidi"/>
          <w:sz w:val="24"/>
          <w:szCs w:val="24"/>
          <w:lang w:val="en-CA"/>
        </w:rPr>
        <w:t xml:space="preserve"> differentiates between the “old radical right” within Israel, which has mostly been concerned with settlement and territorial expansion, and a</w:t>
      </w:r>
      <w:r w:rsidR="00D27069">
        <w:rPr>
          <w:rFonts w:asciiTheme="majorBidi" w:hAnsiTheme="majorBidi" w:cstheme="majorBidi"/>
          <w:sz w:val="24"/>
          <w:szCs w:val="24"/>
          <w:lang w:val="en-CA"/>
        </w:rPr>
        <w:t>n emergent</w:t>
      </w:r>
      <w:r w:rsidR="00F920E3">
        <w:rPr>
          <w:rFonts w:asciiTheme="majorBidi" w:hAnsiTheme="majorBidi" w:cstheme="majorBidi"/>
          <w:sz w:val="24"/>
          <w:szCs w:val="24"/>
          <w:lang w:val="en-CA"/>
        </w:rPr>
        <w:t xml:space="preserve"> “new radical right” movement, distinguished by its more forceful nativism, authoritarianism, and open call to ethnically cleanse the Land of Israel of its Arab inhabitants </w:t>
      </w:r>
      <w:r w:rsidR="00D27069">
        <w:rPr>
          <w:rFonts w:asciiTheme="majorBidi" w:hAnsiTheme="majorBidi" w:cstheme="majorBidi"/>
          <w:sz w:val="24"/>
          <w:szCs w:val="24"/>
          <w:lang w:val="en-CA"/>
        </w:rPr>
        <w:t>(</w:t>
      </w:r>
      <w:proofErr w:type="spellStart"/>
      <w:r w:rsidR="00D27069" w:rsidRPr="00D27069">
        <w:rPr>
          <w:rFonts w:asciiTheme="majorBidi" w:hAnsiTheme="majorBidi" w:cstheme="majorBidi"/>
          <w:sz w:val="24"/>
          <w:szCs w:val="24"/>
          <w:lang w:val="en-CA"/>
        </w:rPr>
        <w:t>Pedahzur</w:t>
      </w:r>
      <w:proofErr w:type="spellEnd"/>
      <w:r w:rsidR="00D27069" w:rsidRPr="00D27069">
        <w:rPr>
          <w:rFonts w:asciiTheme="majorBidi" w:hAnsiTheme="majorBidi" w:cstheme="majorBidi"/>
          <w:sz w:val="24"/>
          <w:szCs w:val="24"/>
          <w:lang w:val="en-CA"/>
        </w:rPr>
        <w:t xml:space="preserve"> 2012</w:t>
      </w:r>
      <w:r w:rsidR="00F920E3">
        <w:rPr>
          <w:rFonts w:asciiTheme="majorBidi" w:hAnsiTheme="majorBidi" w:cstheme="majorBidi"/>
          <w:sz w:val="24"/>
          <w:szCs w:val="24"/>
          <w:lang w:val="en-CA"/>
        </w:rPr>
        <w:t>).</w:t>
      </w:r>
      <w:r w:rsidR="0040640C">
        <w:rPr>
          <w:rFonts w:asciiTheme="majorBidi" w:hAnsiTheme="majorBidi" w:cstheme="majorBidi"/>
          <w:sz w:val="24"/>
          <w:szCs w:val="24"/>
          <w:lang w:val="en-CA"/>
        </w:rPr>
        <w:t xml:space="preserve"> </w:t>
      </w:r>
      <w:proofErr w:type="spellStart"/>
      <w:r w:rsidR="0040640C">
        <w:rPr>
          <w:rFonts w:asciiTheme="majorBidi" w:hAnsiTheme="majorBidi" w:cstheme="majorBidi"/>
          <w:sz w:val="24"/>
          <w:szCs w:val="24"/>
          <w:lang w:val="en-CA"/>
        </w:rPr>
        <w:t>Shlomo</w:t>
      </w:r>
      <w:proofErr w:type="spellEnd"/>
      <w:r w:rsidR="0040640C">
        <w:rPr>
          <w:rFonts w:asciiTheme="majorBidi" w:hAnsiTheme="majorBidi" w:cstheme="majorBidi"/>
          <w:sz w:val="24"/>
          <w:szCs w:val="24"/>
          <w:lang w:val="en-CA"/>
        </w:rPr>
        <w:t xml:space="preserve"> Fischer argues that, through a “concerted effort”, the “religious nationalism” associated with the Religious Zionist stream “has become part of the hegemonic right-wing outlook” </w:t>
      </w:r>
      <w:r w:rsidR="0040640C" w:rsidRPr="0040640C">
        <w:rPr>
          <w:rFonts w:asciiTheme="majorBidi" w:hAnsiTheme="majorBidi" w:cstheme="majorBidi"/>
          <w:sz w:val="24"/>
          <w:szCs w:val="24"/>
          <w:lang w:val="en-CA"/>
        </w:rPr>
        <w:t>(Fischer 2022</w:t>
      </w:r>
      <w:r w:rsidR="0040640C">
        <w:rPr>
          <w:rFonts w:asciiTheme="majorBidi" w:hAnsiTheme="majorBidi" w:cstheme="majorBidi"/>
          <w:sz w:val="24"/>
          <w:szCs w:val="24"/>
          <w:lang w:val="en-CA"/>
        </w:rPr>
        <w:t>, 258</w:t>
      </w:r>
      <w:r w:rsidR="0040640C" w:rsidRPr="0040640C">
        <w:rPr>
          <w:rFonts w:asciiTheme="majorBidi" w:hAnsiTheme="majorBidi" w:cstheme="majorBidi"/>
          <w:sz w:val="24"/>
          <w:szCs w:val="24"/>
          <w:lang w:val="en-CA"/>
        </w:rPr>
        <w:t>)</w:t>
      </w:r>
      <w:r w:rsidR="0040640C">
        <w:rPr>
          <w:rFonts w:asciiTheme="majorBidi" w:hAnsiTheme="majorBidi" w:cstheme="majorBidi"/>
          <w:sz w:val="24"/>
          <w:szCs w:val="24"/>
          <w:lang w:val="en-CA"/>
        </w:rPr>
        <w:t>.</w:t>
      </w:r>
      <w:r w:rsidR="00F32E45">
        <w:rPr>
          <w:rFonts w:asciiTheme="majorBidi" w:hAnsiTheme="majorBidi" w:cstheme="majorBidi"/>
          <w:sz w:val="24"/>
          <w:szCs w:val="24"/>
          <w:lang w:val="en-CA"/>
        </w:rPr>
        <w:t xml:space="preserve"> </w:t>
      </w:r>
      <w:r w:rsidR="00B31726">
        <w:rPr>
          <w:rFonts w:asciiTheme="majorBidi" w:hAnsiTheme="majorBidi" w:cstheme="majorBidi"/>
          <w:sz w:val="24"/>
          <w:szCs w:val="24"/>
          <w:lang w:val="en-CA"/>
        </w:rPr>
        <w:t xml:space="preserve">Others speak of an emergent “Neo-Zionist” hegemony, characterized by a break from </w:t>
      </w:r>
      <w:r w:rsidR="00ED17F9">
        <w:rPr>
          <w:rFonts w:asciiTheme="majorBidi" w:hAnsiTheme="majorBidi" w:cstheme="majorBidi"/>
          <w:sz w:val="24"/>
          <w:szCs w:val="24"/>
          <w:lang w:val="en-CA"/>
        </w:rPr>
        <w:t>Zionism’s traditional</w:t>
      </w:r>
      <w:r w:rsidR="00B31726">
        <w:rPr>
          <w:rFonts w:asciiTheme="majorBidi" w:hAnsiTheme="majorBidi" w:cstheme="majorBidi"/>
          <w:sz w:val="24"/>
          <w:szCs w:val="24"/>
          <w:lang w:val="en-CA"/>
        </w:rPr>
        <w:t xml:space="preserve"> commitments to </w:t>
      </w:r>
      <w:r w:rsidR="00ED17F9">
        <w:rPr>
          <w:rFonts w:asciiTheme="majorBidi" w:hAnsiTheme="majorBidi" w:cstheme="majorBidi"/>
          <w:sz w:val="24"/>
          <w:szCs w:val="24"/>
          <w:lang w:val="en-CA"/>
        </w:rPr>
        <w:t xml:space="preserve">procedural </w:t>
      </w:r>
      <w:r w:rsidR="00B31726">
        <w:rPr>
          <w:rFonts w:asciiTheme="majorBidi" w:hAnsiTheme="majorBidi" w:cstheme="majorBidi"/>
          <w:sz w:val="24"/>
          <w:szCs w:val="24"/>
          <w:lang w:val="en-CA"/>
        </w:rPr>
        <w:t xml:space="preserve">democracy and liberalism (Jamal 2017). </w:t>
      </w:r>
      <w:r>
        <w:rPr>
          <w:rFonts w:asciiTheme="majorBidi" w:hAnsiTheme="majorBidi" w:cstheme="majorBidi"/>
          <w:sz w:val="24"/>
          <w:szCs w:val="24"/>
          <w:lang w:val="en-CA"/>
        </w:rPr>
        <w:t xml:space="preserve">Though </w:t>
      </w:r>
      <w:r w:rsidR="00F94E11">
        <w:rPr>
          <w:rFonts w:asciiTheme="majorBidi" w:hAnsiTheme="majorBidi" w:cstheme="majorBidi"/>
          <w:sz w:val="24"/>
          <w:szCs w:val="24"/>
          <w:lang w:val="en-CA"/>
        </w:rPr>
        <w:t xml:space="preserve">the </w:t>
      </w:r>
      <w:r>
        <w:rPr>
          <w:rFonts w:asciiTheme="majorBidi" w:hAnsiTheme="majorBidi" w:cstheme="majorBidi"/>
          <w:sz w:val="24"/>
          <w:szCs w:val="24"/>
          <w:lang w:val="en-CA"/>
        </w:rPr>
        <w:t xml:space="preserve">methods </w:t>
      </w:r>
      <w:r w:rsidR="00F94E11">
        <w:rPr>
          <w:rFonts w:asciiTheme="majorBidi" w:hAnsiTheme="majorBidi" w:cstheme="majorBidi"/>
          <w:sz w:val="24"/>
          <w:szCs w:val="24"/>
          <w:lang w:val="en-CA"/>
        </w:rPr>
        <w:t xml:space="preserve">used by these scholars to </w:t>
      </w:r>
      <w:r w:rsidR="00F32E45">
        <w:rPr>
          <w:rFonts w:asciiTheme="majorBidi" w:hAnsiTheme="majorBidi" w:cstheme="majorBidi"/>
          <w:sz w:val="24"/>
          <w:szCs w:val="24"/>
          <w:lang w:val="en-CA"/>
        </w:rPr>
        <w:t>conceptualiz</w:t>
      </w:r>
      <w:r w:rsidR="00F94E11">
        <w:rPr>
          <w:rFonts w:asciiTheme="majorBidi" w:hAnsiTheme="majorBidi" w:cstheme="majorBidi"/>
          <w:sz w:val="24"/>
          <w:szCs w:val="24"/>
          <w:lang w:val="en-CA"/>
        </w:rPr>
        <w:t>e this change</w:t>
      </w:r>
      <w:r>
        <w:rPr>
          <w:rFonts w:asciiTheme="majorBidi" w:hAnsiTheme="majorBidi" w:cstheme="majorBidi"/>
          <w:sz w:val="24"/>
          <w:szCs w:val="24"/>
          <w:lang w:val="en-CA"/>
        </w:rPr>
        <w:t xml:space="preserve"> differ, the</w:t>
      </w:r>
      <w:r w:rsidR="004972F4">
        <w:rPr>
          <w:rFonts w:asciiTheme="majorBidi" w:hAnsiTheme="majorBidi" w:cstheme="majorBidi"/>
          <w:sz w:val="24"/>
          <w:szCs w:val="24"/>
          <w:lang w:val="en-CA"/>
        </w:rPr>
        <w:t xml:space="preserve">y share a clear </w:t>
      </w:r>
      <w:r>
        <w:rPr>
          <w:rFonts w:asciiTheme="majorBidi" w:hAnsiTheme="majorBidi" w:cstheme="majorBidi"/>
          <w:sz w:val="24"/>
          <w:szCs w:val="24"/>
          <w:lang w:val="en-CA"/>
        </w:rPr>
        <w:t xml:space="preserve">bottom line: </w:t>
      </w:r>
      <w:r w:rsidR="00F32E45">
        <w:rPr>
          <w:rFonts w:asciiTheme="majorBidi" w:hAnsiTheme="majorBidi" w:cstheme="majorBidi"/>
          <w:sz w:val="24"/>
          <w:szCs w:val="24"/>
          <w:lang w:val="en-CA"/>
        </w:rPr>
        <w:t xml:space="preserve">Israeli hegemonic discourse has been drifting rightward </w:t>
      </w:r>
      <w:r>
        <w:rPr>
          <w:rFonts w:asciiTheme="majorBidi" w:hAnsiTheme="majorBidi" w:cstheme="majorBidi"/>
          <w:sz w:val="24"/>
          <w:szCs w:val="24"/>
          <w:lang w:val="en-CA"/>
        </w:rPr>
        <w:t xml:space="preserve">for </w:t>
      </w:r>
      <w:r w:rsidR="00F94E11">
        <w:rPr>
          <w:rFonts w:asciiTheme="majorBidi" w:hAnsiTheme="majorBidi" w:cstheme="majorBidi"/>
          <w:sz w:val="24"/>
          <w:szCs w:val="24"/>
          <w:lang w:val="en-CA"/>
        </w:rPr>
        <w:t>some time</w:t>
      </w:r>
      <w:r w:rsidR="00F32E45">
        <w:rPr>
          <w:rFonts w:asciiTheme="majorBidi" w:hAnsiTheme="majorBidi" w:cstheme="majorBidi"/>
          <w:sz w:val="24"/>
          <w:szCs w:val="24"/>
          <w:lang w:val="en-CA"/>
        </w:rPr>
        <w:t>. A</w:t>
      </w:r>
      <w:r>
        <w:rPr>
          <w:rFonts w:asciiTheme="majorBidi" w:hAnsiTheme="majorBidi" w:cstheme="majorBidi"/>
          <w:sz w:val="24"/>
          <w:szCs w:val="24"/>
          <w:lang w:val="en-CA"/>
        </w:rPr>
        <w:t xml:space="preserve">rguably, </w:t>
      </w:r>
      <w:r w:rsidR="00F32E45">
        <w:rPr>
          <w:rFonts w:asciiTheme="majorBidi" w:hAnsiTheme="majorBidi" w:cstheme="majorBidi"/>
          <w:sz w:val="24"/>
          <w:szCs w:val="24"/>
          <w:lang w:val="en-CA"/>
        </w:rPr>
        <w:t xml:space="preserve">this process </w:t>
      </w:r>
      <w:r w:rsidR="004972F4">
        <w:rPr>
          <w:rFonts w:asciiTheme="majorBidi" w:hAnsiTheme="majorBidi" w:cstheme="majorBidi"/>
          <w:sz w:val="24"/>
          <w:szCs w:val="24"/>
          <w:lang w:val="en-CA"/>
        </w:rPr>
        <w:t>began</w:t>
      </w:r>
      <w:r w:rsidR="00F32E45">
        <w:rPr>
          <w:rFonts w:asciiTheme="majorBidi" w:hAnsiTheme="majorBidi" w:cstheme="majorBidi"/>
          <w:sz w:val="24"/>
          <w:szCs w:val="24"/>
          <w:lang w:val="en-CA"/>
        </w:rPr>
        <w:t xml:space="preserve"> in the 1970s</w:t>
      </w:r>
      <w:r>
        <w:rPr>
          <w:rFonts w:asciiTheme="majorBidi" w:hAnsiTheme="majorBidi" w:cstheme="majorBidi"/>
          <w:sz w:val="24"/>
          <w:szCs w:val="24"/>
          <w:lang w:val="en-CA"/>
        </w:rPr>
        <w:t xml:space="preserve">, </w:t>
      </w:r>
      <w:r w:rsidR="00F32E45">
        <w:rPr>
          <w:rFonts w:asciiTheme="majorBidi" w:hAnsiTheme="majorBidi" w:cstheme="majorBidi"/>
          <w:sz w:val="24"/>
          <w:szCs w:val="24"/>
          <w:lang w:val="en-CA"/>
        </w:rPr>
        <w:t>with the Labor party</w:t>
      </w:r>
      <w:r w:rsidR="00124CB5">
        <w:rPr>
          <w:rFonts w:asciiTheme="majorBidi" w:hAnsiTheme="majorBidi" w:cstheme="majorBidi"/>
          <w:sz w:val="24"/>
          <w:szCs w:val="24"/>
          <w:lang w:val="en-CA"/>
        </w:rPr>
        <w:t>’s fall from grace</w:t>
      </w:r>
      <w:r w:rsidR="00F32E45">
        <w:rPr>
          <w:rFonts w:asciiTheme="majorBidi" w:hAnsiTheme="majorBidi" w:cstheme="majorBidi"/>
          <w:sz w:val="24"/>
          <w:szCs w:val="24"/>
          <w:lang w:val="en-CA"/>
        </w:rPr>
        <w:t xml:space="preserve">, </w:t>
      </w:r>
      <w:r w:rsidR="00124CB5">
        <w:rPr>
          <w:rFonts w:asciiTheme="majorBidi" w:hAnsiTheme="majorBidi" w:cstheme="majorBidi"/>
          <w:sz w:val="24"/>
          <w:szCs w:val="24"/>
          <w:lang w:val="en-CA"/>
        </w:rPr>
        <w:t>accelerating</w:t>
      </w:r>
      <w:r w:rsidR="00F32E45">
        <w:rPr>
          <w:rFonts w:asciiTheme="majorBidi" w:hAnsiTheme="majorBidi" w:cstheme="majorBidi"/>
          <w:sz w:val="24"/>
          <w:szCs w:val="24"/>
          <w:lang w:val="en-CA"/>
        </w:rPr>
        <w:t xml:space="preserve"> </w:t>
      </w:r>
      <w:r w:rsidR="00124CB5">
        <w:rPr>
          <w:rFonts w:asciiTheme="majorBidi" w:hAnsiTheme="majorBidi" w:cstheme="majorBidi"/>
          <w:sz w:val="24"/>
          <w:szCs w:val="24"/>
          <w:lang w:val="en-CA"/>
        </w:rPr>
        <w:t>through</w:t>
      </w:r>
      <w:r w:rsidR="00F32E45">
        <w:rPr>
          <w:rFonts w:asciiTheme="majorBidi" w:hAnsiTheme="majorBidi" w:cstheme="majorBidi"/>
          <w:sz w:val="24"/>
          <w:szCs w:val="24"/>
          <w:lang w:val="en-CA"/>
        </w:rPr>
        <w:t xml:space="preserve"> the Second Intifada (2000) and the re-election of Benjamin Netanyahu (2009)</w:t>
      </w:r>
      <w:r>
        <w:rPr>
          <w:rFonts w:asciiTheme="majorBidi" w:hAnsiTheme="majorBidi" w:cstheme="majorBidi"/>
          <w:sz w:val="24"/>
          <w:szCs w:val="24"/>
          <w:lang w:val="en-CA"/>
        </w:rPr>
        <w:t>.</w:t>
      </w:r>
    </w:p>
    <w:p w14:paraId="0E9520A1" w14:textId="77777777" w:rsidR="004972F4" w:rsidRDefault="004972F4" w:rsidP="004972F4">
      <w:pPr>
        <w:spacing w:line="480" w:lineRule="auto"/>
        <w:jc w:val="both"/>
        <w:rPr>
          <w:rFonts w:asciiTheme="majorBidi" w:hAnsiTheme="majorBidi" w:cstheme="majorBidi"/>
          <w:sz w:val="24"/>
          <w:szCs w:val="24"/>
          <w:lang w:val="en-CA"/>
        </w:rPr>
      </w:pPr>
    </w:p>
    <w:bookmarkEnd w:id="5"/>
    <w:p w14:paraId="320F37A1" w14:textId="4DB924FF" w:rsidR="00302F93" w:rsidRPr="00302F93" w:rsidRDefault="00302F93" w:rsidP="00302F93">
      <w:pPr>
        <w:spacing w:line="480" w:lineRule="auto"/>
        <w:jc w:val="both"/>
        <w:rPr>
          <w:rFonts w:asciiTheme="majorBidi" w:hAnsiTheme="majorBidi" w:cstheme="majorBidi"/>
          <w:b/>
          <w:bCs/>
          <w:sz w:val="24"/>
          <w:szCs w:val="24"/>
          <w:lang w:val="en-CA"/>
        </w:rPr>
      </w:pPr>
      <w:r w:rsidRPr="00302F93">
        <w:rPr>
          <w:rFonts w:asciiTheme="majorBidi" w:hAnsiTheme="majorBidi" w:cstheme="majorBidi"/>
          <w:b/>
          <w:bCs/>
          <w:sz w:val="24"/>
          <w:szCs w:val="24"/>
          <w:lang w:val="en-CA"/>
        </w:rPr>
        <w:t>a.</w:t>
      </w:r>
      <w:r w:rsidR="004458A1">
        <w:rPr>
          <w:rFonts w:asciiTheme="majorBidi" w:hAnsiTheme="majorBidi" w:cstheme="majorBidi"/>
          <w:b/>
          <w:bCs/>
          <w:sz w:val="24"/>
          <w:szCs w:val="24"/>
          <w:lang w:val="en-CA"/>
        </w:rPr>
        <w:t xml:space="preserve"> </w:t>
      </w:r>
      <w:r w:rsidRPr="00302F93">
        <w:rPr>
          <w:rFonts w:asciiTheme="majorBidi" w:hAnsiTheme="majorBidi" w:cstheme="majorBidi"/>
          <w:b/>
          <w:bCs/>
          <w:sz w:val="24"/>
          <w:szCs w:val="24"/>
          <w:lang w:val="en-CA"/>
        </w:rPr>
        <w:t>Law</w:t>
      </w:r>
    </w:p>
    <w:p w14:paraId="5A29109A" w14:textId="1D62EEC0" w:rsidR="008266F9" w:rsidRDefault="00D438BA" w:rsidP="001E5947">
      <w:pPr>
        <w:spacing w:line="480" w:lineRule="auto"/>
        <w:ind w:firstLine="720"/>
        <w:jc w:val="both"/>
        <w:rPr>
          <w:rFonts w:asciiTheme="majorBidi" w:hAnsiTheme="majorBidi" w:cstheme="majorBidi"/>
          <w:sz w:val="24"/>
          <w:szCs w:val="24"/>
          <w:lang w:val="en-CA"/>
        </w:rPr>
      </w:pPr>
      <w:bookmarkStart w:id="6" w:name="_Hlk130471974"/>
      <w:r>
        <w:rPr>
          <w:rFonts w:asciiTheme="majorBidi" w:hAnsiTheme="majorBidi" w:cstheme="majorBidi"/>
          <w:sz w:val="24"/>
          <w:szCs w:val="24"/>
          <w:lang w:val="en-CA"/>
        </w:rPr>
        <w:t>Recent</w:t>
      </w:r>
      <w:r w:rsidR="00B65E77">
        <w:rPr>
          <w:rFonts w:asciiTheme="majorBidi" w:hAnsiTheme="majorBidi" w:cstheme="majorBidi"/>
          <w:sz w:val="24"/>
          <w:szCs w:val="24"/>
          <w:lang w:val="en-CA"/>
        </w:rPr>
        <w:t xml:space="preserve"> years have seen a slew of legislative efforts</w:t>
      </w:r>
      <w:r w:rsidR="008A1750">
        <w:rPr>
          <w:rFonts w:asciiTheme="majorBidi" w:hAnsiTheme="majorBidi" w:cstheme="majorBidi"/>
          <w:sz w:val="24"/>
          <w:szCs w:val="24"/>
          <w:lang w:val="en-CA"/>
        </w:rPr>
        <w:t xml:space="preserve"> </w:t>
      </w:r>
      <w:r w:rsidR="00E86F0E">
        <w:rPr>
          <w:rFonts w:asciiTheme="majorBidi" w:hAnsiTheme="majorBidi" w:cstheme="majorBidi"/>
          <w:sz w:val="24"/>
          <w:szCs w:val="24"/>
          <w:lang w:val="en-CA"/>
        </w:rPr>
        <w:t>to</w:t>
      </w:r>
      <w:r w:rsidR="00B65E77">
        <w:rPr>
          <w:rFonts w:asciiTheme="majorBidi" w:hAnsiTheme="majorBidi" w:cstheme="majorBidi"/>
          <w:sz w:val="24"/>
          <w:szCs w:val="24"/>
          <w:lang w:val="en-CA"/>
        </w:rPr>
        <w:t xml:space="preserve"> </w:t>
      </w:r>
      <w:r w:rsidR="00E86F0E">
        <w:rPr>
          <w:rFonts w:asciiTheme="majorBidi" w:hAnsiTheme="majorBidi" w:cstheme="majorBidi"/>
          <w:sz w:val="24"/>
          <w:szCs w:val="24"/>
          <w:lang w:val="en-CA"/>
        </w:rPr>
        <w:t xml:space="preserve">limit </w:t>
      </w:r>
      <w:r w:rsidR="00B65E77">
        <w:rPr>
          <w:rFonts w:asciiTheme="majorBidi" w:hAnsiTheme="majorBidi" w:cstheme="majorBidi"/>
          <w:sz w:val="24"/>
          <w:szCs w:val="24"/>
          <w:lang w:val="en-CA"/>
        </w:rPr>
        <w:t>opposition to Israeli government policy</w:t>
      </w:r>
      <w:r w:rsidR="00E86F0E">
        <w:rPr>
          <w:rFonts w:asciiTheme="majorBidi" w:hAnsiTheme="majorBidi" w:cstheme="majorBidi"/>
          <w:sz w:val="24"/>
          <w:szCs w:val="24"/>
          <w:lang w:val="en-CA"/>
        </w:rPr>
        <w:t xml:space="preserve"> in the Occupied Palestinian Territories</w:t>
      </w:r>
      <w:r w:rsidR="00B65E77">
        <w:rPr>
          <w:rFonts w:asciiTheme="majorBidi" w:hAnsiTheme="majorBidi" w:cstheme="majorBidi"/>
          <w:sz w:val="24"/>
          <w:szCs w:val="24"/>
          <w:lang w:val="en-CA"/>
        </w:rPr>
        <w:t>, expressions of Palestinian nationalism, and the maneuverability of Palestinian MKs</w:t>
      </w:r>
      <w:r w:rsidR="008318C5">
        <w:rPr>
          <w:rFonts w:asciiTheme="majorBidi" w:hAnsiTheme="majorBidi" w:cstheme="majorBidi"/>
          <w:sz w:val="24"/>
          <w:szCs w:val="24"/>
          <w:lang w:val="en-CA"/>
        </w:rPr>
        <w:t xml:space="preserve"> and activists</w:t>
      </w:r>
      <w:r w:rsidR="00B65E77">
        <w:rPr>
          <w:rFonts w:asciiTheme="majorBidi" w:hAnsiTheme="majorBidi" w:cstheme="majorBidi"/>
          <w:sz w:val="24"/>
          <w:szCs w:val="24"/>
          <w:lang w:val="en-CA"/>
        </w:rPr>
        <w:t xml:space="preserve"> (</w:t>
      </w:r>
      <w:r w:rsidR="00B65E77" w:rsidRPr="00947B3E">
        <w:rPr>
          <w:rFonts w:asciiTheme="majorBidi" w:hAnsiTheme="majorBidi" w:cstheme="majorBidi"/>
          <w:sz w:val="24"/>
          <w:szCs w:val="24"/>
        </w:rPr>
        <w:t>“Elected But Restricted” 2019</w:t>
      </w:r>
      <w:r w:rsidR="00B65E77">
        <w:rPr>
          <w:rFonts w:asciiTheme="majorBidi" w:hAnsiTheme="majorBidi" w:cstheme="majorBidi"/>
          <w:sz w:val="24"/>
          <w:szCs w:val="24"/>
          <w:lang w:val="en-CA"/>
        </w:rPr>
        <w:t>).</w:t>
      </w:r>
      <w:r w:rsidR="000112DD">
        <w:rPr>
          <w:rFonts w:asciiTheme="majorBidi" w:hAnsiTheme="majorBidi" w:cstheme="majorBidi"/>
          <w:sz w:val="24"/>
          <w:szCs w:val="24"/>
          <w:lang w:val="en-CA"/>
        </w:rPr>
        <w:t xml:space="preserve"> Additional</w:t>
      </w:r>
      <w:r w:rsidR="004E70C7">
        <w:rPr>
          <w:rFonts w:asciiTheme="majorBidi" w:hAnsiTheme="majorBidi" w:cstheme="majorBidi"/>
          <w:sz w:val="24"/>
          <w:szCs w:val="24"/>
          <w:lang w:val="en-CA"/>
        </w:rPr>
        <w:t xml:space="preserve"> </w:t>
      </w:r>
      <w:r w:rsidR="000112DD">
        <w:rPr>
          <w:rFonts w:asciiTheme="majorBidi" w:hAnsiTheme="majorBidi" w:cstheme="majorBidi"/>
          <w:sz w:val="24"/>
          <w:szCs w:val="24"/>
          <w:lang w:val="en-CA"/>
        </w:rPr>
        <w:t xml:space="preserve">bills and proposals aimed to restrict the activities of other, joint and predominately-Jewish </w:t>
      </w:r>
      <w:r w:rsidR="004E70C7">
        <w:rPr>
          <w:rFonts w:asciiTheme="majorBidi" w:hAnsiTheme="majorBidi" w:cstheme="majorBidi"/>
          <w:sz w:val="24"/>
          <w:szCs w:val="24"/>
          <w:lang w:val="en-CA"/>
        </w:rPr>
        <w:t xml:space="preserve">organizations </w:t>
      </w:r>
      <w:r w:rsidR="000112DD">
        <w:rPr>
          <w:rFonts w:asciiTheme="majorBidi" w:hAnsiTheme="majorBidi" w:cstheme="majorBidi"/>
          <w:sz w:val="24"/>
          <w:szCs w:val="24"/>
          <w:lang w:val="en-CA"/>
        </w:rPr>
        <w:t xml:space="preserve">who </w:t>
      </w:r>
      <w:r w:rsidR="004E70C7">
        <w:rPr>
          <w:rFonts w:asciiTheme="majorBidi" w:hAnsiTheme="majorBidi" w:cstheme="majorBidi"/>
          <w:sz w:val="24"/>
          <w:szCs w:val="24"/>
          <w:lang w:val="en-CA"/>
        </w:rPr>
        <w:t>oppos</w:t>
      </w:r>
      <w:r w:rsidR="000112DD">
        <w:rPr>
          <w:rFonts w:asciiTheme="majorBidi" w:hAnsiTheme="majorBidi" w:cstheme="majorBidi"/>
          <w:sz w:val="24"/>
          <w:szCs w:val="24"/>
          <w:lang w:val="en-CA"/>
        </w:rPr>
        <w:t xml:space="preserve">e </w:t>
      </w:r>
      <w:r w:rsidR="004E70C7">
        <w:rPr>
          <w:rFonts w:asciiTheme="majorBidi" w:hAnsiTheme="majorBidi" w:cstheme="majorBidi"/>
          <w:sz w:val="24"/>
          <w:szCs w:val="24"/>
          <w:lang w:val="en-CA"/>
        </w:rPr>
        <w:t xml:space="preserve">the </w:t>
      </w:r>
      <w:r w:rsidR="000112DD">
        <w:rPr>
          <w:rFonts w:asciiTheme="majorBidi" w:hAnsiTheme="majorBidi" w:cstheme="majorBidi"/>
          <w:sz w:val="24"/>
          <w:szCs w:val="24"/>
          <w:lang w:val="en-CA"/>
        </w:rPr>
        <w:t>O</w:t>
      </w:r>
      <w:r w:rsidR="004E70C7">
        <w:rPr>
          <w:rFonts w:asciiTheme="majorBidi" w:hAnsiTheme="majorBidi" w:cstheme="majorBidi"/>
          <w:sz w:val="24"/>
          <w:szCs w:val="24"/>
          <w:lang w:val="en-CA"/>
        </w:rPr>
        <w:t xml:space="preserve">ccupation, </w:t>
      </w:r>
      <w:r w:rsidR="000112DD">
        <w:rPr>
          <w:rFonts w:asciiTheme="majorBidi" w:hAnsiTheme="majorBidi" w:cstheme="majorBidi"/>
          <w:sz w:val="24"/>
          <w:szCs w:val="24"/>
          <w:lang w:val="en-CA"/>
        </w:rPr>
        <w:t>or call for greater equality between Jews and Arabs</w:t>
      </w:r>
      <w:r w:rsidR="004E70C7">
        <w:rPr>
          <w:rFonts w:asciiTheme="majorBidi" w:hAnsiTheme="majorBidi" w:cstheme="majorBidi"/>
          <w:sz w:val="24"/>
          <w:szCs w:val="24"/>
          <w:lang w:val="en-CA"/>
        </w:rPr>
        <w:t>.</w:t>
      </w:r>
      <w:r w:rsidR="00B65E77">
        <w:rPr>
          <w:rFonts w:asciiTheme="majorBidi" w:hAnsiTheme="majorBidi" w:cstheme="majorBidi"/>
          <w:sz w:val="24"/>
          <w:szCs w:val="24"/>
          <w:lang w:val="en-CA"/>
        </w:rPr>
        <w:t xml:space="preserve"> </w:t>
      </w:r>
      <w:bookmarkEnd w:id="6"/>
      <w:r w:rsidR="008318C5">
        <w:rPr>
          <w:rFonts w:asciiTheme="majorBidi" w:hAnsiTheme="majorBidi" w:cstheme="majorBidi"/>
          <w:sz w:val="24"/>
          <w:szCs w:val="24"/>
          <w:lang w:val="en-CA"/>
        </w:rPr>
        <w:t xml:space="preserve">In </w:t>
      </w:r>
      <w:r w:rsidR="00B65E77" w:rsidRPr="005D12CA">
        <w:rPr>
          <w:rFonts w:asciiTheme="majorBidi" w:hAnsiTheme="majorBidi" w:cstheme="majorBidi"/>
          <w:sz w:val="24"/>
          <w:szCs w:val="24"/>
          <w:lang w:val="en-CA"/>
        </w:rPr>
        <w:t xml:space="preserve">2018, </w:t>
      </w:r>
      <w:r w:rsidR="00B65E77">
        <w:rPr>
          <w:rFonts w:asciiTheme="majorBidi" w:hAnsiTheme="majorBidi" w:cstheme="majorBidi"/>
          <w:sz w:val="24"/>
          <w:szCs w:val="24"/>
          <w:lang w:val="en-CA"/>
        </w:rPr>
        <w:t xml:space="preserve">the </w:t>
      </w:r>
      <w:r w:rsidR="00B65E77">
        <w:rPr>
          <w:rFonts w:asciiTheme="majorBidi" w:hAnsiTheme="majorBidi" w:cstheme="majorBidi"/>
          <w:sz w:val="24"/>
          <w:szCs w:val="24"/>
          <w:lang w:val="en-CA"/>
        </w:rPr>
        <w:lastRenderedPageBreak/>
        <w:t>Knesset</w:t>
      </w:r>
      <w:r w:rsidR="00B65E77" w:rsidRPr="005D12CA">
        <w:rPr>
          <w:rFonts w:asciiTheme="majorBidi" w:hAnsiTheme="majorBidi" w:cstheme="majorBidi"/>
          <w:sz w:val="24"/>
          <w:szCs w:val="24"/>
          <w:lang w:val="en-CA"/>
        </w:rPr>
        <w:t xml:space="preserve"> </w:t>
      </w:r>
      <w:r w:rsidR="00B65E77">
        <w:rPr>
          <w:rFonts w:asciiTheme="majorBidi" w:hAnsiTheme="majorBidi" w:cstheme="majorBidi"/>
          <w:sz w:val="24"/>
          <w:szCs w:val="24"/>
          <w:lang w:val="en-CA"/>
        </w:rPr>
        <w:t xml:space="preserve">approved </w:t>
      </w:r>
      <w:r w:rsidR="00B65E77" w:rsidRPr="005D12CA">
        <w:rPr>
          <w:rFonts w:asciiTheme="majorBidi" w:hAnsiTheme="majorBidi" w:cstheme="majorBidi"/>
          <w:sz w:val="24"/>
          <w:szCs w:val="24"/>
          <w:lang w:val="en-CA"/>
        </w:rPr>
        <w:t>the “Nation-State law”</w:t>
      </w:r>
      <w:r w:rsidR="00B65E77">
        <w:rPr>
          <w:rFonts w:asciiTheme="majorBidi" w:hAnsiTheme="majorBidi" w:cstheme="majorBidi"/>
          <w:sz w:val="24"/>
          <w:szCs w:val="24"/>
          <w:lang w:val="en-CA"/>
        </w:rPr>
        <w:t xml:space="preserve"> (formally, “</w:t>
      </w:r>
      <w:r w:rsidR="00B65E77" w:rsidRPr="00053E5F">
        <w:rPr>
          <w:rFonts w:asciiTheme="majorBidi" w:hAnsiTheme="majorBidi" w:cstheme="majorBidi"/>
          <w:sz w:val="24"/>
          <w:szCs w:val="24"/>
        </w:rPr>
        <w:t>Basic Law: Israel - The Nation State of the Jewish People</w:t>
      </w:r>
      <w:r w:rsidR="00B65E77">
        <w:rPr>
          <w:rFonts w:asciiTheme="majorBidi" w:hAnsiTheme="majorBidi" w:cstheme="majorBidi"/>
          <w:sz w:val="24"/>
          <w:szCs w:val="24"/>
        </w:rPr>
        <w:t>”)</w:t>
      </w:r>
      <w:r w:rsidR="00B65E77" w:rsidRPr="005D12CA">
        <w:rPr>
          <w:rFonts w:asciiTheme="majorBidi" w:hAnsiTheme="majorBidi" w:cstheme="majorBidi"/>
          <w:sz w:val="24"/>
          <w:szCs w:val="24"/>
          <w:lang w:val="en-CA"/>
        </w:rPr>
        <w:t xml:space="preserve">, a </w:t>
      </w:r>
      <w:r w:rsidR="00EE14F4">
        <w:rPr>
          <w:rFonts w:asciiTheme="majorBidi" w:hAnsiTheme="majorBidi" w:cstheme="majorBidi"/>
          <w:sz w:val="24"/>
          <w:szCs w:val="24"/>
          <w:lang w:val="en-CA"/>
        </w:rPr>
        <w:t>“</w:t>
      </w:r>
      <w:r w:rsidR="00B65E77" w:rsidRPr="005D12CA">
        <w:rPr>
          <w:rFonts w:asciiTheme="majorBidi" w:hAnsiTheme="majorBidi" w:cstheme="majorBidi"/>
          <w:sz w:val="24"/>
          <w:szCs w:val="24"/>
          <w:lang w:val="en-CA"/>
        </w:rPr>
        <w:t>basic</w:t>
      </w:r>
      <w:r w:rsidR="00EE14F4">
        <w:rPr>
          <w:rFonts w:asciiTheme="majorBidi" w:hAnsiTheme="majorBidi" w:cstheme="majorBidi"/>
          <w:sz w:val="24"/>
          <w:szCs w:val="24"/>
          <w:lang w:val="en-CA"/>
        </w:rPr>
        <w:t>”</w:t>
      </w:r>
      <w:r w:rsidR="00B65E77" w:rsidRPr="005D12CA">
        <w:rPr>
          <w:rFonts w:asciiTheme="majorBidi" w:hAnsiTheme="majorBidi" w:cstheme="majorBidi"/>
          <w:sz w:val="24"/>
          <w:szCs w:val="24"/>
          <w:lang w:val="en-CA"/>
        </w:rPr>
        <w:t xml:space="preserve"> (constitutional) law which demoted the status of Arabic from an official </w:t>
      </w:r>
      <w:r w:rsidR="007343C7">
        <w:rPr>
          <w:rFonts w:asciiTheme="majorBidi" w:hAnsiTheme="majorBidi" w:cstheme="majorBidi"/>
          <w:sz w:val="24"/>
          <w:szCs w:val="24"/>
          <w:lang w:val="en-CA"/>
        </w:rPr>
        <w:t xml:space="preserve">to a “special” </w:t>
      </w:r>
      <w:r w:rsidR="00B65E77" w:rsidRPr="005D12CA">
        <w:rPr>
          <w:rFonts w:asciiTheme="majorBidi" w:hAnsiTheme="majorBidi" w:cstheme="majorBidi"/>
          <w:sz w:val="24"/>
          <w:szCs w:val="24"/>
          <w:lang w:val="en-CA"/>
        </w:rPr>
        <w:t xml:space="preserve">language, specified Israel as the nation-state of the Jewish people, and denied </w:t>
      </w:r>
      <w:r w:rsidR="0015693D">
        <w:rPr>
          <w:rFonts w:asciiTheme="majorBidi" w:hAnsiTheme="majorBidi" w:cstheme="majorBidi"/>
          <w:sz w:val="24"/>
          <w:szCs w:val="24"/>
          <w:lang w:val="en-CA"/>
        </w:rPr>
        <w:t>“</w:t>
      </w:r>
      <w:r w:rsidR="00B65E77" w:rsidRPr="005D12CA">
        <w:rPr>
          <w:rFonts w:asciiTheme="majorBidi" w:hAnsiTheme="majorBidi" w:cstheme="majorBidi"/>
          <w:sz w:val="24"/>
          <w:szCs w:val="24"/>
          <w:lang w:val="en-CA"/>
        </w:rPr>
        <w:t xml:space="preserve">the right to </w:t>
      </w:r>
      <w:r w:rsidR="0015693D">
        <w:rPr>
          <w:rFonts w:asciiTheme="majorBidi" w:hAnsiTheme="majorBidi" w:cstheme="majorBidi"/>
          <w:sz w:val="24"/>
          <w:szCs w:val="24"/>
          <w:lang w:val="en-CA"/>
        </w:rPr>
        <w:t>exercise national self-determination</w:t>
      </w:r>
      <w:r w:rsidR="00C65A33">
        <w:rPr>
          <w:rFonts w:asciiTheme="majorBidi" w:hAnsiTheme="majorBidi" w:cstheme="majorBidi"/>
          <w:sz w:val="24"/>
          <w:szCs w:val="24"/>
          <w:lang w:val="en-CA"/>
        </w:rPr>
        <w:t xml:space="preserve"> in the State of Israel” </w:t>
      </w:r>
      <w:r w:rsidR="002E536B">
        <w:rPr>
          <w:rFonts w:asciiTheme="majorBidi" w:hAnsiTheme="majorBidi" w:cstheme="majorBidi"/>
          <w:sz w:val="24"/>
          <w:szCs w:val="24"/>
          <w:lang w:val="en-CA"/>
        </w:rPr>
        <w:t>from</w:t>
      </w:r>
      <w:r w:rsidR="00B65E77" w:rsidRPr="005D12CA">
        <w:rPr>
          <w:rFonts w:asciiTheme="majorBidi" w:hAnsiTheme="majorBidi" w:cstheme="majorBidi"/>
          <w:sz w:val="24"/>
          <w:szCs w:val="24"/>
          <w:lang w:val="en-CA"/>
        </w:rPr>
        <w:t xml:space="preserve"> all but the dominant Jewish majority</w:t>
      </w:r>
      <w:r w:rsidR="00B65E77">
        <w:rPr>
          <w:rFonts w:asciiTheme="majorBidi" w:hAnsiTheme="majorBidi" w:cstheme="majorBidi"/>
          <w:sz w:val="24"/>
          <w:szCs w:val="24"/>
          <w:lang w:val="en-CA"/>
        </w:rPr>
        <w:t xml:space="preserve"> (</w:t>
      </w:r>
      <w:r w:rsidR="009D655C" w:rsidRPr="009D655C">
        <w:rPr>
          <w:rFonts w:asciiTheme="majorBidi" w:hAnsiTheme="majorBidi" w:cstheme="majorBidi"/>
          <w:sz w:val="24"/>
          <w:szCs w:val="24"/>
          <w:lang w:val="en-CA"/>
        </w:rPr>
        <w:t>“Knesset Basic Law” 2020</w:t>
      </w:r>
      <w:r w:rsidR="009D655C">
        <w:rPr>
          <w:rFonts w:asciiTheme="majorBidi" w:hAnsiTheme="majorBidi" w:cstheme="majorBidi"/>
          <w:sz w:val="24"/>
          <w:szCs w:val="24"/>
          <w:lang w:val="en-CA"/>
        </w:rPr>
        <w:t xml:space="preserve">; </w:t>
      </w:r>
      <w:r w:rsidR="00B65E77" w:rsidRPr="004D168F">
        <w:rPr>
          <w:rFonts w:asciiTheme="majorBidi" w:hAnsiTheme="majorBidi" w:cstheme="majorBidi"/>
          <w:sz w:val="24"/>
          <w:szCs w:val="24"/>
        </w:rPr>
        <w:t>Ben-Youssef and Tamari 2018</w:t>
      </w:r>
      <w:r w:rsidR="00B65E77">
        <w:rPr>
          <w:rFonts w:asciiTheme="majorBidi" w:hAnsiTheme="majorBidi" w:cstheme="majorBidi"/>
          <w:sz w:val="24"/>
          <w:szCs w:val="24"/>
        </w:rPr>
        <w:t>)</w:t>
      </w:r>
      <w:r w:rsidR="00B65E77" w:rsidRPr="005D12CA">
        <w:rPr>
          <w:rFonts w:asciiTheme="majorBidi" w:hAnsiTheme="majorBidi" w:cstheme="majorBidi"/>
          <w:sz w:val="24"/>
          <w:szCs w:val="24"/>
          <w:lang w:val="en-CA"/>
        </w:rPr>
        <w:t>.</w:t>
      </w:r>
      <w:r w:rsidR="00A45B54">
        <w:rPr>
          <w:rFonts w:asciiTheme="majorBidi" w:hAnsiTheme="majorBidi" w:cstheme="majorBidi"/>
          <w:sz w:val="24"/>
          <w:szCs w:val="24"/>
          <w:lang w:val="en-CA"/>
        </w:rPr>
        <w:t xml:space="preserve"> </w:t>
      </w:r>
      <w:r w:rsidR="00AD17E7">
        <w:rPr>
          <w:rFonts w:asciiTheme="majorBidi" w:hAnsiTheme="majorBidi" w:cstheme="majorBidi"/>
          <w:sz w:val="24"/>
          <w:szCs w:val="24"/>
          <w:lang w:val="en-CA"/>
        </w:rPr>
        <w:t>Several</w:t>
      </w:r>
      <w:r w:rsidR="00A45B54">
        <w:rPr>
          <w:rFonts w:asciiTheme="majorBidi" w:hAnsiTheme="majorBidi" w:cstheme="majorBidi"/>
          <w:sz w:val="24"/>
          <w:szCs w:val="24"/>
          <w:lang w:val="en-CA"/>
        </w:rPr>
        <w:t xml:space="preserve"> scholars commented on the importance of this law, which further cemented ethnic hierarchies in Israel</w:t>
      </w:r>
      <w:r w:rsidR="00714A06">
        <w:rPr>
          <w:rFonts w:asciiTheme="majorBidi" w:hAnsiTheme="majorBidi" w:cstheme="majorBidi"/>
          <w:sz w:val="24"/>
          <w:szCs w:val="24"/>
          <w:lang w:val="en-CA"/>
        </w:rPr>
        <w:t xml:space="preserve"> (</w:t>
      </w:r>
      <w:r w:rsidR="00CD2790" w:rsidRPr="00CD2790">
        <w:rPr>
          <w:rFonts w:ascii="Times New Roman" w:eastAsia="Times New Roman" w:hAnsi="Times New Roman" w:cs="Times New Roman"/>
          <w:sz w:val="24"/>
          <w:szCs w:val="24"/>
          <w:lang w:val="en-CA"/>
        </w:rPr>
        <w:t>Ghanim</w:t>
      </w:r>
      <w:r w:rsidR="00CD2790">
        <w:rPr>
          <w:rFonts w:asciiTheme="majorBidi" w:hAnsiTheme="majorBidi" w:cstheme="majorBidi"/>
          <w:sz w:val="24"/>
          <w:szCs w:val="24"/>
          <w:lang w:val="en-CA"/>
        </w:rPr>
        <w:t xml:space="preserve">, 2021; </w:t>
      </w:r>
      <w:proofErr w:type="spellStart"/>
      <w:r w:rsidR="00CD2790">
        <w:rPr>
          <w:rFonts w:asciiTheme="majorBidi" w:hAnsiTheme="majorBidi" w:cstheme="majorBidi"/>
          <w:sz w:val="24"/>
          <w:szCs w:val="24"/>
          <w:lang w:val="en-CA"/>
        </w:rPr>
        <w:t>Kamir</w:t>
      </w:r>
      <w:proofErr w:type="spellEnd"/>
      <w:r w:rsidR="00CD2790">
        <w:rPr>
          <w:rFonts w:asciiTheme="majorBidi" w:hAnsiTheme="majorBidi" w:cstheme="majorBidi"/>
          <w:sz w:val="24"/>
          <w:szCs w:val="24"/>
          <w:lang w:val="en-CA"/>
        </w:rPr>
        <w:t xml:space="preserve"> 2020; </w:t>
      </w:r>
      <w:proofErr w:type="spellStart"/>
      <w:r w:rsidR="00CD2790">
        <w:rPr>
          <w:rFonts w:asciiTheme="majorBidi" w:hAnsiTheme="majorBidi" w:cstheme="majorBidi"/>
          <w:sz w:val="24"/>
          <w:szCs w:val="24"/>
          <w:lang w:val="en-CA"/>
        </w:rPr>
        <w:t>Tatour</w:t>
      </w:r>
      <w:proofErr w:type="spellEnd"/>
      <w:r w:rsidR="00CD2790">
        <w:rPr>
          <w:rFonts w:asciiTheme="majorBidi" w:hAnsiTheme="majorBidi" w:cstheme="majorBidi"/>
          <w:sz w:val="24"/>
          <w:szCs w:val="24"/>
          <w:lang w:val="en-CA"/>
        </w:rPr>
        <w:t xml:space="preserve"> 2021</w:t>
      </w:r>
      <w:r w:rsidR="00714A06">
        <w:rPr>
          <w:rFonts w:asciiTheme="majorBidi" w:hAnsiTheme="majorBidi" w:cstheme="majorBidi"/>
          <w:sz w:val="24"/>
          <w:szCs w:val="24"/>
          <w:lang w:val="en-CA"/>
        </w:rPr>
        <w:t>)</w:t>
      </w:r>
      <w:r w:rsidR="00FA40F3">
        <w:rPr>
          <w:rFonts w:asciiTheme="majorBidi" w:hAnsiTheme="majorBidi" w:cstheme="majorBidi"/>
          <w:sz w:val="24"/>
          <w:szCs w:val="24"/>
          <w:lang w:val="en-CA"/>
        </w:rPr>
        <w:t xml:space="preserve">. </w:t>
      </w:r>
      <w:r w:rsidR="003A446A">
        <w:rPr>
          <w:rFonts w:asciiTheme="majorBidi" w:hAnsiTheme="majorBidi" w:cstheme="majorBidi"/>
          <w:sz w:val="24"/>
          <w:szCs w:val="24"/>
          <w:lang w:val="en-CA"/>
        </w:rPr>
        <w:t xml:space="preserve">According to </w:t>
      </w:r>
      <w:proofErr w:type="spellStart"/>
      <w:r w:rsidR="00FA40F3">
        <w:rPr>
          <w:rFonts w:asciiTheme="majorBidi" w:hAnsiTheme="majorBidi" w:cstheme="majorBidi"/>
          <w:sz w:val="24"/>
          <w:szCs w:val="24"/>
          <w:lang w:val="en-CA"/>
        </w:rPr>
        <w:t>Dov</w:t>
      </w:r>
      <w:proofErr w:type="spellEnd"/>
      <w:r w:rsidR="00FA40F3">
        <w:rPr>
          <w:rFonts w:asciiTheme="majorBidi" w:hAnsiTheme="majorBidi" w:cstheme="majorBidi"/>
          <w:sz w:val="24"/>
          <w:szCs w:val="24"/>
          <w:lang w:val="en-CA"/>
        </w:rPr>
        <w:t xml:space="preserve"> Waxman and Ilan Peleg</w:t>
      </w:r>
      <w:r w:rsidR="003A446A">
        <w:rPr>
          <w:rFonts w:asciiTheme="majorBidi" w:hAnsiTheme="majorBidi" w:cstheme="majorBidi"/>
          <w:sz w:val="24"/>
          <w:szCs w:val="24"/>
          <w:lang w:val="en-CA"/>
        </w:rPr>
        <w:t xml:space="preserve">, </w:t>
      </w:r>
      <w:r w:rsidR="0031705C">
        <w:rPr>
          <w:rFonts w:asciiTheme="majorBidi" w:hAnsiTheme="majorBidi" w:cstheme="majorBidi"/>
          <w:sz w:val="24"/>
          <w:szCs w:val="24"/>
          <w:lang w:val="en-CA"/>
        </w:rPr>
        <w:t>the Law represents</w:t>
      </w:r>
      <w:r w:rsidR="00FA40F3">
        <w:rPr>
          <w:rFonts w:asciiTheme="majorBidi" w:hAnsiTheme="majorBidi" w:cstheme="majorBidi"/>
          <w:sz w:val="24"/>
          <w:szCs w:val="24"/>
          <w:lang w:val="en-CA"/>
        </w:rPr>
        <w:t xml:space="preserve"> </w:t>
      </w:r>
      <w:r w:rsidR="00F96723">
        <w:rPr>
          <w:rFonts w:asciiTheme="majorBidi" w:hAnsiTheme="majorBidi" w:cstheme="majorBidi"/>
          <w:sz w:val="24"/>
          <w:szCs w:val="24"/>
          <w:lang w:val="en-CA"/>
        </w:rPr>
        <w:t xml:space="preserve">“the </w:t>
      </w:r>
      <w:r w:rsidR="00F96723" w:rsidRPr="00F96723">
        <w:rPr>
          <w:rFonts w:asciiTheme="majorBidi" w:hAnsiTheme="majorBidi" w:cstheme="majorBidi"/>
          <w:sz w:val="24"/>
          <w:szCs w:val="24"/>
          <w:lang w:val="en-CA"/>
        </w:rPr>
        <w:t xml:space="preserve">triumph of </w:t>
      </w:r>
      <w:proofErr w:type="spellStart"/>
      <w:r w:rsidR="00F96723" w:rsidRPr="00F96723">
        <w:rPr>
          <w:rFonts w:asciiTheme="majorBidi" w:hAnsiTheme="majorBidi" w:cstheme="majorBidi"/>
          <w:sz w:val="24"/>
          <w:szCs w:val="24"/>
          <w:lang w:val="en-CA"/>
        </w:rPr>
        <w:t>ethnocracy</w:t>
      </w:r>
      <w:proofErr w:type="spellEnd"/>
      <w:r w:rsidR="00F96723">
        <w:rPr>
          <w:rFonts w:asciiTheme="majorBidi" w:hAnsiTheme="majorBidi" w:cstheme="majorBidi"/>
          <w:sz w:val="24"/>
          <w:szCs w:val="24"/>
          <w:lang w:val="en-CA"/>
        </w:rPr>
        <w:t xml:space="preserve"> </w:t>
      </w:r>
      <w:r w:rsidR="00F96723" w:rsidRPr="00F96723">
        <w:rPr>
          <w:rFonts w:asciiTheme="majorBidi" w:hAnsiTheme="majorBidi" w:cstheme="majorBidi"/>
          <w:sz w:val="24"/>
          <w:szCs w:val="24"/>
          <w:lang w:val="en-CA"/>
        </w:rPr>
        <w:t>over liberal democracy</w:t>
      </w:r>
      <w:r w:rsidR="00F96723">
        <w:rPr>
          <w:rFonts w:asciiTheme="majorBidi" w:hAnsiTheme="majorBidi" w:cstheme="majorBidi"/>
          <w:sz w:val="24"/>
          <w:szCs w:val="24"/>
          <w:lang w:val="en-CA"/>
        </w:rPr>
        <w:t>”</w:t>
      </w:r>
      <w:r w:rsidR="00FA40F3">
        <w:rPr>
          <w:rFonts w:asciiTheme="majorBidi" w:hAnsiTheme="majorBidi" w:cstheme="majorBidi"/>
          <w:sz w:val="24"/>
          <w:szCs w:val="24"/>
          <w:lang w:val="en-CA"/>
        </w:rPr>
        <w:t xml:space="preserve">, </w:t>
      </w:r>
      <w:r w:rsidR="00F96723">
        <w:rPr>
          <w:rFonts w:asciiTheme="majorBidi" w:hAnsiTheme="majorBidi" w:cstheme="majorBidi"/>
          <w:sz w:val="24"/>
          <w:szCs w:val="24"/>
          <w:lang w:val="en-CA"/>
        </w:rPr>
        <w:t>entrench</w:t>
      </w:r>
      <w:r w:rsidR="00FA40F3">
        <w:rPr>
          <w:rFonts w:asciiTheme="majorBidi" w:hAnsiTheme="majorBidi" w:cstheme="majorBidi"/>
          <w:sz w:val="24"/>
          <w:szCs w:val="24"/>
          <w:lang w:val="en-CA"/>
        </w:rPr>
        <w:t xml:space="preserve">ing </w:t>
      </w:r>
      <w:r w:rsidR="00F96723">
        <w:rPr>
          <w:rFonts w:asciiTheme="majorBidi" w:hAnsiTheme="majorBidi" w:cstheme="majorBidi"/>
          <w:sz w:val="24"/>
          <w:szCs w:val="24"/>
          <w:lang w:val="en-CA"/>
        </w:rPr>
        <w:t>exclusive Jewish ownership of the state</w:t>
      </w:r>
      <w:r w:rsidR="0001216C">
        <w:rPr>
          <w:rFonts w:asciiTheme="majorBidi" w:hAnsiTheme="majorBidi" w:cstheme="majorBidi"/>
          <w:sz w:val="24"/>
          <w:szCs w:val="24"/>
          <w:lang w:val="en-CA"/>
        </w:rPr>
        <w:t xml:space="preserve"> </w:t>
      </w:r>
      <w:r w:rsidR="001E1548">
        <w:rPr>
          <w:rFonts w:asciiTheme="majorBidi" w:hAnsiTheme="majorBidi" w:cstheme="majorBidi"/>
          <w:sz w:val="24"/>
          <w:szCs w:val="24"/>
          <w:lang w:val="en-CA"/>
        </w:rPr>
        <w:t xml:space="preserve">as part of an </w:t>
      </w:r>
      <w:r w:rsidR="00FA40F3">
        <w:rPr>
          <w:rFonts w:asciiTheme="majorBidi" w:hAnsiTheme="majorBidi" w:cstheme="majorBidi"/>
          <w:sz w:val="24"/>
          <w:szCs w:val="24"/>
          <w:lang w:val="en-CA"/>
        </w:rPr>
        <w:t xml:space="preserve">ongoing trend toward illiberalism and majoritarianism within Israel </w:t>
      </w:r>
      <w:r w:rsidR="00F96723">
        <w:rPr>
          <w:rFonts w:asciiTheme="majorBidi" w:hAnsiTheme="majorBidi" w:cstheme="majorBidi"/>
          <w:sz w:val="24"/>
          <w:szCs w:val="24"/>
          <w:lang w:val="en-CA"/>
        </w:rPr>
        <w:t xml:space="preserve">(Waxman and Peleg 2020). Its </w:t>
      </w:r>
      <w:r w:rsidR="008570F6">
        <w:rPr>
          <w:rFonts w:asciiTheme="majorBidi" w:hAnsiTheme="majorBidi" w:cstheme="majorBidi"/>
          <w:sz w:val="24"/>
          <w:szCs w:val="24"/>
          <w:lang w:val="en-CA"/>
        </w:rPr>
        <w:t>impacts on</w:t>
      </w:r>
      <w:r w:rsidR="00AF6AE7">
        <w:rPr>
          <w:rFonts w:asciiTheme="majorBidi" w:hAnsiTheme="majorBidi" w:cstheme="majorBidi"/>
          <w:sz w:val="24"/>
          <w:szCs w:val="24"/>
          <w:lang w:val="en-CA"/>
        </w:rPr>
        <w:t xml:space="preserve"> </w:t>
      </w:r>
      <w:r w:rsidR="00C307B3">
        <w:rPr>
          <w:rFonts w:asciiTheme="majorBidi" w:hAnsiTheme="majorBidi" w:cstheme="majorBidi"/>
          <w:sz w:val="24"/>
          <w:szCs w:val="24"/>
          <w:lang w:val="en-CA"/>
        </w:rPr>
        <w:t xml:space="preserve">ordinary </w:t>
      </w:r>
      <w:r w:rsidR="00AF6AE7">
        <w:rPr>
          <w:rFonts w:asciiTheme="majorBidi" w:hAnsiTheme="majorBidi" w:cstheme="majorBidi"/>
          <w:sz w:val="24"/>
          <w:szCs w:val="24"/>
          <w:lang w:val="en-CA"/>
        </w:rPr>
        <w:t>Palestinian</w:t>
      </w:r>
      <w:r w:rsidR="00C307B3">
        <w:rPr>
          <w:rFonts w:asciiTheme="majorBidi" w:hAnsiTheme="majorBidi" w:cstheme="majorBidi"/>
          <w:sz w:val="24"/>
          <w:szCs w:val="24"/>
          <w:lang w:val="en-CA"/>
        </w:rPr>
        <w:t>s, activists and politicians</w:t>
      </w:r>
      <w:r w:rsidR="00F96723">
        <w:rPr>
          <w:rFonts w:asciiTheme="majorBidi" w:hAnsiTheme="majorBidi" w:cstheme="majorBidi"/>
          <w:sz w:val="24"/>
          <w:szCs w:val="24"/>
          <w:lang w:val="en-CA"/>
        </w:rPr>
        <w:t xml:space="preserve"> </w:t>
      </w:r>
      <w:r w:rsidR="008570F6">
        <w:rPr>
          <w:rFonts w:asciiTheme="majorBidi" w:hAnsiTheme="majorBidi" w:cstheme="majorBidi"/>
          <w:sz w:val="24"/>
          <w:szCs w:val="24"/>
          <w:lang w:val="en-CA"/>
        </w:rPr>
        <w:t xml:space="preserve">are </w:t>
      </w:r>
      <w:r w:rsidR="00E53EDC">
        <w:rPr>
          <w:rFonts w:asciiTheme="majorBidi" w:hAnsiTheme="majorBidi" w:cstheme="majorBidi"/>
          <w:sz w:val="24"/>
          <w:szCs w:val="24"/>
          <w:lang w:val="en-CA"/>
        </w:rPr>
        <w:t>still unfolding</w:t>
      </w:r>
      <w:r w:rsidR="00AF6AE7">
        <w:rPr>
          <w:rFonts w:asciiTheme="majorBidi" w:hAnsiTheme="majorBidi" w:cstheme="majorBidi"/>
          <w:sz w:val="24"/>
          <w:szCs w:val="24"/>
          <w:lang w:val="en-CA"/>
        </w:rPr>
        <w:t>.</w:t>
      </w:r>
      <w:r w:rsidR="004F0D59">
        <w:rPr>
          <w:rFonts w:asciiTheme="majorBidi" w:hAnsiTheme="majorBidi" w:cstheme="majorBidi"/>
          <w:sz w:val="24"/>
          <w:szCs w:val="24"/>
          <w:lang w:val="en-CA"/>
        </w:rPr>
        <w:t xml:space="preserve"> So far, most rulings that relied on </w:t>
      </w:r>
      <w:r w:rsidR="005A5F2A">
        <w:rPr>
          <w:rFonts w:asciiTheme="majorBidi" w:hAnsiTheme="majorBidi" w:cstheme="majorBidi"/>
          <w:sz w:val="24"/>
          <w:szCs w:val="24"/>
          <w:lang w:val="en-CA"/>
        </w:rPr>
        <w:t>the Law</w:t>
      </w:r>
      <w:r w:rsidR="004F0D59">
        <w:rPr>
          <w:rFonts w:asciiTheme="majorBidi" w:hAnsiTheme="majorBidi" w:cstheme="majorBidi"/>
          <w:sz w:val="24"/>
          <w:szCs w:val="24"/>
          <w:lang w:val="en-CA"/>
        </w:rPr>
        <w:t xml:space="preserve"> pertained to education</w:t>
      </w:r>
      <w:r w:rsidR="00C42F40">
        <w:rPr>
          <w:rFonts w:asciiTheme="majorBidi" w:hAnsiTheme="majorBidi" w:cstheme="majorBidi"/>
          <w:sz w:val="24"/>
          <w:szCs w:val="24"/>
          <w:lang w:val="en-CA"/>
        </w:rPr>
        <w:t>:</w:t>
      </w:r>
      <w:r w:rsidR="00D57C18">
        <w:rPr>
          <w:rFonts w:asciiTheme="majorBidi" w:hAnsiTheme="majorBidi" w:cstheme="majorBidi"/>
          <w:sz w:val="24"/>
          <w:szCs w:val="24"/>
          <w:lang w:val="en-CA"/>
        </w:rPr>
        <w:t xml:space="preserve"> </w:t>
      </w:r>
      <w:r w:rsidR="004F0D59">
        <w:rPr>
          <w:rFonts w:asciiTheme="majorBidi" w:hAnsiTheme="majorBidi" w:cstheme="majorBidi"/>
          <w:sz w:val="24"/>
          <w:szCs w:val="24"/>
          <w:lang w:val="en-CA"/>
        </w:rPr>
        <w:t>In</w:t>
      </w:r>
      <w:r w:rsidR="00DF7372">
        <w:rPr>
          <w:rFonts w:asciiTheme="majorBidi" w:hAnsiTheme="majorBidi" w:cstheme="majorBidi"/>
          <w:sz w:val="24"/>
          <w:szCs w:val="24"/>
          <w:lang w:val="en-CA"/>
        </w:rPr>
        <w:t xml:space="preserve"> 2020,</w:t>
      </w:r>
      <w:r w:rsidR="006B7DE3">
        <w:rPr>
          <w:rFonts w:asciiTheme="majorBidi" w:hAnsiTheme="majorBidi" w:cstheme="majorBidi"/>
          <w:sz w:val="24"/>
          <w:szCs w:val="24"/>
          <w:lang w:val="en-CA"/>
        </w:rPr>
        <w:t xml:space="preserve"> an Israeli court </w:t>
      </w:r>
      <w:r w:rsidR="0001216C">
        <w:rPr>
          <w:rFonts w:asciiTheme="majorBidi" w:hAnsiTheme="majorBidi" w:cstheme="majorBidi"/>
          <w:sz w:val="24"/>
          <w:szCs w:val="24"/>
          <w:lang w:val="en-CA"/>
        </w:rPr>
        <w:t xml:space="preserve">used it to </w:t>
      </w:r>
      <w:r w:rsidR="006B7DE3">
        <w:rPr>
          <w:rFonts w:asciiTheme="majorBidi" w:hAnsiTheme="majorBidi" w:cstheme="majorBidi"/>
          <w:sz w:val="24"/>
          <w:szCs w:val="24"/>
          <w:lang w:val="en-CA"/>
        </w:rPr>
        <w:t>block</w:t>
      </w:r>
      <w:r w:rsidR="0001216C">
        <w:rPr>
          <w:rFonts w:asciiTheme="majorBidi" w:hAnsiTheme="majorBidi" w:cstheme="majorBidi"/>
          <w:sz w:val="24"/>
          <w:szCs w:val="24"/>
          <w:lang w:val="en-CA"/>
        </w:rPr>
        <w:t xml:space="preserve"> </w:t>
      </w:r>
      <w:r w:rsidR="006B7DE3">
        <w:rPr>
          <w:rFonts w:asciiTheme="majorBidi" w:hAnsiTheme="majorBidi" w:cstheme="majorBidi"/>
          <w:sz w:val="24"/>
          <w:szCs w:val="24"/>
          <w:lang w:val="en-CA"/>
        </w:rPr>
        <w:t xml:space="preserve">funding for </w:t>
      </w:r>
      <w:r w:rsidR="00A50401">
        <w:rPr>
          <w:rFonts w:asciiTheme="majorBidi" w:hAnsiTheme="majorBidi" w:cstheme="majorBidi"/>
          <w:sz w:val="24"/>
          <w:szCs w:val="24"/>
          <w:lang w:val="en-CA"/>
        </w:rPr>
        <w:t>transportation</w:t>
      </w:r>
      <w:r w:rsidR="0001216C">
        <w:rPr>
          <w:rFonts w:asciiTheme="majorBidi" w:hAnsiTheme="majorBidi" w:cstheme="majorBidi"/>
          <w:sz w:val="24"/>
          <w:szCs w:val="24"/>
          <w:lang w:val="en-CA"/>
        </w:rPr>
        <w:t xml:space="preserve"> </w:t>
      </w:r>
      <w:r w:rsidR="00A50401">
        <w:rPr>
          <w:rFonts w:asciiTheme="majorBidi" w:hAnsiTheme="majorBidi" w:cstheme="majorBidi"/>
          <w:sz w:val="24"/>
          <w:szCs w:val="24"/>
          <w:lang w:val="en-CA"/>
        </w:rPr>
        <w:t xml:space="preserve">from two </w:t>
      </w:r>
      <w:r w:rsidR="006B7DE3">
        <w:rPr>
          <w:rFonts w:asciiTheme="majorBidi" w:hAnsiTheme="majorBidi" w:cstheme="majorBidi"/>
          <w:sz w:val="24"/>
          <w:szCs w:val="24"/>
          <w:lang w:val="en-CA"/>
        </w:rPr>
        <w:t>Arab</w:t>
      </w:r>
      <w:r w:rsidR="0001216C">
        <w:rPr>
          <w:rFonts w:asciiTheme="majorBidi" w:hAnsiTheme="majorBidi" w:cstheme="majorBidi"/>
          <w:sz w:val="24"/>
          <w:szCs w:val="24"/>
          <w:lang w:val="en-CA"/>
        </w:rPr>
        <w:t xml:space="preserve"> </w:t>
      </w:r>
      <w:r w:rsidR="006B7DE3">
        <w:rPr>
          <w:rFonts w:asciiTheme="majorBidi" w:hAnsiTheme="majorBidi" w:cstheme="majorBidi"/>
          <w:sz w:val="24"/>
          <w:szCs w:val="24"/>
          <w:lang w:val="en-CA"/>
        </w:rPr>
        <w:t xml:space="preserve">students, residents of </w:t>
      </w:r>
      <w:proofErr w:type="spellStart"/>
      <w:r w:rsidR="006B7DE3">
        <w:rPr>
          <w:rFonts w:asciiTheme="majorBidi" w:hAnsiTheme="majorBidi" w:cstheme="majorBidi"/>
          <w:sz w:val="24"/>
          <w:szCs w:val="24"/>
          <w:lang w:val="en-CA"/>
        </w:rPr>
        <w:t>Karmiel</w:t>
      </w:r>
      <w:proofErr w:type="spellEnd"/>
      <w:r w:rsidR="00031657">
        <w:rPr>
          <w:rFonts w:asciiTheme="majorBidi" w:hAnsiTheme="majorBidi" w:cstheme="majorBidi"/>
          <w:sz w:val="24"/>
          <w:szCs w:val="24"/>
          <w:lang w:val="en-CA"/>
        </w:rPr>
        <w:t xml:space="preserve"> (a predominately Jewish city with no Arab schools)</w:t>
      </w:r>
      <w:r w:rsidR="006B7DE3">
        <w:rPr>
          <w:rFonts w:asciiTheme="majorBidi" w:hAnsiTheme="majorBidi" w:cstheme="majorBidi"/>
          <w:sz w:val="24"/>
          <w:szCs w:val="24"/>
          <w:lang w:val="en-CA"/>
        </w:rPr>
        <w:t>,</w:t>
      </w:r>
      <w:r w:rsidR="00DF7372">
        <w:rPr>
          <w:rFonts w:asciiTheme="majorBidi" w:hAnsiTheme="majorBidi" w:cstheme="majorBidi"/>
          <w:sz w:val="24"/>
          <w:szCs w:val="24"/>
          <w:lang w:val="en-CA"/>
        </w:rPr>
        <w:t xml:space="preserve"> who had to commute to another city for schooling</w:t>
      </w:r>
      <w:r w:rsidR="00A50401">
        <w:rPr>
          <w:rFonts w:asciiTheme="majorBidi" w:hAnsiTheme="majorBidi" w:cstheme="majorBidi"/>
          <w:sz w:val="24"/>
          <w:szCs w:val="24"/>
          <w:lang w:val="en-CA"/>
        </w:rPr>
        <w:t>.</w:t>
      </w:r>
      <w:r w:rsidR="006B7DE3">
        <w:rPr>
          <w:rStyle w:val="FootnoteReference"/>
          <w:rFonts w:asciiTheme="majorBidi" w:hAnsiTheme="majorBidi" w:cstheme="majorBidi"/>
          <w:sz w:val="24"/>
          <w:szCs w:val="24"/>
          <w:lang w:val="en-CA"/>
        </w:rPr>
        <w:footnoteReference w:id="3"/>
      </w:r>
      <w:r w:rsidR="00A50401">
        <w:rPr>
          <w:rFonts w:asciiTheme="majorBidi" w:hAnsiTheme="majorBidi" w:cstheme="majorBidi"/>
          <w:sz w:val="24"/>
          <w:szCs w:val="24"/>
          <w:lang w:val="en-CA"/>
        </w:rPr>
        <w:t xml:space="preserve"> In its </w:t>
      </w:r>
      <w:r w:rsidR="002F649F">
        <w:rPr>
          <w:rFonts w:asciiTheme="majorBidi" w:hAnsiTheme="majorBidi" w:cstheme="majorBidi"/>
          <w:sz w:val="24"/>
          <w:szCs w:val="24"/>
          <w:lang w:val="en-CA"/>
        </w:rPr>
        <w:t xml:space="preserve">decision, which was the first </w:t>
      </w:r>
      <w:r w:rsidR="00DF7372">
        <w:rPr>
          <w:rFonts w:asciiTheme="majorBidi" w:hAnsiTheme="majorBidi" w:cstheme="majorBidi"/>
          <w:sz w:val="24"/>
          <w:szCs w:val="24"/>
          <w:lang w:val="en-CA"/>
        </w:rPr>
        <w:t>to rely on the</w:t>
      </w:r>
      <w:r w:rsidR="00A50401">
        <w:rPr>
          <w:rFonts w:asciiTheme="majorBidi" w:hAnsiTheme="majorBidi" w:cstheme="majorBidi"/>
          <w:sz w:val="24"/>
          <w:szCs w:val="24"/>
          <w:lang w:val="en-CA"/>
        </w:rPr>
        <w:t xml:space="preserve"> Nation-State Law</w:t>
      </w:r>
      <w:r w:rsidR="002F649F">
        <w:rPr>
          <w:rFonts w:asciiTheme="majorBidi" w:hAnsiTheme="majorBidi" w:cstheme="majorBidi"/>
          <w:sz w:val="24"/>
          <w:szCs w:val="24"/>
          <w:lang w:val="en-CA"/>
        </w:rPr>
        <w:t>, the court reasoned: “</w:t>
      </w:r>
      <w:r w:rsidR="002F649F" w:rsidRPr="002F649F">
        <w:rPr>
          <w:rFonts w:asciiTheme="majorBidi" w:hAnsiTheme="majorBidi" w:cstheme="majorBidi"/>
          <w:sz w:val="24"/>
          <w:szCs w:val="24"/>
          <w:lang w:val="en-CA"/>
        </w:rPr>
        <w:t>Establishing an Arabic-language school... [and] funding school transportation for Arab students, for anyone who needs it anywhere, could change the demographic balance of the city and damage its character</w:t>
      </w:r>
      <w:r w:rsidR="002F649F">
        <w:rPr>
          <w:rFonts w:asciiTheme="majorBidi" w:hAnsiTheme="majorBidi" w:cstheme="majorBidi"/>
          <w:sz w:val="24"/>
          <w:szCs w:val="24"/>
          <w:lang w:val="en-CA"/>
        </w:rPr>
        <w:t>” (Noy 2020; Jeremy Bob 2020)</w:t>
      </w:r>
      <w:r w:rsidR="00A50401">
        <w:rPr>
          <w:rFonts w:asciiTheme="majorBidi" w:hAnsiTheme="majorBidi" w:cstheme="majorBidi"/>
          <w:sz w:val="24"/>
          <w:szCs w:val="24"/>
          <w:lang w:val="en-CA"/>
        </w:rPr>
        <w:t>.</w:t>
      </w:r>
      <w:r w:rsidR="00DF7372">
        <w:rPr>
          <w:rFonts w:asciiTheme="majorBidi" w:hAnsiTheme="majorBidi" w:cstheme="majorBidi"/>
          <w:sz w:val="24"/>
          <w:szCs w:val="24"/>
          <w:lang w:val="en-CA"/>
        </w:rPr>
        <w:t xml:space="preserve"> </w:t>
      </w:r>
      <w:r w:rsidR="00131987">
        <w:rPr>
          <w:rFonts w:asciiTheme="majorBidi" w:hAnsiTheme="majorBidi" w:cstheme="majorBidi"/>
          <w:sz w:val="24"/>
          <w:szCs w:val="24"/>
          <w:lang w:val="en-CA"/>
        </w:rPr>
        <w:t>Relying on the Nation-State law</w:t>
      </w:r>
      <w:r w:rsidR="006D04E8">
        <w:rPr>
          <w:rFonts w:asciiTheme="majorBidi" w:hAnsiTheme="majorBidi" w:cstheme="majorBidi"/>
          <w:sz w:val="24"/>
          <w:szCs w:val="24"/>
          <w:lang w:val="en-CA"/>
        </w:rPr>
        <w:t xml:space="preserve"> </w:t>
      </w:r>
      <w:r w:rsidR="00131987">
        <w:rPr>
          <w:rFonts w:asciiTheme="majorBidi" w:hAnsiTheme="majorBidi" w:cstheme="majorBidi"/>
          <w:sz w:val="24"/>
          <w:szCs w:val="24"/>
          <w:lang w:val="en-CA"/>
        </w:rPr>
        <w:t>in 2022</w:t>
      </w:r>
      <w:r w:rsidR="006D04E8">
        <w:rPr>
          <w:rFonts w:asciiTheme="majorBidi" w:hAnsiTheme="majorBidi" w:cstheme="majorBidi"/>
          <w:sz w:val="24"/>
          <w:szCs w:val="24"/>
          <w:lang w:val="en-CA"/>
        </w:rPr>
        <w:t xml:space="preserve">, </w:t>
      </w:r>
      <w:r w:rsidR="009D655C">
        <w:rPr>
          <w:rFonts w:asciiTheme="majorBidi" w:hAnsiTheme="majorBidi" w:cstheme="majorBidi"/>
          <w:sz w:val="24"/>
          <w:szCs w:val="24"/>
          <w:lang w:val="en-CA"/>
        </w:rPr>
        <w:t xml:space="preserve">Israel’s Ministry of Education </w:t>
      </w:r>
      <w:r w:rsidR="00290ECD">
        <w:rPr>
          <w:rFonts w:asciiTheme="majorBidi" w:hAnsiTheme="majorBidi" w:cstheme="majorBidi"/>
          <w:sz w:val="24"/>
          <w:szCs w:val="24"/>
          <w:lang w:val="en-CA"/>
        </w:rPr>
        <w:t>asked</w:t>
      </w:r>
      <w:r w:rsidR="009D655C">
        <w:rPr>
          <w:rFonts w:asciiTheme="majorBidi" w:hAnsiTheme="majorBidi" w:cstheme="majorBidi"/>
          <w:sz w:val="24"/>
          <w:szCs w:val="24"/>
          <w:lang w:val="en-CA"/>
        </w:rPr>
        <w:t xml:space="preserve"> educational institutions</w:t>
      </w:r>
      <w:r w:rsidR="00C74ECC">
        <w:rPr>
          <w:rFonts w:asciiTheme="majorBidi" w:hAnsiTheme="majorBidi" w:cstheme="majorBidi"/>
          <w:sz w:val="24"/>
          <w:szCs w:val="24"/>
          <w:lang w:val="en-CA"/>
        </w:rPr>
        <w:t xml:space="preserve"> to declare that they will not “mark Israel’s </w:t>
      </w:r>
      <w:r w:rsidR="002B387B">
        <w:rPr>
          <w:rFonts w:asciiTheme="majorBidi" w:hAnsiTheme="majorBidi" w:cstheme="majorBidi"/>
          <w:sz w:val="24"/>
          <w:szCs w:val="24"/>
          <w:lang w:val="en-CA"/>
        </w:rPr>
        <w:t>Independence Day …</w:t>
      </w:r>
      <w:r w:rsidR="00C74ECC">
        <w:rPr>
          <w:rFonts w:asciiTheme="majorBidi" w:hAnsiTheme="majorBidi" w:cstheme="majorBidi"/>
          <w:sz w:val="24"/>
          <w:szCs w:val="24"/>
          <w:lang w:val="en-CA"/>
        </w:rPr>
        <w:t xml:space="preserve"> as a day of mourning”</w:t>
      </w:r>
      <w:r w:rsidR="009D655C">
        <w:rPr>
          <w:rFonts w:asciiTheme="majorBidi" w:hAnsiTheme="majorBidi" w:cstheme="majorBidi"/>
          <w:sz w:val="24"/>
          <w:szCs w:val="24"/>
          <w:lang w:val="en-CA"/>
        </w:rPr>
        <w:t xml:space="preserve"> – a decision </w:t>
      </w:r>
      <w:r w:rsidR="00131987">
        <w:rPr>
          <w:rFonts w:asciiTheme="majorBidi" w:hAnsiTheme="majorBidi" w:cstheme="majorBidi"/>
          <w:sz w:val="24"/>
          <w:szCs w:val="24"/>
          <w:lang w:val="en-CA"/>
        </w:rPr>
        <w:t>that</w:t>
      </w:r>
      <w:r w:rsidR="009D655C">
        <w:rPr>
          <w:rFonts w:asciiTheme="majorBidi" w:hAnsiTheme="majorBidi" w:cstheme="majorBidi"/>
          <w:sz w:val="24"/>
          <w:szCs w:val="24"/>
          <w:lang w:val="en-CA"/>
        </w:rPr>
        <w:t xml:space="preserve"> effectively bans commemorations of the Palestinian Nakba in Arab schools (</w:t>
      </w:r>
      <w:proofErr w:type="spellStart"/>
      <w:r w:rsidR="00D80000" w:rsidRPr="00D80000">
        <w:rPr>
          <w:rFonts w:asciiTheme="majorBidi" w:hAnsiTheme="majorBidi" w:cstheme="majorBidi"/>
          <w:sz w:val="24"/>
          <w:szCs w:val="24"/>
          <w:lang w:val="en-CA"/>
        </w:rPr>
        <w:t>Kadari</w:t>
      </w:r>
      <w:proofErr w:type="spellEnd"/>
      <w:r w:rsidR="00D80000" w:rsidRPr="00D80000">
        <w:rPr>
          <w:rFonts w:asciiTheme="majorBidi" w:hAnsiTheme="majorBidi" w:cstheme="majorBidi"/>
          <w:sz w:val="24"/>
          <w:szCs w:val="24"/>
          <w:lang w:val="en-CA"/>
        </w:rPr>
        <w:t>-Ovadia</w:t>
      </w:r>
      <w:r w:rsidR="00D80000">
        <w:rPr>
          <w:rFonts w:asciiTheme="majorBidi" w:hAnsiTheme="majorBidi" w:cstheme="majorBidi"/>
          <w:sz w:val="24"/>
          <w:szCs w:val="24"/>
          <w:lang w:val="en-CA"/>
        </w:rPr>
        <w:t>, 2022)</w:t>
      </w:r>
      <w:r w:rsidR="009D655C">
        <w:rPr>
          <w:rFonts w:asciiTheme="majorBidi" w:hAnsiTheme="majorBidi" w:cstheme="majorBidi"/>
          <w:sz w:val="24"/>
          <w:szCs w:val="24"/>
          <w:lang w:val="en-CA"/>
        </w:rPr>
        <w:t>.</w:t>
      </w:r>
      <w:r w:rsidR="004F0D59">
        <w:rPr>
          <w:rFonts w:asciiTheme="majorBidi" w:hAnsiTheme="majorBidi" w:cstheme="majorBidi"/>
          <w:sz w:val="24"/>
          <w:szCs w:val="24"/>
          <w:lang w:val="en-CA"/>
        </w:rPr>
        <w:t xml:space="preserve"> </w:t>
      </w:r>
    </w:p>
    <w:p w14:paraId="7527702A" w14:textId="0E67B0C6" w:rsidR="00822C2E" w:rsidRDefault="004F0D59" w:rsidP="008D6604">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Though the number of court rulings relying on the Nation-State </w:t>
      </w:r>
      <w:r w:rsidR="002959D0">
        <w:rPr>
          <w:rFonts w:asciiTheme="majorBidi" w:hAnsiTheme="majorBidi" w:cstheme="majorBidi"/>
          <w:sz w:val="24"/>
          <w:szCs w:val="24"/>
          <w:lang w:val="en-CA"/>
        </w:rPr>
        <w:t>l</w:t>
      </w:r>
      <w:r>
        <w:rPr>
          <w:rFonts w:asciiTheme="majorBidi" w:hAnsiTheme="majorBidi" w:cstheme="majorBidi"/>
          <w:sz w:val="24"/>
          <w:szCs w:val="24"/>
          <w:lang w:val="en-CA"/>
        </w:rPr>
        <w:t xml:space="preserve">aw </w:t>
      </w:r>
      <w:r w:rsidR="002959D0">
        <w:rPr>
          <w:rFonts w:asciiTheme="majorBidi" w:hAnsiTheme="majorBidi" w:cstheme="majorBidi"/>
          <w:sz w:val="24"/>
          <w:szCs w:val="24"/>
          <w:lang w:val="en-CA"/>
        </w:rPr>
        <w:t>remains</w:t>
      </w:r>
      <w:r w:rsidR="004E7B9E">
        <w:rPr>
          <w:rFonts w:asciiTheme="majorBidi" w:hAnsiTheme="majorBidi" w:cstheme="majorBidi"/>
          <w:sz w:val="24"/>
          <w:szCs w:val="24"/>
          <w:lang w:val="en-CA"/>
        </w:rPr>
        <w:t xml:space="preserve"> small</w:t>
      </w:r>
      <w:r>
        <w:rPr>
          <w:rFonts w:asciiTheme="majorBidi" w:hAnsiTheme="majorBidi" w:cstheme="majorBidi"/>
          <w:sz w:val="24"/>
          <w:szCs w:val="24"/>
          <w:lang w:val="en-CA"/>
        </w:rPr>
        <w:t xml:space="preserve">, </w:t>
      </w:r>
      <w:r w:rsidR="002860BE">
        <w:rPr>
          <w:rFonts w:asciiTheme="majorBidi" w:hAnsiTheme="majorBidi" w:cstheme="majorBidi"/>
          <w:sz w:val="24"/>
          <w:szCs w:val="24"/>
          <w:lang w:val="en-CA"/>
        </w:rPr>
        <w:t>its significance cannot be overstated</w:t>
      </w:r>
      <w:r w:rsidR="002959D0">
        <w:rPr>
          <w:rFonts w:asciiTheme="majorBidi" w:hAnsiTheme="majorBidi" w:cstheme="majorBidi"/>
          <w:sz w:val="24"/>
          <w:szCs w:val="24"/>
          <w:lang w:val="en-CA"/>
        </w:rPr>
        <w:t xml:space="preserve">. Further, it must be understood in a broader legal context, </w:t>
      </w:r>
      <w:r w:rsidR="006B5172">
        <w:rPr>
          <w:rFonts w:asciiTheme="majorBidi" w:hAnsiTheme="majorBidi" w:cstheme="majorBidi"/>
          <w:sz w:val="24"/>
          <w:szCs w:val="24"/>
          <w:lang w:val="en-CA"/>
        </w:rPr>
        <w:t>among</w:t>
      </w:r>
      <w:r w:rsidR="002860BE">
        <w:rPr>
          <w:rFonts w:asciiTheme="majorBidi" w:hAnsiTheme="majorBidi" w:cstheme="majorBidi"/>
          <w:sz w:val="24"/>
          <w:szCs w:val="24"/>
          <w:lang w:val="en-CA"/>
        </w:rPr>
        <w:t xml:space="preserve"> </w:t>
      </w:r>
      <w:r w:rsidR="00D06479">
        <w:rPr>
          <w:rFonts w:asciiTheme="majorBidi" w:hAnsiTheme="majorBidi" w:cstheme="majorBidi"/>
          <w:sz w:val="24"/>
          <w:szCs w:val="24"/>
          <w:lang w:val="en-CA"/>
        </w:rPr>
        <w:lastRenderedPageBreak/>
        <w:t>other</w:t>
      </w:r>
      <w:r w:rsidR="002959D0">
        <w:rPr>
          <w:rFonts w:asciiTheme="majorBidi" w:hAnsiTheme="majorBidi" w:cstheme="majorBidi"/>
          <w:sz w:val="24"/>
          <w:szCs w:val="24"/>
          <w:lang w:val="en-CA"/>
        </w:rPr>
        <w:t xml:space="preserve"> bills that target</w:t>
      </w:r>
      <w:r w:rsidR="002860BE">
        <w:rPr>
          <w:rFonts w:asciiTheme="majorBidi" w:hAnsiTheme="majorBidi" w:cstheme="majorBidi"/>
          <w:sz w:val="24"/>
          <w:szCs w:val="24"/>
          <w:lang w:val="en-CA"/>
        </w:rPr>
        <w:t xml:space="preserve"> expressions of Palestinian nationalism, </w:t>
      </w:r>
      <w:r w:rsidR="002959D0">
        <w:rPr>
          <w:rFonts w:asciiTheme="majorBidi" w:hAnsiTheme="majorBidi" w:cstheme="majorBidi"/>
          <w:sz w:val="24"/>
          <w:szCs w:val="24"/>
          <w:lang w:val="en-CA"/>
        </w:rPr>
        <w:t>silence</w:t>
      </w:r>
      <w:r w:rsidR="002860BE">
        <w:rPr>
          <w:rFonts w:asciiTheme="majorBidi" w:hAnsiTheme="majorBidi" w:cstheme="majorBidi"/>
          <w:sz w:val="24"/>
          <w:szCs w:val="24"/>
          <w:lang w:val="en-CA"/>
        </w:rPr>
        <w:t xml:space="preserve"> Palestinian and left-wing </w:t>
      </w:r>
      <w:r w:rsidR="000A789F">
        <w:rPr>
          <w:rFonts w:asciiTheme="majorBidi" w:hAnsiTheme="majorBidi" w:cstheme="majorBidi"/>
          <w:sz w:val="24"/>
          <w:szCs w:val="24"/>
          <w:lang w:val="en-CA"/>
        </w:rPr>
        <w:t>CSOs</w:t>
      </w:r>
      <w:r w:rsidR="002860BE">
        <w:rPr>
          <w:rFonts w:asciiTheme="majorBidi" w:hAnsiTheme="majorBidi" w:cstheme="majorBidi"/>
          <w:sz w:val="24"/>
          <w:szCs w:val="24"/>
          <w:lang w:val="en-CA"/>
        </w:rPr>
        <w:t>, weaken</w:t>
      </w:r>
      <w:r w:rsidR="002959D0">
        <w:rPr>
          <w:rFonts w:asciiTheme="majorBidi" w:hAnsiTheme="majorBidi" w:cstheme="majorBidi"/>
          <w:sz w:val="24"/>
          <w:szCs w:val="24"/>
          <w:lang w:val="en-CA"/>
        </w:rPr>
        <w:t xml:space="preserve"> </w:t>
      </w:r>
      <w:r w:rsidR="002860BE">
        <w:rPr>
          <w:rFonts w:asciiTheme="majorBidi" w:hAnsiTheme="majorBidi" w:cstheme="majorBidi"/>
          <w:sz w:val="24"/>
          <w:szCs w:val="24"/>
          <w:lang w:val="en-CA"/>
        </w:rPr>
        <w:t>democratic institutions, and erod</w:t>
      </w:r>
      <w:r w:rsidR="002959D0">
        <w:rPr>
          <w:rFonts w:asciiTheme="majorBidi" w:hAnsiTheme="majorBidi" w:cstheme="majorBidi"/>
          <w:sz w:val="24"/>
          <w:szCs w:val="24"/>
          <w:lang w:val="en-CA"/>
        </w:rPr>
        <w:t xml:space="preserve">e </w:t>
      </w:r>
      <w:r w:rsidR="002860BE">
        <w:rPr>
          <w:rFonts w:asciiTheme="majorBidi" w:hAnsiTheme="majorBidi" w:cstheme="majorBidi"/>
          <w:sz w:val="24"/>
          <w:szCs w:val="24"/>
          <w:lang w:val="en-CA"/>
        </w:rPr>
        <w:t>civic equality.</w:t>
      </w:r>
      <w:r w:rsidR="00822C2E">
        <w:rPr>
          <w:rFonts w:asciiTheme="majorBidi" w:hAnsiTheme="majorBidi" w:cstheme="majorBidi"/>
          <w:sz w:val="24"/>
          <w:szCs w:val="24"/>
          <w:lang w:val="en-CA"/>
        </w:rPr>
        <w:t xml:space="preserve"> Notable examples include</w:t>
      </w:r>
      <w:r w:rsidR="00C53E8A">
        <w:rPr>
          <w:rFonts w:asciiTheme="majorBidi" w:hAnsiTheme="majorBidi" w:cstheme="majorBidi"/>
          <w:sz w:val="24"/>
          <w:szCs w:val="24"/>
          <w:lang w:val="en-CA"/>
        </w:rPr>
        <w:t>: (1)</w:t>
      </w:r>
      <w:r w:rsidR="00822C2E">
        <w:rPr>
          <w:rFonts w:asciiTheme="majorBidi" w:hAnsiTheme="majorBidi" w:cstheme="majorBidi"/>
          <w:sz w:val="24"/>
          <w:szCs w:val="24"/>
          <w:lang w:val="en-CA"/>
        </w:rPr>
        <w:t xml:space="preserve"> the 2011 “Nakba Law”, </w:t>
      </w:r>
      <w:r w:rsidR="00C53E8A">
        <w:rPr>
          <w:rFonts w:asciiTheme="majorBidi" w:hAnsiTheme="majorBidi" w:cstheme="majorBidi"/>
          <w:sz w:val="24"/>
          <w:szCs w:val="24"/>
          <w:lang w:val="en-CA"/>
        </w:rPr>
        <w:t>which empowers</w:t>
      </w:r>
      <w:r w:rsidR="00822C2E">
        <w:rPr>
          <w:rFonts w:asciiTheme="majorBidi" w:hAnsiTheme="majorBidi" w:cstheme="majorBidi"/>
          <w:sz w:val="24"/>
          <w:szCs w:val="24"/>
          <w:lang w:val="en-CA"/>
        </w:rPr>
        <w:t xml:space="preserve"> the Ministry of Finance to cut funding to public institutions that commemorate the </w:t>
      </w:r>
      <w:r w:rsidR="00600908">
        <w:rPr>
          <w:rFonts w:asciiTheme="majorBidi" w:hAnsiTheme="majorBidi" w:cstheme="majorBidi"/>
          <w:sz w:val="24"/>
          <w:szCs w:val="24"/>
          <w:lang w:val="en-CA"/>
        </w:rPr>
        <w:t xml:space="preserve">Palestinian </w:t>
      </w:r>
      <w:r w:rsidR="00822C2E">
        <w:rPr>
          <w:rFonts w:asciiTheme="majorBidi" w:hAnsiTheme="majorBidi" w:cstheme="majorBidi"/>
          <w:sz w:val="24"/>
          <w:szCs w:val="24"/>
          <w:lang w:val="en-CA"/>
        </w:rPr>
        <w:t xml:space="preserve">Nakba, </w:t>
      </w:r>
      <w:r w:rsidR="00C53E8A">
        <w:rPr>
          <w:rFonts w:asciiTheme="majorBidi" w:hAnsiTheme="majorBidi" w:cstheme="majorBidi"/>
          <w:sz w:val="24"/>
          <w:szCs w:val="24"/>
          <w:lang w:val="en-CA"/>
        </w:rPr>
        <w:t xml:space="preserve">(2) the 2011 “Boycott Law”, which </w:t>
      </w:r>
      <w:r w:rsidR="00600908">
        <w:rPr>
          <w:rFonts w:asciiTheme="majorBidi" w:hAnsiTheme="majorBidi" w:cstheme="majorBidi"/>
          <w:sz w:val="24"/>
          <w:szCs w:val="24"/>
          <w:lang w:val="en-CA"/>
        </w:rPr>
        <w:t>forbids</w:t>
      </w:r>
      <w:r w:rsidR="00C53E8A">
        <w:rPr>
          <w:rFonts w:asciiTheme="majorBidi" w:hAnsiTheme="majorBidi" w:cstheme="majorBidi"/>
          <w:sz w:val="24"/>
          <w:szCs w:val="24"/>
          <w:lang w:val="en-CA"/>
        </w:rPr>
        <w:t xml:space="preserve"> </w:t>
      </w:r>
      <w:r w:rsidR="00A53F5F">
        <w:rPr>
          <w:rFonts w:asciiTheme="majorBidi" w:hAnsiTheme="majorBidi" w:cstheme="majorBidi"/>
          <w:sz w:val="24"/>
          <w:szCs w:val="24"/>
          <w:lang w:val="en-CA"/>
        </w:rPr>
        <w:t xml:space="preserve">the promotion of </w:t>
      </w:r>
      <w:r w:rsidR="00DD5ED2">
        <w:rPr>
          <w:rFonts w:asciiTheme="majorBidi" w:hAnsiTheme="majorBidi" w:cstheme="majorBidi"/>
          <w:sz w:val="24"/>
          <w:szCs w:val="24"/>
          <w:lang w:val="en-CA"/>
        </w:rPr>
        <w:t>boycott</w:t>
      </w:r>
      <w:r w:rsidR="00A53F5F">
        <w:rPr>
          <w:rFonts w:asciiTheme="majorBidi" w:hAnsiTheme="majorBidi" w:cstheme="majorBidi"/>
          <w:sz w:val="24"/>
          <w:szCs w:val="24"/>
          <w:lang w:val="en-CA"/>
        </w:rPr>
        <w:t>s against</w:t>
      </w:r>
      <w:r w:rsidR="00DD5ED2">
        <w:rPr>
          <w:rFonts w:asciiTheme="majorBidi" w:hAnsiTheme="majorBidi" w:cstheme="majorBidi"/>
          <w:sz w:val="24"/>
          <w:szCs w:val="24"/>
          <w:lang w:val="en-CA"/>
        </w:rPr>
        <w:t xml:space="preserve"> </w:t>
      </w:r>
      <w:r w:rsidR="00C53E8A">
        <w:rPr>
          <w:rFonts w:asciiTheme="majorBidi" w:hAnsiTheme="majorBidi" w:cstheme="majorBidi"/>
          <w:sz w:val="24"/>
          <w:szCs w:val="24"/>
          <w:lang w:val="en-CA"/>
        </w:rPr>
        <w:t>Israeli companies (</w:t>
      </w:r>
      <w:r w:rsidR="00741FC8">
        <w:rPr>
          <w:rFonts w:asciiTheme="majorBidi" w:hAnsiTheme="majorBidi" w:cstheme="majorBidi"/>
          <w:sz w:val="24"/>
          <w:szCs w:val="24"/>
          <w:lang w:val="en-CA"/>
        </w:rPr>
        <w:t xml:space="preserve">even </w:t>
      </w:r>
      <w:r w:rsidR="002959D0">
        <w:rPr>
          <w:rFonts w:asciiTheme="majorBidi" w:hAnsiTheme="majorBidi" w:cstheme="majorBidi"/>
          <w:sz w:val="24"/>
          <w:szCs w:val="24"/>
          <w:lang w:val="en-CA"/>
        </w:rPr>
        <w:t xml:space="preserve">those that operate </w:t>
      </w:r>
      <w:r w:rsidR="00C53E8A">
        <w:rPr>
          <w:rFonts w:asciiTheme="majorBidi" w:hAnsiTheme="majorBidi" w:cstheme="majorBidi"/>
          <w:sz w:val="24"/>
          <w:szCs w:val="24"/>
          <w:lang w:val="en-CA"/>
        </w:rPr>
        <w:t>in the Occupied Territories</w:t>
      </w:r>
      <w:r w:rsidR="002959D0">
        <w:rPr>
          <w:rFonts w:asciiTheme="majorBidi" w:hAnsiTheme="majorBidi" w:cstheme="majorBidi"/>
          <w:sz w:val="24"/>
          <w:szCs w:val="24"/>
          <w:lang w:val="en-CA"/>
        </w:rPr>
        <w:t xml:space="preserve"> alone</w:t>
      </w:r>
      <w:r w:rsidR="00C53E8A">
        <w:rPr>
          <w:rFonts w:asciiTheme="majorBidi" w:hAnsiTheme="majorBidi" w:cstheme="majorBidi"/>
          <w:sz w:val="24"/>
          <w:szCs w:val="24"/>
          <w:lang w:val="en-CA"/>
        </w:rPr>
        <w:t xml:space="preserve">), (3) the 2016 “Transparency Law”, </w:t>
      </w:r>
      <w:r w:rsidR="0074636A">
        <w:rPr>
          <w:rFonts w:asciiTheme="majorBidi" w:hAnsiTheme="majorBidi" w:cstheme="majorBidi"/>
          <w:sz w:val="24"/>
          <w:szCs w:val="24"/>
          <w:lang w:val="en-CA"/>
        </w:rPr>
        <w:t>which requires Civil Society Organizations (CSOs)</w:t>
      </w:r>
      <w:r w:rsidR="00C53E8A">
        <w:rPr>
          <w:rFonts w:asciiTheme="majorBidi" w:hAnsiTheme="majorBidi" w:cstheme="majorBidi"/>
          <w:sz w:val="24"/>
          <w:szCs w:val="24"/>
          <w:lang w:val="en-CA"/>
        </w:rPr>
        <w:t xml:space="preserve"> to disclose foreign-government funding</w:t>
      </w:r>
      <w:r w:rsidR="001A2AA7">
        <w:rPr>
          <w:rStyle w:val="FootnoteReference"/>
          <w:rFonts w:asciiTheme="majorBidi" w:hAnsiTheme="majorBidi" w:cstheme="majorBidi"/>
          <w:sz w:val="24"/>
          <w:szCs w:val="24"/>
          <w:lang w:val="en-CA"/>
        </w:rPr>
        <w:footnoteReference w:id="4"/>
      </w:r>
      <w:r w:rsidR="00C53E8A">
        <w:rPr>
          <w:rFonts w:asciiTheme="majorBidi" w:hAnsiTheme="majorBidi" w:cstheme="majorBidi"/>
          <w:sz w:val="24"/>
          <w:szCs w:val="24"/>
          <w:lang w:val="en-CA"/>
        </w:rPr>
        <w:t xml:space="preserve">, </w:t>
      </w:r>
      <w:r w:rsidR="00907EAB">
        <w:rPr>
          <w:rFonts w:asciiTheme="majorBidi" w:hAnsiTheme="majorBidi" w:cstheme="majorBidi"/>
          <w:sz w:val="24"/>
          <w:szCs w:val="24"/>
          <w:lang w:val="en-CA"/>
        </w:rPr>
        <w:t xml:space="preserve">(4) </w:t>
      </w:r>
      <w:r w:rsidR="00C53E8A">
        <w:rPr>
          <w:rFonts w:asciiTheme="majorBidi" w:hAnsiTheme="majorBidi" w:cstheme="majorBidi"/>
          <w:sz w:val="24"/>
          <w:szCs w:val="24"/>
          <w:lang w:val="en-CA"/>
        </w:rPr>
        <w:t>the 2017 “Entry Law”, which bars entry into Israel from persons who publicly advocate boycotting Israel or the settlements in the Occupied Territories</w:t>
      </w:r>
      <w:r w:rsidR="00AB1A3A">
        <w:rPr>
          <w:rFonts w:asciiTheme="majorBidi" w:hAnsiTheme="majorBidi" w:cstheme="majorBidi"/>
          <w:sz w:val="24"/>
          <w:szCs w:val="24"/>
          <w:lang w:val="en-CA"/>
        </w:rPr>
        <w:t>, (5)</w:t>
      </w:r>
      <w:r w:rsidR="00132368">
        <w:rPr>
          <w:rFonts w:asciiTheme="majorBidi" w:hAnsiTheme="majorBidi" w:cstheme="majorBidi"/>
          <w:sz w:val="24"/>
          <w:szCs w:val="24"/>
        </w:rPr>
        <w:t xml:space="preserve"> the 2022 renewal of the “</w:t>
      </w:r>
      <w:r w:rsidR="00132368" w:rsidRPr="00132368">
        <w:rPr>
          <w:rFonts w:asciiTheme="majorBidi" w:hAnsiTheme="majorBidi" w:cstheme="majorBidi"/>
          <w:sz w:val="24"/>
          <w:szCs w:val="24"/>
        </w:rPr>
        <w:t>Citizenship and Entry into Israel Law</w:t>
      </w:r>
      <w:r w:rsidR="00132368">
        <w:rPr>
          <w:rFonts w:asciiTheme="majorBidi" w:hAnsiTheme="majorBidi" w:cstheme="majorBidi"/>
          <w:sz w:val="24"/>
          <w:szCs w:val="24"/>
        </w:rPr>
        <w:t>”, which bans the grant</w:t>
      </w:r>
      <w:r w:rsidR="00D45A7A">
        <w:rPr>
          <w:rFonts w:asciiTheme="majorBidi" w:hAnsiTheme="majorBidi" w:cstheme="majorBidi"/>
          <w:sz w:val="24"/>
          <w:szCs w:val="24"/>
        </w:rPr>
        <w:t>ing</w:t>
      </w:r>
      <w:r w:rsidR="00132368">
        <w:rPr>
          <w:rFonts w:asciiTheme="majorBidi" w:hAnsiTheme="majorBidi" w:cstheme="majorBidi"/>
          <w:sz w:val="24"/>
          <w:szCs w:val="24"/>
        </w:rPr>
        <w:t xml:space="preserve"> of Israeli citizenship </w:t>
      </w:r>
      <w:r w:rsidR="001A2AA7">
        <w:rPr>
          <w:rFonts w:asciiTheme="majorBidi" w:hAnsiTheme="majorBidi" w:cstheme="majorBidi"/>
          <w:sz w:val="24"/>
          <w:szCs w:val="24"/>
        </w:rPr>
        <w:t xml:space="preserve">or residence permits </w:t>
      </w:r>
      <w:r w:rsidR="00132368">
        <w:rPr>
          <w:rFonts w:asciiTheme="majorBidi" w:hAnsiTheme="majorBidi" w:cstheme="majorBidi"/>
          <w:sz w:val="24"/>
          <w:szCs w:val="24"/>
        </w:rPr>
        <w:t>to Palestinian</w:t>
      </w:r>
      <w:r w:rsidR="00A71671">
        <w:rPr>
          <w:rFonts w:asciiTheme="majorBidi" w:hAnsiTheme="majorBidi" w:cstheme="majorBidi"/>
          <w:sz w:val="24"/>
          <w:szCs w:val="24"/>
        </w:rPr>
        <w:t xml:space="preserve"> residents of the Occupied Territories</w:t>
      </w:r>
      <w:r w:rsidR="00132368">
        <w:rPr>
          <w:rFonts w:asciiTheme="majorBidi" w:hAnsiTheme="majorBidi" w:cstheme="majorBidi"/>
          <w:sz w:val="24"/>
          <w:szCs w:val="24"/>
        </w:rPr>
        <w:t xml:space="preserve"> </w:t>
      </w:r>
      <w:r w:rsidR="0097492E">
        <w:rPr>
          <w:rFonts w:asciiTheme="majorBidi" w:hAnsiTheme="majorBidi" w:cstheme="majorBidi"/>
          <w:sz w:val="24"/>
          <w:szCs w:val="24"/>
        </w:rPr>
        <w:t>who are married to Israeli citizens, and (6)</w:t>
      </w:r>
      <w:r w:rsidR="00AB1A3A">
        <w:rPr>
          <w:rFonts w:asciiTheme="majorBidi" w:hAnsiTheme="majorBidi" w:cstheme="majorBidi"/>
          <w:sz w:val="24"/>
          <w:szCs w:val="24"/>
          <w:lang w:val="en-CA"/>
        </w:rPr>
        <w:t xml:space="preserve"> a </w:t>
      </w:r>
      <w:r w:rsidR="00096AF3">
        <w:rPr>
          <w:rFonts w:asciiTheme="majorBidi" w:hAnsiTheme="majorBidi" w:cstheme="majorBidi"/>
          <w:sz w:val="24"/>
          <w:szCs w:val="24"/>
          <w:lang w:val="en-CA"/>
        </w:rPr>
        <w:t>ban on the display of Palestinian and other “enemy state” flags in</w:t>
      </w:r>
      <w:r w:rsidR="00AB1A3A">
        <w:rPr>
          <w:rFonts w:asciiTheme="majorBidi" w:hAnsiTheme="majorBidi" w:cstheme="majorBidi"/>
          <w:sz w:val="24"/>
          <w:szCs w:val="24"/>
          <w:lang w:val="en-CA"/>
        </w:rPr>
        <w:t xml:space="preserve"> publicly-funded institutions, which passed first reading</w:t>
      </w:r>
      <w:r w:rsidR="000E14A0">
        <w:rPr>
          <w:rFonts w:asciiTheme="majorBidi" w:hAnsiTheme="majorBidi" w:cstheme="majorBidi"/>
          <w:sz w:val="24"/>
          <w:szCs w:val="24"/>
          <w:lang w:val="en-CA"/>
        </w:rPr>
        <w:t xml:space="preserve"> </w:t>
      </w:r>
      <w:r w:rsidR="00AB1A3A">
        <w:rPr>
          <w:rFonts w:asciiTheme="majorBidi" w:hAnsiTheme="majorBidi" w:cstheme="majorBidi"/>
          <w:sz w:val="24"/>
          <w:szCs w:val="24"/>
          <w:lang w:val="en-CA"/>
        </w:rPr>
        <w:t>in 2022</w:t>
      </w:r>
      <w:r w:rsidR="00132368">
        <w:rPr>
          <w:rFonts w:asciiTheme="majorBidi" w:hAnsiTheme="majorBidi" w:cstheme="majorBidi"/>
          <w:sz w:val="24"/>
          <w:szCs w:val="24"/>
          <w:lang w:val="en-CA"/>
        </w:rPr>
        <w:t xml:space="preserve"> (</w:t>
      </w:r>
      <w:r w:rsidR="0097492E" w:rsidRPr="0097492E">
        <w:rPr>
          <w:rFonts w:asciiTheme="majorBidi" w:hAnsiTheme="majorBidi" w:cstheme="majorBidi"/>
          <w:sz w:val="24"/>
          <w:szCs w:val="24"/>
        </w:rPr>
        <w:t xml:space="preserve">Hauser Tov, </w:t>
      </w:r>
      <w:proofErr w:type="spellStart"/>
      <w:r w:rsidR="0097492E" w:rsidRPr="0097492E">
        <w:rPr>
          <w:rFonts w:asciiTheme="majorBidi" w:hAnsiTheme="majorBidi" w:cstheme="majorBidi"/>
          <w:sz w:val="24"/>
          <w:szCs w:val="24"/>
        </w:rPr>
        <w:t>Shpigel</w:t>
      </w:r>
      <w:proofErr w:type="spellEnd"/>
      <w:r w:rsidR="0097492E" w:rsidRPr="0097492E">
        <w:rPr>
          <w:rFonts w:asciiTheme="majorBidi" w:hAnsiTheme="majorBidi" w:cstheme="majorBidi"/>
          <w:sz w:val="24"/>
          <w:szCs w:val="24"/>
        </w:rPr>
        <w:t>, and Khoury 2022</w:t>
      </w:r>
      <w:r w:rsidR="00132368">
        <w:rPr>
          <w:rFonts w:asciiTheme="majorBidi" w:hAnsiTheme="majorBidi" w:cstheme="majorBidi"/>
          <w:sz w:val="24"/>
          <w:szCs w:val="24"/>
          <w:lang w:val="en-CA"/>
        </w:rPr>
        <w:t>;</w:t>
      </w:r>
      <w:r w:rsidR="008D6604" w:rsidRPr="008D6604">
        <w:t xml:space="preserve"> </w:t>
      </w:r>
      <w:r w:rsidR="008D6604" w:rsidRPr="008D6604">
        <w:rPr>
          <w:rFonts w:asciiTheme="majorBidi" w:hAnsiTheme="majorBidi" w:cstheme="majorBidi"/>
          <w:sz w:val="24"/>
          <w:szCs w:val="24"/>
        </w:rPr>
        <w:t>“Laws Designed to Silence” 2021</w:t>
      </w:r>
      <w:r w:rsidR="008D6604">
        <w:rPr>
          <w:rFonts w:asciiTheme="majorBidi" w:hAnsiTheme="majorBidi" w:cstheme="majorBidi"/>
          <w:sz w:val="24"/>
          <w:szCs w:val="24"/>
        </w:rPr>
        <w:t>;</w:t>
      </w:r>
      <w:r w:rsidR="00132368">
        <w:rPr>
          <w:rFonts w:asciiTheme="majorBidi" w:hAnsiTheme="majorBidi" w:cstheme="majorBidi"/>
          <w:sz w:val="24"/>
          <w:szCs w:val="24"/>
          <w:lang w:val="en-CA"/>
        </w:rPr>
        <w:t xml:space="preserve"> </w:t>
      </w:r>
      <w:proofErr w:type="spellStart"/>
      <w:r w:rsidR="00132368">
        <w:rPr>
          <w:rFonts w:asciiTheme="majorBidi" w:hAnsiTheme="majorBidi" w:cstheme="majorBidi"/>
          <w:sz w:val="24"/>
          <w:szCs w:val="24"/>
          <w:lang w:val="en-CA"/>
        </w:rPr>
        <w:t>Shpigel</w:t>
      </w:r>
      <w:proofErr w:type="spellEnd"/>
      <w:r w:rsidR="00132368">
        <w:rPr>
          <w:rFonts w:asciiTheme="majorBidi" w:hAnsiTheme="majorBidi" w:cstheme="majorBidi"/>
          <w:sz w:val="24"/>
          <w:szCs w:val="24"/>
          <w:lang w:val="en-CA"/>
        </w:rPr>
        <w:t xml:space="preserve"> 2022</w:t>
      </w:r>
      <w:r w:rsidR="0097492E">
        <w:rPr>
          <w:rFonts w:asciiTheme="majorBidi" w:hAnsiTheme="majorBidi" w:cstheme="majorBidi"/>
          <w:sz w:val="24"/>
          <w:szCs w:val="24"/>
          <w:lang w:val="en-CA"/>
        </w:rPr>
        <w:t>; Waxman and Peleg 2020, 193</w:t>
      </w:r>
      <w:r w:rsidR="00132368">
        <w:rPr>
          <w:rFonts w:asciiTheme="majorBidi" w:hAnsiTheme="majorBidi" w:cstheme="majorBidi"/>
          <w:sz w:val="24"/>
          <w:szCs w:val="24"/>
          <w:lang w:val="en-CA"/>
        </w:rPr>
        <w:t>)</w:t>
      </w:r>
      <w:r w:rsidR="00AB1A3A">
        <w:rPr>
          <w:rFonts w:asciiTheme="majorBidi" w:hAnsiTheme="majorBidi" w:cstheme="majorBidi"/>
          <w:sz w:val="24"/>
          <w:szCs w:val="24"/>
          <w:lang w:val="en-CA"/>
        </w:rPr>
        <w:t>.</w:t>
      </w:r>
      <w:r w:rsidR="000F44A8">
        <w:rPr>
          <w:rFonts w:asciiTheme="majorBidi" w:hAnsiTheme="majorBidi" w:cstheme="majorBidi"/>
          <w:sz w:val="24"/>
          <w:szCs w:val="24"/>
          <w:lang w:val="en-CA"/>
        </w:rPr>
        <w:t xml:space="preserve"> </w:t>
      </w:r>
      <w:r w:rsidR="0074636A">
        <w:rPr>
          <w:rFonts w:asciiTheme="majorBidi" w:hAnsiTheme="majorBidi" w:cstheme="majorBidi"/>
          <w:sz w:val="24"/>
          <w:szCs w:val="24"/>
          <w:lang w:val="en-CA"/>
        </w:rPr>
        <w:t>These examples constitute a clear trend in the legal realm; toward further-entrenched ethnic hierarchies, greater intolerance and persecution of Palestinian and counter-hegemonic voices.</w:t>
      </w:r>
    </w:p>
    <w:p w14:paraId="5FA9AF77" w14:textId="77777777" w:rsidR="0074636A" w:rsidRDefault="0074636A" w:rsidP="0074636A">
      <w:pPr>
        <w:spacing w:line="480" w:lineRule="auto"/>
        <w:jc w:val="both"/>
        <w:rPr>
          <w:rFonts w:asciiTheme="majorBidi" w:hAnsiTheme="majorBidi" w:cstheme="majorBidi"/>
          <w:sz w:val="24"/>
          <w:szCs w:val="24"/>
          <w:lang w:val="en-CA"/>
        </w:rPr>
      </w:pPr>
    </w:p>
    <w:p w14:paraId="57FDBD78" w14:textId="759D6B96" w:rsidR="00302F93" w:rsidRPr="00302F93" w:rsidRDefault="00302F93" w:rsidP="00302F93">
      <w:pPr>
        <w:spacing w:line="480" w:lineRule="auto"/>
        <w:jc w:val="both"/>
        <w:rPr>
          <w:rFonts w:asciiTheme="majorBidi" w:hAnsiTheme="majorBidi" w:cstheme="majorBidi"/>
          <w:b/>
          <w:bCs/>
          <w:sz w:val="24"/>
          <w:szCs w:val="24"/>
          <w:lang w:val="en-CA"/>
        </w:rPr>
      </w:pPr>
      <w:r w:rsidRPr="00302F93">
        <w:rPr>
          <w:rFonts w:asciiTheme="majorBidi" w:hAnsiTheme="majorBidi" w:cstheme="majorBidi"/>
          <w:b/>
          <w:bCs/>
          <w:sz w:val="24"/>
          <w:szCs w:val="24"/>
          <w:lang w:val="en-CA"/>
        </w:rPr>
        <w:t xml:space="preserve">b. </w:t>
      </w:r>
      <w:r>
        <w:rPr>
          <w:rFonts w:asciiTheme="majorBidi" w:hAnsiTheme="majorBidi" w:cstheme="majorBidi"/>
          <w:b/>
          <w:bCs/>
          <w:sz w:val="24"/>
          <w:szCs w:val="24"/>
          <w:lang w:val="en-CA"/>
        </w:rPr>
        <w:t>Historical-i</w:t>
      </w:r>
      <w:r w:rsidRPr="00302F93">
        <w:rPr>
          <w:rFonts w:asciiTheme="majorBidi" w:hAnsiTheme="majorBidi" w:cstheme="majorBidi"/>
          <w:b/>
          <w:bCs/>
          <w:sz w:val="24"/>
          <w:szCs w:val="24"/>
          <w:lang w:val="en-CA"/>
        </w:rPr>
        <w:t>nstitution</w:t>
      </w:r>
      <w:r>
        <w:rPr>
          <w:rFonts w:asciiTheme="majorBidi" w:hAnsiTheme="majorBidi" w:cstheme="majorBidi"/>
          <w:b/>
          <w:bCs/>
          <w:sz w:val="24"/>
          <w:szCs w:val="24"/>
          <w:lang w:val="en-CA"/>
        </w:rPr>
        <w:t>al trends</w:t>
      </w:r>
    </w:p>
    <w:p w14:paraId="3DE90192" w14:textId="5C1A0129" w:rsidR="00AA6A90" w:rsidRDefault="00C77FCA" w:rsidP="0086111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Scholars</w:t>
      </w:r>
      <w:r w:rsidR="00636303">
        <w:rPr>
          <w:rFonts w:asciiTheme="majorBidi" w:hAnsiTheme="majorBidi" w:cstheme="majorBidi"/>
          <w:sz w:val="24"/>
          <w:szCs w:val="24"/>
          <w:lang w:val="en-CA"/>
        </w:rPr>
        <w:t xml:space="preserve"> have shown </w:t>
      </w:r>
      <w:r>
        <w:rPr>
          <w:rFonts w:asciiTheme="majorBidi" w:hAnsiTheme="majorBidi" w:cstheme="majorBidi"/>
          <w:sz w:val="24"/>
          <w:szCs w:val="24"/>
          <w:lang w:val="en-CA"/>
        </w:rPr>
        <w:t xml:space="preserve">that </w:t>
      </w:r>
      <w:r w:rsidR="00450CC0">
        <w:rPr>
          <w:rFonts w:asciiTheme="majorBidi" w:hAnsiTheme="majorBidi" w:cstheme="majorBidi"/>
          <w:sz w:val="24"/>
          <w:szCs w:val="24"/>
          <w:lang w:val="en-CA"/>
        </w:rPr>
        <w:t xml:space="preserve">while </w:t>
      </w:r>
      <w:r w:rsidR="00CF4A75">
        <w:rPr>
          <w:rFonts w:asciiTheme="majorBidi" w:hAnsiTheme="majorBidi" w:cstheme="majorBidi"/>
          <w:sz w:val="24"/>
          <w:szCs w:val="24"/>
          <w:lang w:val="en-CA"/>
        </w:rPr>
        <w:t>the status of the</w:t>
      </w:r>
      <w:r w:rsidR="00450CC0">
        <w:rPr>
          <w:rFonts w:asciiTheme="majorBidi" w:hAnsiTheme="majorBidi" w:cstheme="majorBidi"/>
          <w:sz w:val="24"/>
          <w:szCs w:val="24"/>
          <w:lang w:val="en-CA"/>
        </w:rPr>
        <w:t xml:space="preserve"> </w:t>
      </w:r>
      <w:r w:rsidR="00636303">
        <w:rPr>
          <w:rFonts w:asciiTheme="majorBidi" w:hAnsiTheme="majorBidi" w:cstheme="majorBidi"/>
          <w:sz w:val="24"/>
          <w:szCs w:val="24"/>
          <w:lang w:val="en-CA"/>
        </w:rPr>
        <w:t xml:space="preserve">Palestinian </w:t>
      </w:r>
      <w:r w:rsidR="00CF4A75">
        <w:rPr>
          <w:rFonts w:asciiTheme="majorBidi" w:hAnsiTheme="majorBidi" w:cstheme="majorBidi"/>
          <w:sz w:val="24"/>
          <w:szCs w:val="24"/>
          <w:lang w:val="en-CA"/>
        </w:rPr>
        <w:t xml:space="preserve">community in </w:t>
      </w:r>
      <w:r w:rsidR="00636303">
        <w:rPr>
          <w:rFonts w:asciiTheme="majorBidi" w:hAnsiTheme="majorBidi" w:cstheme="majorBidi"/>
          <w:sz w:val="24"/>
          <w:szCs w:val="24"/>
          <w:lang w:val="en-CA"/>
        </w:rPr>
        <w:t xml:space="preserve">Israel </w:t>
      </w:r>
      <w:r w:rsidR="00CF4A75">
        <w:rPr>
          <w:rFonts w:asciiTheme="majorBidi" w:hAnsiTheme="majorBidi" w:cstheme="majorBidi"/>
          <w:sz w:val="24"/>
          <w:szCs w:val="24"/>
          <w:lang w:val="en-CA"/>
        </w:rPr>
        <w:t>has</w:t>
      </w:r>
      <w:r w:rsidR="00450CC0">
        <w:rPr>
          <w:rFonts w:asciiTheme="majorBidi" w:hAnsiTheme="majorBidi" w:cstheme="majorBidi"/>
          <w:sz w:val="24"/>
          <w:szCs w:val="24"/>
          <w:lang w:val="en-CA"/>
        </w:rPr>
        <w:t xml:space="preserve"> improved in some areas, </w:t>
      </w:r>
      <w:r w:rsidR="00585280">
        <w:rPr>
          <w:rFonts w:asciiTheme="majorBidi" w:hAnsiTheme="majorBidi" w:cstheme="majorBidi"/>
          <w:sz w:val="24"/>
          <w:szCs w:val="24"/>
          <w:lang w:val="en-CA"/>
        </w:rPr>
        <w:t>significant gaps</w:t>
      </w:r>
      <w:r w:rsidR="00636303">
        <w:rPr>
          <w:rFonts w:asciiTheme="majorBidi" w:hAnsiTheme="majorBidi" w:cstheme="majorBidi"/>
          <w:sz w:val="24"/>
          <w:szCs w:val="24"/>
          <w:lang w:val="en-CA"/>
        </w:rPr>
        <w:t xml:space="preserve"> </w:t>
      </w:r>
      <w:r w:rsidR="00585280">
        <w:rPr>
          <w:rFonts w:asciiTheme="majorBidi" w:hAnsiTheme="majorBidi" w:cstheme="majorBidi"/>
          <w:sz w:val="24"/>
          <w:szCs w:val="24"/>
          <w:lang w:val="en-CA"/>
        </w:rPr>
        <w:t xml:space="preserve">between Arabs and Jews remain </w:t>
      </w:r>
      <w:r w:rsidR="00636303">
        <w:rPr>
          <w:rFonts w:asciiTheme="majorBidi" w:hAnsiTheme="majorBidi" w:cstheme="majorBidi"/>
          <w:sz w:val="24"/>
          <w:szCs w:val="24"/>
          <w:lang w:val="en-CA"/>
        </w:rPr>
        <w:t xml:space="preserve">in areas such as land policy, </w:t>
      </w:r>
      <w:r>
        <w:rPr>
          <w:rFonts w:asciiTheme="majorBidi" w:hAnsiTheme="majorBidi" w:cstheme="majorBidi"/>
          <w:sz w:val="24"/>
          <w:szCs w:val="24"/>
          <w:lang w:val="en-CA"/>
        </w:rPr>
        <w:t xml:space="preserve">urban planning, </w:t>
      </w:r>
      <w:r w:rsidR="00636303">
        <w:rPr>
          <w:rFonts w:asciiTheme="majorBidi" w:hAnsiTheme="majorBidi" w:cstheme="majorBidi"/>
          <w:sz w:val="24"/>
          <w:szCs w:val="24"/>
          <w:lang w:val="en-CA"/>
        </w:rPr>
        <w:t>education, and economic development (</w:t>
      </w:r>
      <w:proofErr w:type="spellStart"/>
      <w:r w:rsidR="00636303" w:rsidRPr="00391690">
        <w:rPr>
          <w:rFonts w:asciiTheme="majorBidi" w:hAnsiTheme="majorBidi" w:cstheme="majorBidi"/>
          <w:sz w:val="24"/>
          <w:szCs w:val="24"/>
        </w:rPr>
        <w:t>Agbaria</w:t>
      </w:r>
      <w:proofErr w:type="spellEnd"/>
      <w:r w:rsidR="00636303" w:rsidRPr="00391690">
        <w:rPr>
          <w:rFonts w:asciiTheme="majorBidi" w:hAnsiTheme="majorBidi" w:cstheme="majorBidi"/>
          <w:sz w:val="24"/>
          <w:szCs w:val="24"/>
        </w:rPr>
        <w:t xml:space="preserve"> 201</w:t>
      </w:r>
      <w:r w:rsidR="00E43D7E">
        <w:rPr>
          <w:rFonts w:asciiTheme="majorBidi" w:hAnsiTheme="majorBidi" w:cstheme="majorBidi"/>
          <w:sz w:val="24"/>
          <w:szCs w:val="24"/>
        </w:rPr>
        <w:t>7</w:t>
      </w:r>
      <w:r w:rsidR="00636303">
        <w:rPr>
          <w:rFonts w:asciiTheme="majorBidi" w:hAnsiTheme="majorBidi" w:cstheme="majorBidi"/>
          <w:sz w:val="24"/>
          <w:szCs w:val="24"/>
        </w:rPr>
        <w:t xml:space="preserve">; </w:t>
      </w:r>
      <w:r w:rsidR="00636303" w:rsidRPr="001B6623">
        <w:rPr>
          <w:rFonts w:asciiTheme="majorBidi" w:hAnsiTheme="majorBidi" w:cstheme="majorBidi"/>
          <w:sz w:val="24"/>
          <w:szCs w:val="24"/>
        </w:rPr>
        <w:t xml:space="preserve">Kedar, Amara, and </w:t>
      </w:r>
      <w:proofErr w:type="spellStart"/>
      <w:r w:rsidR="00636303" w:rsidRPr="001B6623">
        <w:rPr>
          <w:rFonts w:asciiTheme="majorBidi" w:hAnsiTheme="majorBidi" w:cstheme="majorBidi"/>
          <w:sz w:val="24"/>
          <w:szCs w:val="24"/>
        </w:rPr>
        <w:lastRenderedPageBreak/>
        <w:t>Yiftachel</w:t>
      </w:r>
      <w:proofErr w:type="spellEnd"/>
      <w:r w:rsidR="00636303" w:rsidRPr="001B6623">
        <w:rPr>
          <w:rFonts w:asciiTheme="majorBidi" w:hAnsiTheme="majorBidi" w:cstheme="majorBidi"/>
          <w:sz w:val="24"/>
          <w:szCs w:val="24"/>
        </w:rPr>
        <w:t xml:space="preserve"> 201</w:t>
      </w:r>
      <w:r w:rsidR="00636303">
        <w:rPr>
          <w:rFonts w:asciiTheme="majorBidi" w:hAnsiTheme="majorBidi" w:cstheme="majorBidi"/>
          <w:sz w:val="24"/>
          <w:szCs w:val="24"/>
        </w:rPr>
        <w:t xml:space="preserve">8; </w:t>
      </w:r>
      <w:r w:rsidR="00636303" w:rsidRPr="003A494D">
        <w:rPr>
          <w:rFonts w:asciiTheme="majorBidi" w:hAnsiTheme="majorBidi" w:cstheme="majorBidi"/>
          <w:sz w:val="24"/>
          <w:szCs w:val="24"/>
        </w:rPr>
        <w:t xml:space="preserve">Khalidi and </w:t>
      </w:r>
      <w:proofErr w:type="spellStart"/>
      <w:r w:rsidR="00636303" w:rsidRPr="003A494D">
        <w:rPr>
          <w:rFonts w:asciiTheme="majorBidi" w:hAnsiTheme="majorBidi" w:cstheme="majorBidi"/>
          <w:sz w:val="24"/>
          <w:szCs w:val="24"/>
        </w:rPr>
        <w:t>Shihadeh</w:t>
      </w:r>
      <w:proofErr w:type="spellEnd"/>
      <w:r w:rsidR="00636303" w:rsidRPr="003A494D">
        <w:rPr>
          <w:rFonts w:asciiTheme="majorBidi" w:hAnsiTheme="majorBidi" w:cstheme="majorBidi"/>
          <w:sz w:val="24"/>
          <w:szCs w:val="24"/>
        </w:rPr>
        <w:t xml:space="preserve"> 2016</w:t>
      </w:r>
      <w:r w:rsidR="00636303">
        <w:rPr>
          <w:rFonts w:asciiTheme="majorBidi" w:hAnsiTheme="majorBidi" w:cstheme="majorBidi"/>
          <w:sz w:val="24"/>
          <w:szCs w:val="24"/>
        </w:rPr>
        <w:t>)</w:t>
      </w:r>
      <w:r w:rsidR="00636303">
        <w:rPr>
          <w:rFonts w:asciiTheme="majorBidi" w:hAnsiTheme="majorBidi" w:cstheme="majorBidi"/>
          <w:sz w:val="24"/>
          <w:szCs w:val="24"/>
          <w:lang w:val="en-CA"/>
        </w:rPr>
        <w:t>.</w:t>
      </w:r>
      <w:r w:rsidR="00636303" w:rsidRPr="005D12CA">
        <w:rPr>
          <w:rFonts w:asciiTheme="majorBidi" w:hAnsiTheme="majorBidi" w:cstheme="majorBidi"/>
          <w:color w:val="FF0000"/>
          <w:sz w:val="24"/>
          <w:szCs w:val="24"/>
          <w:lang w:val="en-CA"/>
        </w:rPr>
        <w:t xml:space="preserve"> </w:t>
      </w:r>
      <w:r w:rsidR="0058158D">
        <w:rPr>
          <w:rFonts w:asciiTheme="majorBidi" w:hAnsiTheme="majorBidi" w:cstheme="majorBidi"/>
          <w:sz w:val="24"/>
          <w:szCs w:val="24"/>
        </w:rPr>
        <w:t>In 2021, the</w:t>
      </w:r>
      <w:r w:rsidR="00636303">
        <w:rPr>
          <w:rFonts w:asciiTheme="majorBidi" w:hAnsiTheme="majorBidi" w:cstheme="majorBidi"/>
          <w:sz w:val="24"/>
          <w:szCs w:val="24"/>
        </w:rPr>
        <w:t xml:space="preserve"> life expectancy of Palestinian citizens</w:t>
      </w:r>
      <w:r w:rsidR="00A230EE">
        <w:rPr>
          <w:rFonts w:asciiTheme="majorBidi" w:hAnsiTheme="majorBidi" w:cstheme="majorBidi"/>
          <w:sz w:val="24"/>
          <w:szCs w:val="24"/>
        </w:rPr>
        <w:t xml:space="preserve"> </w:t>
      </w:r>
      <w:r w:rsidR="0058158D">
        <w:rPr>
          <w:rFonts w:asciiTheme="majorBidi" w:hAnsiTheme="majorBidi" w:cstheme="majorBidi"/>
          <w:sz w:val="24"/>
          <w:szCs w:val="24"/>
        </w:rPr>
        <w:t>was</w:t>
      </w:r>
      <w:r w:rsidR="00A230EE">
        <w:rPr>
          <w:rFonts w:asciiTheme="majorBidi" w:hAnsiTheme="majorBidi" w:cstheme="majorBidi"/>
          <w:sz w:val="24"/>
          <w:szCs w:val="24"/>
        </w:rPr>
        <w:t xml:space="preserve"> almost four years </w:t>
      </w:r>
      <w:r w:rsidR="0007390F">
        <w:rPr>
          <w:rFonts w:asciiTheme="majorBidi" w:hAnsiTheme="majorBidi" w:cstheme="majorBidi"/>
          <w:sz w:val="24"/>
          <w:szCs w:val="24"/>
        </w:rPr>
        <w:t>lower than</w:t>
      </w:r>
      <w:r w:rsidR="00A230EE">
        <w:rPr>
          <w:rFonts w:asciiTheme="majorBidi" w:hAnsiTheme="majorBidi" w:cstheme="majorBidi"/>
          <w:sz w:val="24"/>
          <w:szCs w:val="24"/>
        </w:rPr>
        <w:t xml:space="preserve"> Jewish citizens</w:t>
      </w:r>
      <w:r w:rsidR="0062417C">
        <w:rPr>
          <w:rFonts w:asciiTheme="majorBidi" w:hAnsiTheme="majorBidi" w:cstheme="majorBidi"/>
          <w:sz w:val="24"/>
          <w:szCs w:val="24"/>
        </w:rPr>
        <w:t xml:space="preserve"> (</w:t>
      </w:r>
      <w:r w:rsidR="0062417C" w:rsidRPr="00CC76D2">
        <w:rPr>
          <w:rFonts w:asciiTheme="majorBidi" w:hAnsiTheme="majorBidi" w:cstheme="majorBidi"/>
          <w:sz w:val="24"/>
          <w:szCs w:val="24"/>
        </w:rPr>
        <w:t>“2021 Annual Report” 2021</w:t>
      </w:r>
      <w:r w:rsidR="0062417C">
        <w:rPr>
          <w:rFonts w:asciiTheme="majorBidi" w:hAnsiTheme="majorBidi" w:cstheme="majorBidi"/>
          <w:sz w:val="24"/>
          <w:szCs w:val="24"/>
        </w:rPr>
        <w:t>, 5)</w:t>
      </w:r>
      <w:r w:rsidR="0007390F">
        <w:rPr>
          <w:rFonts w:asciiTheme="majorBidi" w:hAnsiTheme="majorBidi" w:cstheme="majorBidi"/>
          <w:sz w:val="24"/>
          <w:szCs w:val="24"/>
        </w:rPr>
        <w:t xml:space="preserve">. Palestinian </w:t>
      </w:r>
      <w:r w:rsidR="00A230EE">
        <w:rPr>
          <w:rFonts w:asciiTheme="majorBidi" w:hAnsiTheme="majorBidi" w:cstheme="majorBidi"/>
          <w:sz w:val="24"/>
          <w:szCs w:val="24"/>
        </w:rPr>
        <w:t xml:space="preserve">infant mortality rate </w:t>
      </w:r>
      <w:r w:rsidR="0007390F">
        <w:rPr>
          <w:rFonts w:asciiTheme="majorBidi" w:hAnsiTheme="majorBidi" w:cstheme="majorBidi"/>
          <w:sz w:val="24"/>
          <w:szCs w:val="24"/>
        </w:rPr>
        <w:t xml:space="preserve">was </w:t>
      </w:r>
      <w:r w:rsidR="00A230EE">
        <w:rPr>
          <w:rFonts w:asciiTheme="majorBidi" w:hAnsiTheme="majorBidi" w:cstheme="majorBidi"/>
          <w:sz w:val="24"/>
          <w:szCs w:val="24"/>
        </w:rPr>
        <w:t xml:space="preserve">higher, </w:t>
      </w:r>
      <w:r w:rsidR="0007390F">
        <w:rPr>
          <w:rFonts w:asciiTheme="majorBidi" w:hAnsiTheme="majorBidi" w:cstheme="majorBidi"/>
          <w:sz w:val="24"/>
          <w:szCs w:val="24"/>
        </w:rPr>
        <w:t xml:space="preserve">and Palestinian </w:t>
      </w:r>
      <w:r w:rsidR="00636303">
        <w:rPr>
          <w:rFonts w:asciiTheme="majorBidi" w:hAnsiTheme="majorBidi" w:cstheme="majorBidi"/>
          <w:sz w:val="24"/>
          <w:szCs w:val="24"/>
        </w:rPr>
        <w:t xml:space="preserve">average income </w:t>
      </w:r>
      <w:r w:rsidR="0007390F">
        <w:rPr>
          <w:rFonts w:asciiTheme="majorBidi" w:hAnsiTheme="majorBidi" w:cstheme="majorBidi"/>
          <w:sz w:val="24"/>
          <w:szCs w:val="24"/>
        </w:rPr>
        <w:t xml:space="preserve">was </w:t>
      </w:r>
      <w:r w:rsidR="00636303">
        <w:rPr>
          <w:rFonts w:asciiTheme="majorBidi" w:hAnsiTheme="majorBidi" w:cstheme="majorBidi"/>
          <w:sz w:val="24"/>
          <w:szCs w:val="24"/>
        </w:rPr>
        <w:t>lower</w:t>
      </w:r>
      <w:r w:rsidR="00A230EE">
        <w:rPr>
          <w:rFonts w:asciiTheme="majorBidi" w:hAnsiTheme="majorBidi" w:cstheme="majorBidi"/>
          <w:sz w:val="24"/>
          <w:szCs w:val="24"/>
        </w:rPr>
        <w:t xml:space="preserve"> – even when compared to Jewish Israelis with a </w:t>
      </w:r>
      <w:r w:rsidR="00450CC0">
        <w:rPr>
          <w:rFonts w:asciiTheme="majorBidi" w:hAnsiTheme="majorBidi" w:cstheme="majorBidi"/>
          <w:sz w:val="24"/>
          <w:szCs w:val="24"/>
        </w:rPr>
        <w:t>similar educational background</w:t>
      </w:r>
      <w:r w:rsidR="00A230EE">
        <w:rPr>
          <w:rFonts w:asciiTheme="majorBidi" w:hAnsiTheme="majorBidi" w:cstheme="majorBidi"/>
          <w:sz w:val="24"/>
          <w:szCs w:val="24"/>
        </w:rPr>
        <w:t>.</w:t>
      </w:r>
      <w:r w:rsidR="00441432">
        <w:rPr>
          <w:rFonts w:asciiTheme="majorBidi" w:hAnsiTheme="majorBidi" w:cstheme="majorBidi"/>
          <w:sz w:val="24"/>
          <w:szCs w:val="24"/>
        </w:rPr>
        <w:t xml:space="preserve"> While access to education has improved at all levels</w:t>
      </w:r>
      <w:r w:rsidR="0062417C">
        <w:rPr>
          <w:rFonts w:asciiTheme="majorBidi" w:hAnsiTheme="majorBidi" w:cstheme="majorBidi"/>
          <w:sz w:val="24"/>
          <w:szCs w:val="24"/>
        </w:rPr>
        <w:t xml:space="preserve"> in the 21</w:t>
      </w:r>
      <w:r w:rsidR="0062417C" w:rsidRPr="0062417C">
        <w:rPr>
          <w:rFonts w:asciiTheme="majorBidi" w:hAnsiTheme="majorBidi" w:cstheme="majorBidi"/>
          <w:sz w:val="24"/>
          <w:szCs w:val="24"/>
          <w:vertAlign w:val="superscript"/>
        </w:rPr>
        <w:t>st</w:t>
      </w:r>
      <w:r w:rsidR="0062417C">
        <w:rPr>
          <w:rFonts w:asciiTheme="majorBidi" w:hAnsiTheme="majorBidi" w:cstheme="majorBidi"/>
          <w:sz w:val="24"/>
          <w:szCs w:val="24"/>
        </w:rPr>
        <w:t xml:space="preserve"> century</w:t>
      </w:r>
      <w:r w:rsidR="00441432">
        <w:rPr>
          <w:rFonts w:asciiTheme="majorBidi" w:hAnsiTheme="majorBidi" w:cstheme="majorBidi"/>
          <w:sz w:val="24"/>
          <w:szCs w:val="24"/>
        </w:rPr>
        <w:t xml:space="preserve">, </w:t>
      </w:r>
      <w:r w:rsidR="0079665C">
        <w:rPr>
          <w:rFonts w:asciiTheme="majorBidi" w:hAnsiTheme="majorBidi" w:cstheme="majorBidi"/>
          <w:sz w:val="24"/>
          <w:szCs w:val="24"/>
        </w:rPr>
        <w:t>and while the</w:t>
      </w:r>
      <w:r w:rsidR="00441432">
        <w:rPr>
          <w:rFonts w:asciiTheme="majorBidi" w:hAnsiTheme="majorBidi" w:cstheme="majorBidi"/>
          <w:sz w:val="24"/>
          <w:szCs w:val="24"/>
        </w:rPr>
        <w:t xml:space="preserve"> quality of primary and secondary education </w:t>
      </w:r>
      <w:r w:rsidR="0079665C">
        <w:rPr>
          <w:rFonts w:asciiTheme="majorBidi" w:hAnsiTheme="majorBidi" w:cstheme="majorBidi"/>
          <w:sz w:val="24"/>
          <w:szCs w:val="24"/>
        </w:rPr>
        <w:t>has improved</w:t>
      </w:r>
      <w:r w:rsidR="00441432">
        <w:rPr>
          <w:rFonts w:asciiTheme="majorBidi" w:hAnsiTheme="majorBidi" w:cstheme="majorBidi"/>
          <w:sz w:val="24"/>
          <w:szCs w:val="24"/>
        </w:rPr>
        <w:t xml:space="preserve">, there </w:t>
      </w:r>
      <w:r w:rsidR="0058158D">
        <w:rPr>
          <w:rFonts w:asciiTheme="majorBidi" w:hAnsiTheme="majorBidi" w:cstheme="majorBidi"/>
          <w:sz w:val="24"/>
          <w:szCs w:val="24"/>
        </w:rPr>
        <w:t>remain</w:t>
      </w:r>
      <w:r w:rsidR="0062417C">
        <w:rPr>
          <w:rFonts w:asciiTheme="majorBidi" w:hAnsiTheme="majorBidi" w:cstheme="majorBidi"/>
          <w:sz w:val="24"/>
          <w:szCs w:val="24"/>
        </w:rPr>
        <w:t xml:space="preserve">s a large gap in funding between </w:t>
      </w:r>
      <w:r w:rsidR="0058158D">
        <w:rPr>
          <w:rFonts w:asciiTheme="majorBidi" w:hAnsiTheme="majorBidi" w:cstheme="majorBidi"/>
          <w:sz w:val="24"/>
          <w:szCs w:val="24"/>
        </w:rPr>
        <w:t xml:space="preserve">Arab and Jewish </w:t>
      </w:r>
      <w:r w:rsidR="00450CC0">
        <w:rPr>
          <w:rFonts w:asciiTheme="majorBidi" w:hAnsiTheme="majorBidi" w:cstheme="majorBidi"/>
          <w:sz w:val="24"/>
          <w:szCs w:val="24"/>
        </w:rPr>
        <w:t xml:space="preserve">schools </w:t>
      </w:r>
      <w:r w:rsidR="006117B6" w:rsidRPr="006117B6">
        <w:rPr>
          <w:rFonts w:asciiTheme="majorBidi" w:hAnsiTheme="majorBidi" w:cstheme="majorBidi"/>
          <w:sz w:val="24"/>
          <w:szCs w:val="24"/>
        </w:rPr>
        <w:t>(Haddad</w:t>
      </w:r>
      <w:r w:rsidR="000D2854">
        <w:rPr>
          <w:rFonts w:asciiTheme="majorBidi" w:hAnsiTheme="majorBidi" w:cstheme="majorBidi"/>
          <w:sz w:val="24"/>
          <w:szCs w:val="24"/>
        </w:rPr>
        <w:t xml:space="preserve">, </w:t>
      </w:r>
      <w:r w:rsidR="006117B6" w:rsidRPr="006117B6">
        <w:rPr>
          <w:rFonts w:asciiTheme="majorBidi" w:hAnsiTheme="majorBidi" w:cstheme="majorBidi"/>
          <w:sz w:val="24"/>
          <w:szCs w:val="24"/>
        </w:rPr>
        <w:t>Haj-Yahya</w:t>
      </w:r>
      <w:r w:rsidR="000D2854">
        <w:rPr>
          <w:rFonts w:asciiTheme="majorBidi" w:hAnsiTheme="majorBidi" w:cstheme="majorBidi"/>
          <w:sz w:val="24"/>
          <w:szCs w:val="24"/>
        </w:rPr>
        <w:t>,</w:t>
      </w:r>
      <w:r w:rsidR="006117B6" w:rsidRPr="006117B6">
        <w:rPr>
          <w:rFonts w:asciiTheme="majorBidi" w:hAnsiTheme="majorBidi" w:cstheme="majorBidi"/>
          <w:sz w:val="24"/>
          <w:szCs w:val="24"/>
        </w:rPr>
        <w:t xml:space="preserve"> and </w:t>
      </w:r>
      <w:proofErr w:type="spellStart"/>
      <w:r w:rsidR="006117B6" w:rsidRPr="006117B6">
        <w:rPr>
          <w:rFonts w:asciiTheme="majorBidi" w:hAnsiTheme="majorBidi" w:cstheme="majorBidi"/>
          <w:sz w:val="24"/>
          <w:szCs w:val="24"/>
        </w:rPr>
        <w:t>Rudnitzky</w:t>
      </w:r>
      <w:proofErr w:type="spellEnd"/>
      <w:r w:rsidR="006117B6" w:rsidRPr="006117B6">
        <w:rPr>
          <w:rFonts w:asciiTheme="majorBidi" w:hAnsiTheme="majorBidi" w:cstheme="majorBidi"/>
          <w:sz w:val="24"/>
          <w:szCs w:val="24"/>
        </w:rPr>
        <w:t xml:space="preserve"> 2018</w:t>
      </w:r>
      <w:r w:rsidR="00DB735E">
        <w:rPr>
          <w:rFonts w:asciiTheme="majorBidi" w:hAnsiTheme="majorBidi" w:cstheme="majorBidi"/>
          <w:sz w:val="24"/>
          <w:szCs w:val="24"/>
        </w:rPr>
        <w:t>)</w:t>
      </w:r>
      <w:r w:rsidR="00441432">
        <w:rPr>
          <w:rFonts w:asciiTheme="majorBidi" w:hAnsiTheme="majorBidi" w:cstheme="majorBidi"/>
          <w:sz w:val="24"/>
          <w:szCs w:val="24"/>
        </w:rPr>
        <w:t xml:space="preserve">. </w:t>
      </w:r>
      <w:r w:rsidR="0058158D">
        <w:rPr>
          <w:rFonts w:asciiTheme="majorBidi" w:hAnsiTheme="majorBidi" w:cstheme="majorBidi"/>
          <w:sz w:val="24"/>
          <w:szCs w:val="24"/>
        </w:rPr>
        <w:t xml:space="preserve">In </w:t>
      </w:r>
      <w:r w:rsidR="0062417C">
        <w:rPr>
          <w:rFonts w:asciiTheme="majorBidi" w:hAnsiTheme="majorBidi" w:cstheme="majorBidi"/>
          <w:sz w:val="24"/>
          <w:szCs w:val="24"/>
        </w:rPr>
        <w:t xml:space="preserve">the realm of </w:t>
      </w:r>
      <w:r w:rsidR="0058158D">
        <w:rPr>
          <w:rFonts w:asciiTheme="majorBidi" w:hAnsiTheme="majorBidi" w:cstheme="majorBidi"/>
          <w:sz w:val="24"/>
          <w:szCs w:val="24"/>
        </w:rPr>
        <w:t>planning and housing</w:t>
      </w:r>
      <w:r w:rsidR="0062417C">
        <w:rPr>
          <w:rFonts w:asciiTheme="majorBidi" w:hAnsiTheme="majorBidi" w:cstheme="majorBidi"/>
          <w:sz w:val="24"/>
          <w:szCs w:val="24"/>
        </w:rPr>
        <w:t xml:space="preserve">, where Palestinians have historically faced acute </w:t>
      </w:r>
      <w:r w:rsidR="0058158D">
        <w:rPr>
          <w:rFonts w:asciiTheme="majorBidi" w:hAnsiTheme="majorBidi" w:cstheme="majorBidi"/>
          <w:sz w:val="24"/>
          <w:szCs w:val="24"/>
        </w:rPr>
        <w:t>institutional disadvantage</w:t>
      </w:r>
      <w:r w:rsidR="0062417C">
        <w:rPr>
          <w:rFonts w:asciiTheme="majorBidi" w:hAnsiTheme="majorBidi" w:cstheme="majorBidi"/>
          <w:sz w:val="24"/>
          <w:szCs w:val="24"/>
        </w:rPr>
        <w:t>s</w:t>
      </w:r>
      <w:r w:rsidR="003C27E6">
        <w:rPr>
          <w:rFonts w:asciiTheme="majorBidi" w:hAnsiTheme="majorBidi" w:cstheme="majorBidi"/>
          <w:sz w:val="24"/>
          <w:szCs w:val="24"/>
        </w:rPr>
        <w:t>. T</w:t>
      </w:r>
      <w:r w:rsidR="0062417C">
        <w:rPr>
          <w:rFonts w:asciiTheme="majorBidi" w:hAnsiTheme="majorBidi" w:cstheme="majorBidi"/>
          <w:sz w:val="24"/>
          <w:szCs w:val="24"/>
        </w:rPr>
        <w:t>he community continues to face</w:t>
      </w:r>
      <w:r w:rsidR="0030239A">
        <w:rPr>
          <w:rFonts w:asciiTheme="majorBidi" w:hAnsiTheme="majorBidi" w:cstheme="majorBidi"/>
          <w:sz w:val="24"/>
          <w:szCs w:val="24"/>
        </w:rPr>
        <w:t xml:space="preserve"> land expropriation</w:t>
      </w:r>
      <w:r w:rsidR="0062417C">
        <w:rPr>
          <w:rFonts w:asciiTheme="majorBidi" w:hAnsiTheme="majorBidi" w:cstheme="majorBidi"/>
          <w:sz w:val="24"/>
          <w:szCs w:val="24"/>
        </w:rPr>
        <w:t xml:space="preserve"> and, more significantly, inadequate land allocation by Israel’s various (local and national) Planning and Building Commissions for the construction of new housing units (</w:t>
      </w:r>
      <w:proofErr w:type="spellStart"/>
      <w:r w:rsidR="0062417C" w:rsidRPr="00BE7B2F">
        <w:rPr>
          <w:rFonts w:asciiTheme="majorBidi" w:hAnsiTheme="majorBidi" w:cstheme="majorBidi"/>
          <w:sz w:val="24"/>
          <w:szCs w:val="24"/>
        </w:rPr>
        <w:t>Alfasi</w:t>
      </w:r>
      <w:proofErr w:type="spellEnd"/>
      <w:r w:rsidR="0062417C" w:rsidRPr="00BE7B2F">
        <w:rPr>
          <w:rFonts w:asciiTheme="majorBidi" w:hAnsiTheme="majorBidi" w:cstheme="majorBidi"/>
          <w:sz w:val="24"/>
          <w:szCs w:val="24"/>
        </w:rPr>
        <w:t xml:space="preserve"> 2003</w:t>
      </w:r>
      <w:r w:rsidR="0062417C">
        <w:rPr>
          <w:rFonts w:asciiTheme="majorBidi" w:hAnsiTheme="majorBidi" w:cstheme="majorBidi"/>
          <w:sz w:val="24"/>
          <w:szCs w:val="24"/>
        </w:rPr>
        <w:t xml:space="preserve">; </w:t>
      </w:r>
      <w:proofErr w:type="spellStart"/>
      <w:r w:rsidR="0062417C" w:rsidRPr="001C48FF">
        <w:rPr>
          <w:rFonts w:asciiTheme="majorBidi" w:hAnsiTheme="majorBidi" w:cstheme="majorBidi"/>
          <w:sz w:val="24"/>
          <w:szCs w:val="24"/>
        </w:rPr>
        <w:t>Zaken</w:t>
      </w:r>
      <w:proofErr w:type="spellEnd"/>
      <w:r w:rsidR="0062417C" w:rsidRPr="001C48FF">
        <w:rPr>
          <w:rFonts w:asciiTheme="majorBidi" w:hAnsiTheme="majorBidi" w:cstheme="majorBidi"/>
          <w:sz w:val="24"/>
          <w:szCs w:val="24"/>
        </w:rPr>
        <w:t xml:space="preserve"> 2020</w:t>
      </w:r>
      <w:r w:rsidR="0062417C">
        <w:rPr>
          <w:rFonts w:asciiTheme="majorBidi" w:hAnsiTheme="majorBidi" w:cstheme="majorBidi"/>
          <w:sz w:val="24"/>
          <w:szCs w:val="24"/>
        </w:rPr>
        <w:t xml:space="preserve">; </w:t>
      </w:r>
      <w:proofErr w:type="spellStart"/>
      <w:r w:rsidR="002C2828" w:rsidRPr="002C2828">
        <w:rPr>
          <w:rFonts w:asciiTheme="majorBidi" w:hAnsiTheme="majorBidi" w:cstheme="majorBidi"/>
          <w:sz w:val="24"/>
          <w:szCs w:val="24"/>
        </w:rPr>
        <w:t>Khalaily</w:t>
      </w:r>
      <w:proofErr w:type="spellEnd"/>
      <w:r w:rsidR="002C2828" w:rsidRPr="002C2828">
        <w:rPr>
          <w:rFonts w:asciiTheme="majorBidi" w:hAnsiTheme="majorBidi" w:cstheme="majorBidi"/>
          <w:sz w:val="24"/>
          <w:szCs w:val="24"/>
        </w:rPr>
        <w:t xml:space="preserve"> and Shani 2020)</w:t>
      </w:r>
      <w:r w:rsidR="00D97210">
        <w:rPr>
          <w:rFonts w:asciiTheme="majorBidi" w:hAnsiTheme="majorBidi" w:cstheme="majorBidi"/>
          <w:sz w:val="24"/>
          <w:szCs w:val="24"/>
        </w:rPr>
        <w:t>.</w:t>
      </w:r>
      <w:r w:rsidR="0062417C">
        <w:rPr>
          <w:rFonts w:asciiTheme="majorBidi" w:hAnsiTheme="majorBidi" w:cstheme="majorBidi"/>
          <w:sz w:val="24"/>
          <w:szCs w:val="24"/>
        </w:rPr>
        <w:t xml:space="preserve"> </w:t>
      </w:r>
      <w:r w:rsidR="003A4BF5">
        <w:rPr>
          <w:rFonts w:asciiTheme="majorBidi" w:hAnsiTheme="majorBidi" w:cstheme="majorBidi"/>
          <w:sz w:val="24"/>
          <w:szCs w:val="24"/>
        </w:rPr>
        <w:t>Thus</w:t>
      </w:r>
      <w:r w:rsidR="0062417C">
        <w:rPr>
          <w:rFonts w:asciiTheme="majorBidi" w:hAnsiTheme="majorBidi" w:cstheme="majorBidi"/>
          <w:sz w:val="24"/>
          <w:szCs w:val="24"/>
        </w:rPr>
        <w:t>,</w:t>
      </w:r>
      <w:r w:rsidR="00950752">
        <w:rPr>
          <w:rFonts w:asciiTheme="majorBidi" w:hAnsiTheme="majorBidi" w:cstheme="majorBidi"/>
          <w:sz w:val="24"/>
          <w:szCs w:val="24"/>
        </w:rPr>
        <w:t xml:space="preserve"> Palestinian citizens of Israel are forced to build illegally,</w:t>
      </w:r>
      <w:r w:rsidR="00246954">
        <w:rPr>
          <w:rFonts w:asciiTheme="majorBidi" w:hAnsiTheme="majorBidi" w:cstheme="majorBidi"/>
          <w:sz w:val="24"/>
          <w:szCs w:val="24"/>
        </w:rPr>
        <w:t xml:space="preserve"> </w:t>
      </w:r>
      <w:r w:rsidR="00950752">
        <w:rPr>
          <w:rFonts w:asciiTheme="majorBidi" w:hAnsiTheme="majorBidi" w:cstheme="majorBidi"/>
          <w:sz w:val="24"/>
          <w:szCs w:val="24"/>
        </w:rPr>
        <w:t xml:space="preserve">without permits and </w:t>
      </w:r>
      <w:r w:rsidR="005A514E">
        <w:rPr>
          <w:rFonts w:asciiTheme="majorBidi" w:hAnsiTheme="majorBidi" w:cstheme="majorBidi"/>
          <w:sz w:val="24"/>
          <w:szCs w:val="24"/>
          <w:lang w:val="en-CA"/>
        </w:rPr>
        <w:t>under threat of</w:t>
      </w:r>
      <w:r w:rsidR="00246954">
        <w:rPr>
          <w:rFonts w:asciiTheme="majorBidi" w:hAnsiTheme="majorBidi" w:cstheme="majorBidi"/>
          <w:sz w:val="24"/>
          <w:szCs w:val="24"/>
        </w:rPr>
        <w:t xml:space="preserve"> demolition</w:t>
      </w:r>
      <w:r w:rsidR="00D97210">
        <w:rPr>
          <w:rFonts w:asciiTheme="majorBidi" w:hAnsiTheme="majorBidi" w:cstheme="majorBidi"/>
          <w:sz w:val="24"/>
          <w:szCs w:val="24"/>
        </w:rPr>
        <w:t xml:space="preserve">. </w:t>
      </w:r>
      <w:r w:rsidR="0058158D">
        <w:rPr>
          <w:rFonts w:asciiTheme="majorBidi" w:hAnsiTheme="majorBidi" w:cstheme="majorBidi"/>
          <w:sz w:val="24"/>
          <w:szCs w:val="24"/>
        </w:rPr>
        <w:t xml:space="preserve">Additionally, </w:t>
      </w:r>
      <w:r w:rsidR="00B95577">
        <w:rPr>
          <w:rFonts w:asciiTheme="majorBidi" w:hAnsiTheme="majorBidi" w:cstheme="majorBidi"/>
          <w:sz w:val="24"/>
          <w:szCs w:val="24"/>
        </w:rPr>
        <w:t xml:space="preserve">Jewish and Palestinian citizens of Israel are segregated in a variety of formal and informal ways; geographically, within their separate education systems, and at work </w:t>
      </w:r>
      <w:r w:rsidR="00861117" w:rsidRPr="00861117">
        <w:rPr>
          <w:rFonts w:asciiTheme="majorBidi" w:hAnsiTheme="majorBidi" w:cstheme="majorBidi"/>
          <w:sz w:val="24"/>
          <w:szCs w:val="24"/>
        </w:rPr>
        <w:t xml:space="preserve">(Diab, </w:t>
      </w:r>
      <w:proofErr w:type="spellStart"/>
      <w:r w:rsidR="00861117" w:rsidRPr="00861117">
        <w:rPr>
          <w:rFonts w:asciiTheme="majorBidi" w:hAnsiTheme="majorBidi" w:cstheme="majorBidi"/>
          <w:sz w:val="24"/>
          <w:szCs w:val="24"/>
        </w:rPr>
        <w:t>Shdema</w:t>
      </w:r>
      <w:proofErr w:type="spellEnd"/>
      <w:r w:rsidR="00861117" w:rsidRPr="00861117">
        <w:rPr>
          <w:rFonts w:asciiTheme="majorBidi" w:hAnsiTheme="majorBidi" w:cstheme="majorBidi"/>
          <w:sz w:val="24"/>
          <w:szCs w:val="24"/>
        </w:rPr>
        <w:t>, and Schnell 2022)</w:t>
      </w:r>
      <w:r w:rsidR="00993441">
        <w:rPr>
          <w:rFonts w:asciiTheme="majorBidi" w:hAnsiTheme="majorBidi" w:cstheme="majorBidi"/>
          <w:sz w:val="24"/>
          <w:szCs w:val="24"/>
        </w:rPr>
        <w:t>.</w:t>
      </w:r>
      <w:r w:rsidR="005F6F91">
        <w:rPr>
          <w:rFonts w:asciiTheme="majorBidi" w:hAnsiTheme="majorBidi" w:cstheme="majorBidi"/>
          <w:sz w:val="24"/>
          <w:szCs w:val="24"/>
        </w:rPr>
        <w:t xml:space="preserve"> </w:t>
      </w:r>
      <w:r w:rsidR="004204B4">
        <w:rPr>
          <w:rFonts w:asciiTheme="majorBidi" w:hAnsiTheme="majorBidi" w:cstheme="majorBidi"/>
          <w:sz w:val="24"/>
          <w:szCs w:val="24"/>
        </w:rPr>
        <w:t xml:space="preserve">The </w:t>
      </w:r>
      <w:r w:rsidR="003F601E">
        <w:rPr>
          <w:rFonts w:asciiTheme="majorBidi" w:hAnsiTheme="majorBidi" w:cstheme="majorBidi"/>
          <w:sz w:val="24"/>
          <w:szCs w:val="24"/>
        </w:rPr>
        <w:t xml:space="preserve">Israeli </w:t>
      </w:r>
      <w:r w:rsidR="004204B4">
        <w:rPr>
          <w:rFonts w:asciiTheme="majorBidi" w:hAnsiTheme="majorBidi" w:cstheme="majorBidi"/>
          <w:sz w:val="24"/>
          <w:szCs w:val="24"/>
        </w:rPr>
        <w:t xml:space="preserve">government recently issued </w:t>
      </w:r>
      <w:r w:rsidR="001E3F95">
        <w:rPr>
          <w:rFonts w:asciiTheme="majorBidi" w:hAnsiTheme="majorBidi" w:cstheme="majorBidi"/>
          <w:sz w:val="24"/>
          <w:szCs w:val="24"/>
        </w:rPr>
        <w:t>resolutions</w:t>
      </w:r>
      <w:r w:rsidR="004204B4">
        <w:rPr>
          <w:rFonts w:asciiTheme="majorBidi" w:hAnsiTheme="majorBidi" w:cstheme="majorBidi"/>
          <w:sz w:val="24"/>
          <w:szCs w:val="24"/>
        </w:rPr>
        <w:t xml:space="preserve"> </w:t>
      </w:r>
      <w:r w:rsidR="001E3F95">
        <w:rPr>
          <w:rFonts w:asciiTheme="majorBidi" w:hAnsiTheme="majorBidi" w:cstheme="majorBidi"/>
          <w:sz w:val="24"/>
          <w:szCs w:val="24"/>
        </w:rPr>
        <w:t>“</w:t>
      </w:r>
      <w:r w:rsidR="005E02EB">
        <w:rPr>
          <w:rFonts w:asciiTheme="majorBidi" w:hAnsiTheme="majorBidi" w:cstheme="majorBidi"/>
          <w:sz w:val="24"/>
          <w:szCs w:val="24"/>
        </w:rPr>
        <w:t>922</w:t>
      </w:r>
      <w:r w:rsidR="001E3F95">
        <w:rPr>
          <w:rFonts w:asciiTheme="majorBidi" w:hAnsiTheme="majorBidi" w:cstheme="majorBidi"/>
          <w:sz w:val="24"/>
          <w:szCs w:val="24"/>
        </w:rPr>
        <w:t>”</w:t>
      </w:r>
      <w:r w:rsidR="005E02EB">
        <w:rPr>
          <w:rFonts w:asciiTheme="majorBidi" w:hAnsiTheme="majorBidi" w:cstheme="majorBidi"/>
          <w:sz w:val="24"/>
          <w:szCs w:val="24"/>
        </w:rPr>
        <w:t xml:space="preserve"> and </w:t>
      </w:r>
      <w:r w:rsidR="001E3F95">
        <w:rPr>
          <w:rFonts w:asciiTheme="majorBidi" w:hAnsiTheme="majorBidi" w:cstheme="majorBidi"/>
          <w:sz w:val="24"/>
          <w:szCs w:val="24"/>
        </w:rPr>
        <w:t>“</w:t>
      </w:r>
      <w:r w:rsidR="005E02EB">
        <w:rPr>
          <w:rFonts w:asciiTheme="majorBidi" w:hAnsiTheme="majorBidi" w:cstheme="majorBidi"/>
          <w:sz w:val="24"/>
          <w:szCs w:val="24"/>
        </w:rPr>
        <w:t>550</w:t>
      </w:r>
      <w:r w:rsidR="001E3F95">
        <w:rPr>
          <w:rFonts w:asciiTheme="majorBidi" w:hAnsiTheme="majorBidi" w:cstheme="majorBidi"/>
          <w:sz w:val="24"/>
          <w:szCs w:val="24"/>
        </w:rPr>
        <w:t>”</w:t>
      </w:r>
      <w:r w:rsidR="004204B4">
        <w:rPr>
          <w:rFonts w:asciiTheme="majorBidi" w:hAnsiTheme="majorBidi" w:cstheme="majorBidi"/>
          <w:sz w:val="24"/>
          <w:szCs w:val="24"/>
        </w:rPr>
        <w:t xml:space="preserve"> to address some of the </w:t>
      </w:r>
      <w:r w:rsidR="000F1018">
        <w:rPr>
          <w:rFonts w:asciiTheme="majorBidi" w:hAnsiTheme="majorBidi" w:cstheme="majorBidi"/>
          <w:sz w:val="24"/>
          <w:szCs w:val="24"/>
        </w:rPr>
        <w:t>economic and infrastructural</w:t>
      </w:r>
      <w:r w:rsidR="004204B4">
        <w:rPr>
          <w:rFonts w:asciiTheme="majorBidi" w:hAnsiTheme="majorBidi" w:cstheme="majorBidi"/>
          <w:sz w:val="24"/>
          <w:szCs w:val="24"/>
        </w:rPr>
        <w:t xml:space="preserve"> inequalities between Jews and Arabs within Israel, but</w:t>
      </w:r>
      <w:r w:rsidR="00126BE3">
        <w:rPr>
          <w:rFonts w:asciiTheme="majorBidi" w:hAnsiTheme="majorBidi" w:cstheme="majorBidi"/>
          <w:sz w:val="24"/>
          <w:szCs w:val="24"/>
        </w:rPr>
        <w:t xml:space="preserve"> </w:t>
      </w:r>
      <w:r w:rsidR="00DE4BF9">
        <w:rPr>
          <w:rFonts w:asciiTheme="majorBidi" w:hAnsiTheme="majorBidi" w:cstheme="majorBidi"/>
          <w:sz w:val="24"/>
          <w:szCs w:val="24"/>
        </w:rPr>
        <w:t>their full</w:t>
      </w:r>
      <w:r w:rsidR="00126BE3">
        <w:rPr>
          <w:rFonts w:asciiTheme="majorBidi" w:hAnsiTheme="majorBidi" w:cstheme="majorBidi"/>
          <w:sz w:val="24"/>
          <w:szCs w:val="24"/>
        </w:rPr>
        <w:t xml:space="preserve"> impact remains </w:t>
      </w:r>
      <w:r w:rsidR="00DE4BF9">
        <w:rPr>
          <w:rFonts w:asciiTheme="majorBidi" w:hAnsiTheme="majorBidi" w:cstheme="majorBidi"/>
          <w:sz w:val="24"/>
          <w:szCs w:val="24"/>
        </w:rPr>
        <w:t>to be seen</w:t>
      </w:r>
      <w:r w:rsidR="00DE4BF9" w:rsidRPr="00DE4BF9">
        <w:t xml:space="preserve"> </w:t>
      </w:r>
      <w:r w:rsidR="00DE4BF9" w:rsidRPr="00DE4BF9">
        <w:rPr>
          <w:rFonts w:asciiTheme="majorBidi" w:hAnsiTheme="majorBidi" w:cstheme="majorBidi"/>
          <w:sz w:val="24"/>
          <w:szCs w:val="24"/>
        </w:rPr>
        <w:t>(Levi and Suchi 2018)</w:t>
      </w:r>
      <w:r w:rsidR="004204B4">
        <w:rPr>
          <w:rFonts w:asciiTheme="majorBidi" w:hAnsiTheme="majorBidi" w:cstheme="majorBidi"/>
          <w:sz w:val="24"/>
          <w:szCs w:val="24"/>
        </w:rPr>
        <w:t>.</w:t>
      </w:r>
      <w:r w:rsidR="00DB2D1B">
        <w:rPr>
          <w:rFonts w:asciiTheme="majorBidi" w:hAnsiTheme="majorBidi" w:cstheme="majorBidi"/>
          <w:sz w:val="24"/>
          <w:szCs w:val="24"/>
        </w:rPr>
        <w:t xml:space="preserve"> Several interviewees saw</w:t>
      </w:r>
      <w:r w:rsidR="003F601E">
        <w:rPr>
          <w:rFonts w:asciiTheme="majorBidi" w:hAnsiTheme="majorBidi" w:cstheme="majorBidi"/>
          <w:sz w:val="24"/>
          <w:szCs w:val="24"/>
        </w:rPr>
        <w:t xml:space="preserve"> </w:t>
      </w:r>
      <w:r w:rsidR="00DB2D1B">
        <w:rPr>
          <w:rFonts w:asciiTheme="majorBidi" w:hAnsiTheme="majorBidi" w:cstheme="majorBidi"/>
          <w:sz w:val="24"/>
          <w:szCs w:val="24"/>
        </w:rPr>
        <w:t xml:space="preserve">these resolutions </w:t>
      </w:r>
      <w:r w:rsidR="003F601E">
        <w:rPr>
          <w:rFonts w:asciiTheme="majorBidi" w:hAnsiTheme="majorBidi" w:cstheme="majorBidi"/>
          <w:sz w:val="24"/>
          <w:szCs w:val="24"/>
        </w:rPr>
        <w:t>as purely economically-</w:t>
      </w:r>
      <w:proofErr w:type="gramStart"/>
      <w:r w:rsidR="003F601E">
        <w:rPr>
          <w:rFonts w:asciiTheme="majorBidi" w:hAnsiTheme="majorBidi" w:cstheme="majorBidi"/>
          <w:sz w:val="24"/>
          <w:szCs w:val="24"/>
        </w:rPr>
        <w:t xml:space="preserve">motivated, </w:t>
      </w:r>
      <w:r w:rsidR="00DB2D1B">
        <w:rPr>
          <w:rFonts w:asciiTheme="majorBidi" w:hAnsiTheme="majorBidi" w:cstheme="majorBidi"/>
          <w:sz w:val="24"/>
          <w:szCs w:val="24"/>
        </w:rPr>
        <w:t>and</w:t>
      </w:r>
      <w:proofErr w:type="gramEnd"/>
      <w:r w:rsidR="00DB2D1B">
        <w:rPr>
          <w:rFonts w:asciiTheme="majorBidi" w:hAnsiTheme="majorBidi" w:cstheme="majorBidi"/>
          <w:sz w:val="24"/>
          <w:szCs w:val="24"/>
        </w:rPr>
        <w:t xml:space="preserve"> questioned</w:t>
      </w:r>
      <w:r w:rsidR="004D78EB">
        <w:rPr>
          <w:rFonts w:asciiTheme="majorBidi" w:hAnsiTheme="majorBidi" w:cstheme="majorBidi"/>
          <w:sz w:val="24"/>
          <w:szCs w:val="24"/>
        </w:rPr>
        <w:t xml:space="preserve"> their ability to </w:t>
      </w:r>
      <w:r w:rsidR="009A7F17">
        <w:rPr>
          <w:rFonts w:asciiTheme="majorBidi" w:hAnsiTheme="majorBidi" w:cstheme="majorBidi"/>
          <w:sz w:val="24"/>
          <w:szCs w:val="24"/>
        </w:rPr>
        <w:t>address</w:t>
      </w:r>
      <w:r w:rsidR="003F601E">
        <w:rPr>
          <w:rFonts w:asciiTheme="majorBidi" w:hAnsiTheme="majorBidi" w:cstheme="majorBidi"/>
          <w:sz w:val="24"/>
          <w:szCs w:val="24"/>
        </w:rPr>
        <w:t xml:space="preserve"> </w:t>
      </w:r>
      <w:r w:rsidR="000F1018">
        <w:rPr>
          <w:rFonts w:asciiTheme="majorBidi" w:hAnsiTheme="majorBidi" w:cstheme="majorBidi"/>
          <w:sz w:val="24"/>
          <w:szCs w:val="24"/>
        </w:rPr>
        <w:t xml:space="preserve">lingering </w:t>
      </w:r>
      <w:r w:rsidR="003F601E">
        <w:rPr>
          <w:rFonts w:asciiTheme="majorBidi" w:hAnsiTheme="majorBidi" w:cstheme="majorBidi"/>
          <w:sz w:val="24"/>
          <w:szCs w:val="24"/>
        </w:rPr>
        <w:t xml:space="preserve">structural </w:t>
      </w:r>
      <w:r w:rsidR="009A7F17">
        <w:rPr>
          <w:rFonts w:asciiTheme="majorBidi" w:hAnsiTheme="majorBidi" w:cstheme="majorBidi"/>
          <w:sz w:val="24"/>
          <w:szCs w:val="24"/>
        </w:rPr>
        <w:t>inequalities</w:t>
      </w:r>
      <w:r w:rsidR="004D78EB">
        <w:rPr>
          <w:rFonts w:asciiTheme="majorBidi" w:hAnsiTheme="majorBidi" w:cstheme="majorBidi"/>
          <w:sz w:val="24"/>
          <w:szCs w:val="24"/>
        </w:rPr>
        <w:t xml:space="preserve"> </w:t>
      </w:r>
      <w:r w:rsidR="003F601E">
        <w:rPr>
          <w:rFonts w:asciiTheme="majorBidi" w:hAnsiTheme="majorBidi" w:cstheme="majorBidi"/>
          <w:sz w:val="24"/>
          <w:szCs w:val="24"/>
        </w:rPr>
        <w:t>between Palestinian and Jewish citizens of Israel</w:t>
      </w:r>
      <w:r w:rsidR="004D78EB">
        <w:rPr>
          <w:rFonts w:asciiTheme="majorBidi" w:hAnsiTheme="majorBidi" w:cstheme="majorBidi"/>
          <w:sz w:val="24"/>
          <w:szCs w:val="24"/>
        </w:rPr>
        <w:t>.</w:t>
      </w:r>
    </w:p>
    <w:p w14:paraId="4FC471C5" w14:textId="63BE4623" w:rsidR="00F611C2" w:rsidRDefault="00C61343" w:rsidP="00503F3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While the Palestinians within Israel operate in a different political-institutional context, their relationship with the Jewish majority and the state cannot be examined </w:t>
      </w:r>
      <w:r w:rsidR="005B5D8E">
        <w:rPr>
          <w:rFonts w:asciiTheme="majorBidi" w:hAnsiTheme="majorBidi" w:cstheme="majorBidi"/>
          <w:sz w:val="24"/>
          <w:szCs w:val="24"/>
        </w:rPr>
        <w:t xml:space="preserve">adequately </w:t>
      </w:r>
      <w:r>
        <w:rPr>
          <w:rFonts w:asciiTheme="majorBidi" w:hAnsiTheme="majorBidi" w:cstheme="majorBidi"/>
          <w:sz w:val="24"/>
          <w:szCs w:val="24"/>
        </w:rPr>
        <w:t xml:space="preserve">in isolation from the broader Israeli-Palestinian conflict. </w:t>
      </w:r>
      <w:r w:rsidR="00B25E77">
        <w:rPr>
          <w:rFonts w:asciiTheme="majorBidi" w:hAnsiTheme="majorBidi" w:cstheme="majorBidi"/>
          <w:sz w:val="24"/>
          <w:szCs w:val="24"/>
        </w:rPr>
        <w:t>Looking at</w:t>
      </w:r>
      <w:r w:rsidR="00333897">
        <w:rPr>
          <w:rFonts w:asciiTheme="majorBidi" w:hAnsiTheme="majorBidi" w:cstheme="majorBidi"/>
          <w:sz w:val="24"/>
          <w:szCs w:val="24"/>
        </w:rPr>
        <w:t xml:space="preserve"> Israeli-Palestinian relations broadly, </w:t>
      </w:r>
      <w:r w:rsidR="00A1300E">
        <w:rPr>
          <w:rFonts w:asciiTheme="majorBidi" w:hAnsiTheme="majorBidi" w:cstheme="majorBidi"/>
          <w:sz w:val="24"/>
          <w:szCs w:val="24"/>
        </w:rPr>
        <w:t xml:space="preserve">the </w:t>
      </w:r>
      <w:r w:rsidR="00D20260">
        <w:rPr>
          <w:rFonts w:asciiTheme="majorBidi" w:hAnsiTheme="majorBidi" w:cstheme="majorBidi"/>
          <w:sz w:val="24"/>
          <w:szCs w:val="24"/>
        </w:rPr>
        <w:t>fourth phase</w:t>
      </w:r>
      <w:r w:rsidR="00A1300E">
        <w:rPr>
          <w:rFonts w:asciiTheme="majorBidi" w:hAnsiTheme="majorBidi" w:cstheme="majorBidi"/>
          <w:sz w:val="24"/>
          <w:szCs w:val="24"/>
        </w:rPr>
        <w:t xml:space="preserve"> saw continued </w:t>
      </w:r>
      <w:r w:rsidR="00333897">
        <w:rPr>
          <w:rFonts w:asciiTheme="majorBidi" w:hAnsiTheme="majorBidi" w:cstheme="majorBidi"/>
          <w:sz w:val="24"/>
          <w:szCs w:val="24"/>
        </w:rPr>
        <w:t xml:space="preserve">Israeli </w:t>
      </w:r>
      <w:r w:rsidR="00A1300E">
        <w:rPr>
          <w:rFonts w:asciiTheme="majorBidi" w:hAnsiTheme="majorBidi" w:cstheme="majorBidi"/>
          <w:sz w:val="24"/>
          <w:szCs w:val="24"/>
        </w:rPr>
        <w:t>control, settlement,</w:t>
      </w:r>
      <w:r w:rsidR="007D6318">
        <w:rPr>
          <w:rFonts w:asciiTheme="majorBidi" w:hAnsiTheme="majorBidi" w:cstheme="majorBidi"/>
          <w:sz w:val="24"/>
          <w:szCs w:val="24"/>
        </w:rPr>
        <w:t xml:space="preserve"> territorial expansion,</w:t>
      </w:r>
      <w:r w:rsidR="00A1300E">
        <w:rPr>
          <w:rFonts w:asciiTheme="majorBidi" w:hAnsiTheme="majorBidi" w:cstheme="majorBidi"/>
          <w:sz w:val="24"/>
          <w:szCs w:val="24"/>
        </w:rPr>
        <w:t xml:space="preserve"> and </w:t>
      </w:r>
      <w:r w:rsidR="00930939">
        <w:rPr>
          <w:rFonts w:asciiTheme="majorBidi" w:hAnsiTheme="majorBidi" w:cstheme="majorBidi"/>
          <w:sz w:val="24"/>
          <w:szCs w:val="24"/>
        </w:rPr>
        <w:t>demobilization</w:t>
      </w:r>
      <w:r w:rsidR="007D6318">
        <w:rPr>
          <w:rFonts w:asciiTheme="majorBidi" w:hAnsiTheme="majorBidi" w:cstheme="majorBidi"/>
          <w:sz w:val="24"/>
          <w:szCs w:val="24"/>
        </w:rPr>
        <w:t xml:space="preserve"> </w:t>
      </w:r>
      <w:r w:rsidR="00A1300E">
        <w:rPr>
          <w:rFonts w:asciiTheme="majorBidi" w:hAnsiTheme="majorBidi" w:cstheme="majorBidi"/>
          <w:sz w:val="24"/>
          <w:szCs w:val="24"/>
        </w:rPr>
        <w:lastRenderedPageBreak/>
        <w:t xml:space="preserve">within the Occupied </w:t>
      </w:r>
      <w:r w:rsidR="00930939">
        <w:rPr>
          <w:rFonts w:asciiTheme="majorBidi" w:hAnsiTheme="majorBidi" w:cstheme="majorBidi"/>
          <w:sz w:val="24"/>
          <w:szCs w:val="24"/>
        </w:rPr>
        <w:t>T</w:t>
      </w:r>
      <w:r w:rsidR="00A1300E">
        <w:rPr>
          <w:rFonts w:asciiTheme="majorBidi" w:hAnsiTheme="majorBidi" w:cstheme="majorBidi"/>
          <w:sz w:val="24"/>
          <w:szCs w:val="24"/>
        </w:rPr>
        <w:t>erritories</w:t>
      </w:r>
      <w:r w:rsidR="00B06279">
        <w:rPr>
          <w:rFonts w:asciiTheme="majorBidi" w:hAnsiTheme="majorBidi" w:cstheme="majorBidi"/>
          <w:sz w:val="24"/>
          <w:szCs w:val="24"/>
        </w:rPr>
        <w:t xml:space="preserve">. </w:t>
      </w:r>
      <w:r>
        <w:rPr>
          <w:rFonts w:asciiTheme="majorBidi" w:hAnsiTheme="majorBidi" w:cstheme="majorBidi"/>
          <w:sz w:val="24"/>
          <w:szCs w:val="24"/>
        </w:rPr>
        <w:t>It</w:t>
      </w:r>
      <w:r w:rsidR="00B06279">
        <w:rPr>
          <w:rFonts w:asciiTheme="majorBidi" w:hAnsiTheme="majorBidi" w:cstheme="majorBidi"/>
          <w:sz w:val="24"/>
          <w:szCs w:val="24"/>
        </w:rPr>
        <w:t xml:space="preserve"> saw </w:t>
      </w:r>
      <w:r w:rsidR="003B400B">
        <w:rPr>
          <w:rFonts w:asciiTheme="majorBidi" w:hAnsiTheme="majorBidi" w:cstheme="majorBidi"/>
          <w:sz w:val="24"/>
          <w:szCs w:val="24"/>
        </w:rPr>
        <w:t>continued denial of political rights from Palestinians in the Occupied Territories,</w:t>
      </w:r>
      <w:r w:rsidR="00236F74">
        <w:rPr>
          <w:rFonts w:asciiTheme="majorBidi" w:hAnsiTheme="majorBidi" w:cstheme="majorBidi"/>
          <w:sz w:val="24"/>
          <w:szCs w:val="24"/>
        </w:rPr>
        <w:t xml:space="preserve"> </w:t>
      </w:r>
      <w:r>
        <w:rPr>
          <w:rFonts w:asciiTheme="majorBidi" w:hAnsiTheme="majorBidi" w:cstheme="majorBidi"/>
          <w:sz w:val="24"/>
          <w:szCs w:val="24"/>
        </w:rPr>
        <w:t>increased segmentation of</w:t>
      </w:r>
      <w:r w:rsidR="00B06279">
        <w:rPr>
          <w:rFonts w:asciiTheme="majorBidi" w:hAnsiTheme="majorBidi" w:cstheme="majorBidi"/>
          <w:sz w:val="24"/>
          <w:szCs w:val="24"/>
        </w:rPr>
        <w:t xml:space="preserve"> </w:t>
      </w:r>
      <w:r w:rsidR="00236F74">
        <w:rPr>
          <w:rFonts w:asciiTheme="majorBidi" w:hAnsiTheme="majorBidi" w:cstheme="majorBidi"/>
          <w:sz w:val="24"/>
          <w:szCs w:val="24"/>
        </w:rPr>
        <w:t>Palestinian</w:t>
      </w:r>
      <w:r w:rsidR="00B06279">
        <w:rPr>
          <w:rFonts w:asciiTheme="majorBidi" w:hAnsiTheme="majorBidi" w:cstheme="majorBidi"/>
          <w:sz w:val="24"/>
          <w:szCs w:val="24"/>
        </w:rPr>
        <w:t>s</w:t>
      </w:r>
      <w:r>
        <w:rPr>
          <w:rFonts w:asciiTheme="majorBidi" w:hAnsiTheme="majorBidi" w:cstheme="majorBidi"/>
          <w:sz w:val="24"/>
          <w:szCs w:val="24"/>
        </w:rPr>
        <w:t xml:space="preserve"> into cantons within the West Bank</w:t>
      </w:r>
      <w:r w:rsidR="00236F74">
        <w:rPr>
          <w:rFonts w:asciiTheme="majorBidi" w:hAnsiTheme="majorBidi" w:cstheme="majorBidi"/>
          <w:sz w:val="24"/>
          <w:szCs w:val="24"/>
        </w:rPr>
        <w:t xml:space="preserve">, </w:t>
      </w:r>
      <w:r>
        <w:rPr>
          <w:rFonts w:asciiTheme="majorBidi" w:hAnsiTheme="majorBidi" w:cstheme="majorBidi"/>
          <w:sz w:val="24"/>
          <w:szCs w:val="24"/>
        </w:rPr>
        <w:t xml:space="preserve">unceasing </w:t>
      </w:r>
      <w:r w:rsidR="00236F74">
        <w:rPr>
          <w:rFonts w:asciiTheme="majorBidi" w:hAnsiTheme="majorBidi" w:cstheme="majorBidi"/>
          <w:sz w:val="24"/>
          <w:szCs w:val="24"/>
        </w:rPr>
        <w:t xml:space="preserve">Israeli </w:t>
      </w:r>
      <w:r w:rsidR="003B400B">
        <w:rPr>
          <w:rFonts w:asciiTheme="majorBidi" w:hAnsiTheme="majorBidi" w:cstheme="majorBidi"/>
          <w:sz w:val="24"/>
          <w:szCs w:val="24"/>
        </w:rPr>
        <w:t>human rights</w:t>
      </w:r>
      <w:r w:rsidR="00236F74">
        <w:rPr>
          <w:rFonts w:asciiTheme="majorBidi" w:hAnsiTheme="majorBidi" w:cstheme="majorBidi"/>
          <w:sz w:val="24"/>
          <w:szCs w:val="24"/>
        </w:rPr>
        <w:t xml:space="preserve"> violations</w:t>
      </w:r>
      <w:r w:rsidR="003B400B">
        <w:rPr>
          <w:rFonts w:asciiTheme="majorBidi" w:hAnsiTheme="majorBidi" w:cstheme="majorBidi"/>
          <w:sz w:val="24"/>
          <w:szCs w:val="24"/>
        </w:rPr>
        <w:t xml:space="preserve">, the cementation of Israeli territorial control </w:t>
      </w:r>
      <w:r w:rsidR="002F1578">
        <w:rPr>
          <w:rFonts w:asciiTheme="majorBidi" w:hAnsiTheme="majorBidi" w:cstheme="majorBidi"/>
          <w:sz w:val="24"/>
          <w:szCs w:val="24"/>
        </w:rPr>
        <w:t xml:space="preserve">and, most broadly, entrenchment of </w:t>
      </w:r>
      <w:r w:rsidR="00FB54C9">
        <w:rPr>
          <w:rFonts w:asciiTheme="majorBidi" w:hAnsiTheme="majorBidi" w:cstheme="majorBidi"/>
          <w:sz w:val="24"/>
          <w:szCs w:val="24"/>
        </w:rPr>
        <w:t>ethnic hierarchies</w:t>
      </w:r>
      <w:r w:rsidR="002F1578">
        <w:rPr>
          <w:rFonts w:asciiTheme="majorBidi" w:hAnsiTheme="majorBidi" w:cstheme="majorBidi"/>
          <w:sz w:val="24"/>
          <w:szCs w:val="24"/>
        </w:rPr>
        <w:t xml:space="preserve"> </w:t>
      </w:r>
      <w:r w:rsidR="00FB54C9">
        <w:rPr>
          <w:rFonts w:asciiTheme="majorBidi" w:hAnsiTheme="majorBidi" w:cstheme="majorBidi"/>
          <w:sz w:val="24"/>
          <w:szCs w:val="24"/>
        </w:rPr>
        <w:t xml:space="preserve">in all </w:t>
      </w:r>
      <w:r>
        <w:rPr>
          <w:rFonts w:asciiTheme="majorBidi" w:hAnsiTheme="majorBidi" w:cstheme="majorBidi"/>
          <w:sz w:val="24"/>
          <w:szCs w:val="24"/>
        </w:rPr>
        <w:t>area</w:t>
      </w:r>
      <w:r w:rsidR="00FB54C9">
        <w:rPr>
          <w:rFonts w:asciiTheme="majorBidi" w:hAnsiTheme="majorBidi" w:cstheme="majorBidi"/>
          <w:sz w:val="24"/>
          <w:szCs w:val="24"/>
        </w:rPr>
        <w:t>s</w:t>
      </w:r>
      <w:r>
        <w:rPr>
          <w:rFonts w:asciiTheme="majorBidi" w:hAnsiTheme="majorBidi" w:cstheme="majorBidi"/>
          <w:sz w:val="24"/>
          <w:szCs w:val="24"/>
        </w:rPr>
        <w:t xml:space="preserve"> under Israel’s control</w:t>
      </w:r>
      <w:r w:rsidR="00B06279">
        <w:rPr>
          <w:rFonts w:asciiTheme="majorBidi" w:hAnsiTheme="majorBidi" w:cstheme="majorBidi"/>
          <w:sz w:val="24"/>
          <w:szCs w:val="24"/>
        </w:rPr>
        <w:t xml:space="preserve"> </w:t>
      </w:r>
      <w:r w:rsidR="00FB54C9" w:rsidRPr="00621175">
        <w:rPr>
          <w:rFonts w:asciiTheme="majorBidi" w:hAnsiTheme="majorBidi" w:cstheme="majorBidi"/>
          <w:sz w:val="24"/>
          <w:szCs w:val="24"/>
        </w:rPr>
        <w:t>(“A Regime of Jewish Supremacy from the Jordan River to the Mediterranean Sea” 2021</w:t>
      </w:r>
      <w:r w:rsidR="00FB54C9">
        <w:rPr>
          <w:rFonts w:asciiTheme="majorBidi" w:hAnsiTheme="majorBidi" w:cstheme="majorBidi"/>
          <w:sz w:val="24"/>
          <w:szCs w:val="24"/>
        </w:rPr>
        <w:t xml:space="preserve">; </w:t>
      </w:r>
      <w:r w:rsidR="00FB54C9" w:rsidRPr="008756CF">
        <w:rPr>
          <w:rFonts w:asciiTheme="majorBidi" w:hAnsiTheme="majorBidi" w:cstheme="majorBidi"/>
          <w:sz w:val="24"/>
          <w:szCs w:val="24"/>
        </w:rPr>
        <w:t>“Israel’s Apartheid Against Palestinians</w:t>
      </w:r>
      <w:r w:rsidR="00FB54C9">
        <w:rPr>
          <w:rFonts w:asciiTheme="majorBidi" w:hAnsiTheme="majorBidi" w:cstheme="majorBidi"/>
          <w:sz w:val="24"/>
          <w:szCs w:val="24"/>
        </w:rPr>
        <w:t xml:space="preserve">” </w:t>
      </w:r>
      <w:r w:rsidR="00FB54C9" w:rsidRPr="008756CF">
        <w:rPr>
          <w:rFonts w:asciiTheme="majorBidi" w:hAnsiTheme="majorBidi" w:cstheme="majorBidi"/>
          <w:sz w:val="24"/>
          <w:szCs w:val="24"/>
        </w:rPr>
        <w:t>2022</w:t>
      </w:r>
      <w:r w:rsidR="00FB54C9">
        <w:rPr>
          <w:rFonts w:asciiTheme="majorBidi" w:hAnsiTheme="majorBidi" w:cstheme="majorBidi"/>
          <w:sz w:val="24"/>
          <w:szCs w:val="24"/>
        </w:rPr>
        <w:t xml:space="preserve">; </w:t>
      </w:r>
      <w:r w:rsidR="00FB54C9" w:rsidRPr="00D20260">
        <w:rPr>
          <w:rFonts w:asciiTheme="majorBidi" w:hAnsiTheme="majorBidi" w:cstheme="majorBidi"/>
          <w:sz w:val="24"/>
          <w:szCs w:val="24"/>
        </w:rPr>
        <w:t>Shakir 2021</w:t>
      </w:r>
      <w:r w:rsidR="00FB54C9" w:rsidRPr="00621175">
        <w:rPr>
          <w:rFonts w:asciiTheme="majorBidi" w:hAnsiTheme="majorBidi" w:cstheme="majorBidi"/>
          <w:sz w:val="24"/>
          <w:szCs w:val="24"/>
        </w:rPr>
        <w:t>)</w:t>
      </w:r>
      <w:r w:rsidR="00FB54C9">
        <w:rPr>
          <w:rFonts w:asciiTheme="majorBidi" w:hAnsiTheme="majorBidi" w:cstheme="majorBidi"/>
          <w:sz w:val="24"/>
          <w:szCs w:val="24"/>
        </w:rPr>
        <w:t>.</w:t>
      </w:r>
      <w:r w:rsidR="00236F74">
        <w:rPr>
          <w:rFonts w:asciiTheme="majorBidi" w:hAnsiTheme="majorBidi" w:cstheme="majorBidi"/>
          <w:sz w:val="24"/>
          <w:szCs w:val="24"/>
        </w:rPr>
        <w:t xml:space="preserve"> </w:t>
      </w:r>
      <w:r w:rsidR="002F1578">
        <w:rPr>
          <w:rFonts w:asciiTheme="majorBidi" w:hAnsiTheme="majorBidi" w:cstheme="majorBidi"/>
          <w:sz w:val="24"/>
          <w:szCs w:val="24"/>
        </w:rPr>
        <w:t>The</w:t>
      </w:r>
      <w:r w:rsidR="00A61E28">
        <w:rPr>
          <w:rFonts w:asciiTheme="majorBidi" w:hAnsiTheme="majorBidi" w:cstheme="majorBidi"/>
          <w:sz w:val="24"/>
          <w:szCs w:val="24"/>
        </w:rPr>
        <w:t xml:space="preserve"> </w:t>
      </w:r>
      <w:r w:rsidR="00A61E28">
        <w:rPr>
          <w:rFonts w:asciiTheme="majorBidi" w:hAnsiTheme="majorBidi" w:cstheme="majorBidi"/>
          <w:sz w:val="24"/>
          <w:szCs w:val="24"/>
          <w:lang w:val="en-CA"/>
        </w:rPr>
        <w:t xml:space="preserve">legal, institutional and discursive changes </w:t>
      </w:r>
      <w:r w:rsidR="002F1578">
        <w:rPr>
          <w:rFonts w:asciiTheme="majorBidi" w:hAnsiTheme="majorBidi" w:cstheme="majorBidi"/>
          <w:sz w:val="24"/>
          <w:szCs w:val="24"/>
          <w:lang w:val="en-CA"/>
        </w:rPr>
        <w:t>in Israel</w:t>
      </w:r>
      <w:r w:rsidR="006C7A21">
        <w:rPr>
          <w:rFonts w:asciiTheme="majorBidi" w:hAnsiTheme="majorBidi" w:cstheme="majorBidi"/>
          <w:sz w:val="24"/>
          <w:szCs w:val="24"/>
          <w:lang w:val="en-CA"/>
        </w:rPr>
        <w:t xml:space="preserve">’s </w:t>
      </w:r>
      <w:r w:rsidR="002F1578">
        <w:rPr>
          <w:rFonts w:asciiTheme="majorBidi" w:hAnsiTheme="majorBidi" w:cstheme="majorBidi"/>
          <w:sz w:val="24"/>
          <w:szCs w:val="24"/>
          <w:lang w:val="en-CA"/>
        </w:rPr>
        <w:t xml:space="preserve">political environment </w:t>
      </w:r>
      <w:r w:rsidR="00B06279">
        <w:rPr>
          <w:rFonts w:asciiTheme="majorBidi" w:hAnsiTheme="majorBidi" w:cstheme="majorBidi"/>
          <w:sz w:val="24"/>
          <w:szCs w:val="24"/>
          <w:lang w:val="en-CA"/>
        </w:rPr>
        <w:t>cannot be separated from</w:t>
      </w:r>
      <w:r w:rsidR="002F1578">
        <w:rPr>
          <w:rFonts w:asciiTheme="majorBidi" w:hAnsiTheme="majorBidi" w:cstheme="majorBidi"/>
          <w:sz w:val="24"/>
          <w:szCs w:val="24"/>
          <w:lang w:val="en-CA"/>
        </w:rPr>
        <w:t xml:space="preserve"> </w:t>
      </w:r>
      <w:r w:rsidR="006C7A21">
        <w:rPr>
          <w:rFonts w:asciiTheme="majorBidi" w:hAnsiTheme="majorBidi" w:cstheme="majorBidi"/>
          <w:sz w:val="24"/>
          <w:szCs w:val="24"/>
          <w:lang w:val="en-CA"/>
        </w:rPr>
        <w:t>these</w:t>
      </w:r>
      <w:r w:rsidR="00A61E28">
        <w:rPr>
          <w:rFonts w:asciiTheme="majorBidi" w:hAnsiTheme="majorBidi" w:cstheme="majorBidi"/>
          <w:sz w:val="24"/>
          <w:szCs w:val="24"/>
          <w:lang w:val="en-CA"/>
        </w:rPr>
        <w:t xml:space="preserve"> wider process</w:t>
      </w:r>
      <w:r w:rsidR="006C7A21">
        <w:rPr>
          <w:rFonts w:asciiTheme="majorBidi" w:hAnsiTheme="majorBidi" w:cstheme="majorBidi"/>
          <w:sz w:val="24"/>
          <w:szCs w:val="24"/>
          <w:lang w:val="en-CA"/>
        </w:rPr>
        <w:t>es</w:t>
      </w:r>
      <w:r w:rsidR="00A61E28">
        <w:rPr>
          <w:rFonts w:asciiTheme="majorBidi" w:hAnsiTheme="majorBidi" w:cstheme="majorBidi"/>
          <w:sz w:val="24"/>
          <w:szCs w:val="24"/>
          <w:lang w:val="en-CA"/>
        </w:rPr>
        <w:t>.</w:t>
      </w:r>
    </w:p>
    <w:p w14:paraId="0CED6374" w14:textId="77777777" w:rsidR="00A263EB" w:rsidRDefault="00A263EB" w:rsidP="00A263EB">
      <w:pPr>
        <w:spacing w:line="480" w:lineRule="auto"/>
        <w:jc w:val="both"/>
        <w:rPr>
          <w:rFonts w:asciiTheme="majorBidi" w:hAnsiTheme="majorBidi" w:cstheme="majorBidi"/>
          <w:sz w:val="24"/>
          <w:szCs w:val="24"/>
        </w:rPr>
      </w:pPr>
    </w:p>
    <w:p w14:paraId="21D5E72E" w14:textId="2B3AE4C9" w:rsidR="00302F93" w:rsidRPr="00302F93" w:rsidRDefault="00302F93" w:rsidP="00302F93">
      <w:pPr>
        <w:spacing w:line="480" w:lineRule="auto"/>
        <w:jc w:val="both"/>
        <w:rPr>
          <w:rFonts w:asciiTheme="majorBidi" w:hAnsiTheme="majorBidi" w:cstheme="majorBidi"/>
          <w:b/>
          <w:bCs/>
          <w:sz w:val="24"/>
          <w:szCs w:val="24"/>
        </w:rPr>
      </w:pPr>
      <w:r w:rsidRPr="00302F93">
        <w:rPr>
          <w:rFonts w:asciiTheme="majorBidi" w:hAnsiTheme="majorBidi" w:cstheme="majorBidi"/>
          <w:b/>
          <w:bCs/>
          <w:sz w:val="24"/>
          <w:szCs w:val="24"/>
        </w:rPr>
        <w:t xml:space="preserve">c. Hegemonic </w:t>
      </w:r>
      <w:r>
        <w:rPr>
          <w:rFonts w:asciiTheme="majorBidi" w:hAnsiTheme="majorBidi" w:cstheme="majorBidi"/>
          <w:b/>
          <w:bCs/>
          <w:sz w:val="24"/>
          <w:szCs w:val="24"/>
        </w:rPr>
        <w:t>a</w:t>
      </w:r>
      <w:r w:rsidRPr="00302F93">
        <w:rPr>
          <w:rFonts w:asciiTheme="majorBidi" w:hAnsiTheme="majorBidi" w:cstheme="majorBidi"/>
          <w:b/>
          <w:bCs/>
          <w:sz w:val="24"/>
          <w:szCs w:val="24"/>
        </w:rPr>
        <w:t>nalysis</w:t>
      </w:r>
    </w:p>
    <w:p w14:paraId="267C503B" w14:textId="098A8D16" w:rsidR="00C2462A" w:rsidRDefault="00C1713A" w:rsidP="00687FE3">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These legal and institutional shifts were accompanied by</w:t>
      </w:r>
      <w:r w:rsidR="00B6597A">
        <w:rPr>
          <w:rFonts w:asciiTheme="majorBidi" w:hAnsiTheme="majorBidi" w:cstheme="majorBidi"/>
          <w:sz w:val="24"/>
          <w:szCs w:val="24"/>
          <w:lang w:val="en-CA"/>
        </w:rPr>
        <w:t xml:space="preserve"> </w:t>
      </w:r>
      <w:r w:rsidR="005A7F8C">
        <w:rPr>
          <w:rFonts w:asciiTheme="majorBidi" w:hAnsiTheme="majorBidi" w:cstheme="majorBidi"/>
          <w:sz w:val="24"/>
          <w:szCs w:val="24"/>
          <w:lang w:val="en-CA"/>
        </w:rPr>
        <w:t>ideological and discursive</w:t>
      </w:r>
      <w:r>
        <w:rPr>
          <w:rFonts w:asciiTheme="majorBidi" w:hAnsiTheme="majorBidi" w:cstheme="majorBidi"/>
          <w:sz w:val="24"/>
          <w:szCs w:val="24"/>
          <w:lang w:val="en-CA"/>
        </w:rPr>
        <w:t xml:space="preserve"> ones</w:t>
      </w:r>
      <w:r w:rsidR="00B6597A">
        <w:rPr>
          <w:rFonts w:asciiTheme="majorBidi" w:hAnsiTheme="majorBidi" w:cstheme="majorBidi"/>
          <w:sz w:val="24"/>
          <w:szCs w:val="24"/>
          <w:lang w:val="en-CA"/>
        </w:rPr>
        <w:t>.</w:t>
      </w:r>
      <w:r w:rsidR="008C3359">
        <w:rPr>
          <w:rFonts w:asciiTheme="majorBidi" w:hAnsiTheme="majorBidi" w:cstheme="majorBidi"/>
          <w:sz w:val="24"/>
          <w:szCs w:val="24"/>
          <w:lang w:val="en-CA"/>
        </w:rPr>
        <w:t xml:space="preserve"> </w:t>
      </w:r>
      <w:r w:rsidR="006938FE">
        <w:rPr>
          <w:rFonts w:asciiTheme="majorBidi" w:hAnsiTheme="majorBidi" w:cstheme="majorBidi"/>
          <w:sz w:val="24"/>
          <w:szCs w:val="24"/>
          <w:lang w:val="en-CA"/>
        </w:rPr>
        <w:t>They are best viewed as part of</w:t>
      </w:r>
      <w:r w:rsidR="000D788F">
        <w:rPr>
          <w:rFonts w:asciiTheme="majorBidi" w:hAnsiTheme="majorBidi" w:cstheme="majorBidi"/>
          <w:sz w:val="24"/>
          <w:szCs w:val="24"/>
          <w:lang w:val="en-CA"/>
        </w:rPr>
        <w:t xml:space="preserve"> a </w:t>
      </w:r>
      <w:r w:rsidR="006938FE">
        <w:rPr>
          <w:rFonts w:asciiTheme="majorBidi" w:hAnsiTheme="majorBidi" w:cstheme="majorBidi"/>
          <w:sz w:val="24"/>
          <w:szCs w:val="24"/>
          <w:lang w:val="en-CA"/>
        </w:rPr>
        <w:t xml:space="preserve">deep </w:t>
      </w:r>
      <w:r w:rsidR="000D788F">
        <w:rPr>
          <w:rFonts w:asciiTheme="majorBidi" w:hAnsiTheme="majorBidi" w:cstheme="majorBidi"/>
          <w:sz w:val="24"/>
          <w:szCs w:val="24"/>
          <w:lang w:val="en-CA"/>
        </w:rPr>
        <w:t>hegemonic transformation, which</w:t>
      </w:r>
      <w:r w:rsidR="006938FE">
        <w:rPr>
          <w:rFonts w:asciiTheme="majorBidi" w:hAnsiTheme="majorBidi" w:cstheme="majorBidi"/>
          <w:sz w:val="24"/>
          <w:szCs w:val="24"/>
          <w:lang w:val="en-CA"/>
        </w:rPr>
        <w:t xml:space="preserve"> Waxman and Peleg </w:t>
      </w:r>
      <w:r w:rsidR="00021EBC">
        <w:rPr>
          <w:rFonts w:asciiTheme="majorBidi" w:hAnsiTheme="majorBidi" w:cstheme="majorBidi"/>
          <w:sz w:val="24"/>
          <w:szCs w:val="24"/>
          <w:lang w:val="en-CA"/>
        </w:rPr>
        <w:t>liken</w:t>
      </w:r>
      <w:r w:rsidR="000D788F">
        <w:rPr>
          <w:rFonts w:asciiTheme="majorBidi" w:hAnsiTheme="majorBidi" w:cstheme="majorBidi"/>
          <w:sz w:val="24"/>
          <w:szCs w:val="24"/>
          <w:lang w:val="en-CA"/>
        </w:rPr>
        <w:t xml:space="preserve"> </w:t>
      </w:r>
      <w:r w:rsidR="008961BF">
        <w:rPr>
          <w:rFonts w:asciiTheme="majorBidi" w:hAnsiTheme="majorBidi" w:cstheme="majorBidi"/>
          <w:sz w:val="24"/>
          <w:szCs w:val="24"/>
          <w:lang w:val="en-CA"/>
        </w:rPr>
        <w:t xml:space="preserve">to those that have </w:t>
      </w:r>
      <w:r w:rsidR="006938FE">
        <w:rPr>
          <w:rFonts w:asciiTheme="majorBidi" w:hAnsiTheme="majorBidi" w:cstheme="majorBidi"/>
          <w:sz w:val="24"/>
          <w:szCs w:val="24"/>
          <w:lang w:val="en-CA"/>
        </w:rPr>
        <w:t>transpired in</w:t>
      </w:r>
      <w:r w:rsidR="008961BF">
        <w:rPr>
          <w:rFonts w:asciiTheme="majorBidi" w:hAnsiTheme="majorBidi" w:cstheme="majorBidi"/>
          <w:sz w:val="24"/>
          <w:szCs w:val="24"/>
          <w:lang w:val="en-CA"/>
        </w:rPr>
        <w:t xml:space="preserve"> Hungary and Turkey </w:t>
      </w:r>
      <w:r w:rsidR="00B031DD">
        <w:rPr>
          <w:rFonts w:asciiTheme="majorBidi" w:hAnsiTheme="majorBidi" w:cstheme="majorBidi"/>
          <w:sz w:val="24"/>
          <w:szCs w:val="24"/>
          <w:lang w:val="en-CA"/>
        </w:rPr>
        <w:t>over</w:t>
      </w:r>
      <w:r w:rsidR="008961BF">
        <w:rPr>
          <w:rFonts w:asciiTheme="majorBidi" w:hAnsiTheme="majorBidi" w:cstheme="majorBidi"/>
          <w:sz w:val="24"/>
          <w:szCs w:val="24"/>
          <w:lang w:val="en-CA"/>
        </w:rPr>
        <w:t xml:space="preserve"> the past two decades</w:t>
      </w:r>
      <w:r w:rsidR="00D1519C">
        <w:rPr>
          <w:rFonts w:asciiTheme="majorBidi" w:hAnsiTheme="majorBidi" w:cstheme="majorBidi"/>
          <w:sz w:val="24"/>
          <w:szCs w:val="24"/>
          <w:lang w:val="en-CA"/>
        </w:rPr>
        <w:t xml:space="preserve"> </w:t>
      </w:r>
      <w:r w:rsidR="008961BF">
        <w:rPr>
          <w:rFonts w:asciiTheme="majorBidi" w:hAnsiTheme="majorBidi" w:cstheme="majorBidi"/>
          <w:sz w:val="24"/>
          <w:szCs w:val="24"/>
          <w:lang w:val="en-CA"/>
        </w:rPr>
        <w:t>(Waxman and Peleg 2020, 196)</w:t>
      </w:r>
      <w:r w:rsidR="000D788F">
        <w:rPr>
          <w:rFonts w:asciiTheme="majorBidi" w:hAnsiTheme="majorBidi" w:cstheme="majorBidi"/>
          <w:sz w:val="24"/>
          <w:szCs w:val="24"/>
          <w:lang w:val="en-CA"/>
        </w:rPr>
        <w:t xml:space="preserve">. </w:t>
      </w:r>
      <w:r w:rsidR="00D86974">
        <w:rPr>
          <w:rFonts w:asciiTheme="majorBidi" w:hAnsiTheme="majorBidi" w:cstheme="majorBidi"/>
          <w:sz w:val="24"/>
          <w:szCs w:val="24"/>
          <w:lang w:val="en-CA"/>
        </w:rPr>
        <w:t>This subsection will explore manifestations of this hegemonic, discursive transformation. One</w:t>
      </w:r>
      <w:r w:rsidR="005A7F8C">
        <w:rPr>
          <w:rFonts w:asciiTheme="majorBidi" w:hAnsiTheme="majorBidi" w:cstheme="majorBidi"/>
          <w:sz w:val="24"/>
          <w:szCs w:val="24"/>
          <w:lang w:val="en-CA"/>
        </w:rPr>
        <w:t xml:space="preserve"> its most remarkable</w:t>
      </w:r>
      <w:r w:rsidR="006102F7">
        <w:rPr>
          <w:rFonts w:asciiTheme="majorBidi" w:hAnsiTheme="majorBidi" w:cstheme="majorBidi"/>
          <w:sz w:val="24"/>
          <w:szCs w:val="24"/>
          <w:lang w:val="en-CA"/>
        </w:rPr>
        <w:t xml:space="preserve"> features</w:t>
      </w:r>
      <w:r w:rsidR="005A7F8C">
        <w:rPr>
          <w:rFonts w:asciiTheme="majorBidi" w:hAnsiTheme="majorBidi" w:cstheme="majorBidi"/>
          <w:sz w:val="24"/>
          <w:szCs w:val="24"/>
          <w:lang w:val="en-CA"/>
        </w:rPr>
        <w:t xml:space="preserve"> is the</w:t>
      </w:r>
      <w:r w:rsidR="008D54FE">
        <w:rPr>
          <w:rFonts w:asciiTheme="majorBidi" w:hAnsiTheme="majorBidi" w:cstheme="majorBidi"/>
          <w:sz w:val="24"/>
          <w:szCs w:val="24"/>
          <w:lang w:val="en-CA"/>
        </w:rPr>
        <w:t xml:space="preserve"> growing</w:t>
      </w:r>
      <w:r w:rsidR="00345AEF">
        <w:rPr>
          <w:rFonts w:asciiTheme="majorBidi" w:hAnsiTheme="majorBidi" w:cstheme="majorBidi"/>
          <w:sz w:val="24"/>
          <w:szCs w:val="24"/>
          <w:lang w:val="en-CA"/>
        </w:rPr>
        <w:t xml:space="preserve"> public</w:t>
      </w:r>
      <w:r w:rsidR="005A7F8C">
        <w:rPr>
          <w:rFonts w:asciiTheme="majorBidi" w:hAnsiTheme="majorBidi" w:cstheme="majorBidi"/>
          <w:sz w:val="24"/>
          <w:szCs w:val="24"/>
          <w:lang w:val="en-CA"/>
        </w:rPr>
        <w:t xml:space="preserve"> intolerance toward Palestinian</w:t>
      </w:r>
      <w:r w:rsidR="006102F7">
        <w:rPr>
          <w:rFonts w:asciiTheme="majorBidi" w:hAnsiTheme="majorBidi" w:cstheme="majorBidi"/>
          <w:sz w:val="24"/>
          <w:szCs w:val="24"/>
          <w:lang w:val="en-CA"/>
        </w:rPr>
        <w:t xml:space="preserve"> citizens of Israel</w:t>
      </w:r>
      <w:r w:rsidR="00361000">
        <w:rPr>
          <w:rFonts w:asciiTheme="majorBidi" w:hAnsiTheme="majorBidi" w:cstheme="majorBidi"/>
          <w:sz w:val="24"/>
          <w:szCs w:val="24"/>
          <w:lang w:val="en-CA"/>
        </w:rPr>
        <w:t xml:space="preserve"> </w:t>
      </w:r>
      <w:r w:rsidR="005A7F8C">
        <w:rPr>
          <w:rFonts w:asciiTheme="majorBidi" w:hAnsiTheme="majorBidi" w:cstheme="majorBidi"/>
          <w:sz w:val="24"/>
          <w:szCs w:val="24"/>
          <w:lang w:val="en-CA"/>
        </w:rPr>
        <w:t>and their representatives</w:t>
      </w:r>
      <w:r w:rsidR="008D54FE">
        <w:rPr>
          <w:rFonts w:asciiTheme="majorBidi" w:hAnsiTheme="majorBidi" w:cstheme="majorBidi"/>
          <w:sz w:val="24"/>
          <w:szCs w:val="24"/>
          <w:lang w:val="en-CA"/>
        </w:rPr>
        <w:t xml:space="preserve"> – </w:t>
      </w:r>
      <w:r w:rsidR="00321663">
        <w:rPr>
          <w:rFonts w:asciiTheme="majorBidi" w:hAnsiTheme="majorBidi" w:cstheme="majorBidi"/>
          <w:sz w:val="24"/>
          <w:szCs w:val="24"/>
          <w:lang w:val="en-CA"/>
        </w:rPr>
        <w:t>a process which</w:t>
      </w:r>
      <w:r w:rsidR="00345AEF">
        <w:rPr>
          <w:rFonts w:asciiTheme="majorBidi" w:hAnsiTheme="majorBidi" w:cstheme="majorBidi"/>
          <w:sz w:val="24"/>
          <w:szCs w:val="24"/>
          <w:lang w:val="en-CA"/>
        </w:rPr>
        <w:t xml:space="preserve">, I argue, </w:t>
      </w:r>
      <w:r w:rsidR="00321663">
        <w:rPr>
          <w:rFonts w:asciiTheme="majorBidi" w:hAnsiTheme="majorBidi" w:cstheme="majorBidi"/>
          <w:sz w:val="24"/>
          <w:szCs w:val="24"/>
          <w:lang w:val="en-CA"/>
        </w:rPr>
        <w:t>began with</w:t>
      </w:r>
      <w:r w:rsidR="008D54FE">
        <w:rPr>
          <w:rFonts w:asciiTheme="majorBidi" w:hAnsiTheme="majorBidi" w:cstheme="majorBidi"/>
          <w:sz w:val="24"/>
          <w:szCs w:val="24"/>
          <w:lang w:val="en-CA"/>
        </w:rPr>
        <w:t xml:space="preserve"> the Second </w:t>
      </w:r>
      <w:r w:rsidR="00321663">
        <w:rPr>
          <w:rFonts w:asciiTheme="majorBidi" w:hAnsiTheme="majorBidi" w:cstheme="majorBidi"/>
          <w:sz w:val="24"/>
          <w:szCs w:val="24"/>
          <w:lang w:val="en-CA"/>
        </w:rPr>
        <w:t>Intifada</w:t>
      </w:r>
      <w:r w:rsidR="00D86974">
        <w:rPr>
          <w:rFonts w:asciiTheme="majorBidi" w:hAnsiTheme="majorBidi" w:cstheme="majorBidi"/>
          <w:sz w:val="24"/>
          <w:szCs w:val="24"/>
          <w:lang w:val="en-CA"/>
        </w:rPr>
        <w:t xml:space="preserve">, </w:t>
      </w:r>
      <w:r w:rsidR="00345AEF">
        <w:rPr>
          <w:rFonts w:asciiTheme="majorBidi" w:hAnsiTheme="majorBidi" w:cstheme="majorBidi"/>
          <w:sz w:val="24"/>
          <w:szCs w:val="24"/>
          <w:lang w:val="en-CA"/>
        </w:rPr>
        <w:t xml:space="preserve">accelerating </w:t>
      </w:r>
      <w:r w:rsidR="00321663">
        <w:rPr>
          <w:rFonts w:asciiTheme="majorBidi" w:hAnsiTheme="majorBidi" w:cstheme="majorBidi"/>
          <w:sz w:val="24"/>
          <w:szCs w:val="24"/>
          <w:lang w:val="en-CA"/>
        </w:rPr>
        <w:t>in</w:t>
      </w:r>
      <w:r w:rsidR="008D54FE">
        <w:rPr>
          <w:rFonts w:asciiTheme="majorBidi" w:hAnsiTheme="majorBidi" w:cstheme="majorBidi"/>
          <w:sz w:val="24"/>
          <w:szCs w:val="24"/>
          <w:lang w:val="en-CA"/>
        </w:rPr>
        <w:t xml:space="preserve"> 20</w:t>
      </w:r>
      <w:r w:rsidR="00321663">
        <w:rPr>
          <w:rFonts w:asciiTheme="majorBidi" w:hAnsiTheme="majorBidi" w:cstheme="majorBidi"/>
          <w:sz w:val="24"/>
          <w:szCs w:val="24"/>
          <w:lang w:val="en-CA"/>
        </w:rPr>
        <w:t>09</w:t>
      </w:r>
      <w:r w:rsidR="00D52B31">
        <w:rPr>
          <w:rFonts w:asciiTheme="majorBidi" w:hAnsiTheme="majorBidi" w:cstheme="majorBidi"/>
          <w:sz w:val="24"/>
          <w:szCs w:val="24"/>
          <w:lang w:val="en-CA"/>
        </w:rPr>
        <w:t>.</w:t>
      </w:r>
      <w:r w:rsidR="000D788F">
        <w:rPr>
          <w:rFonts w:asciiTheme="majorBidi" w:hAnsiTheme="majorBidi" w:cstheme="majorBidi"/>
          <w:sz w:val="24"/>
          <w:szCs w:val="24"/>
          <w:lang w:val="en-CA"/>
        </w:rPr>
        <w:t xml:space="preserve"> </w:t>
      </w:r>
      <w:r w:rsidR="00D86974">
        <w:rPr>
          <w:rFonts w:asciiTheme="majorBidi" w:hAnsiTheme="majorBidi" w:cstheme="majorBidi"/>
          <w:sz w:val="24"/>
          <w:szCs w:val="24"/>
          <w:lang w:val="en-CA"/>
        </w:rPr>
        <w:t xml:space="preserve">It </w:t>
      </w:r>
      <w:r w:rsidR="0023269C">
        <w:rPr>
          <w:rFonts w:asciiTheme="majorBidi" w:hAnsiTheme="majorBidi" w:cstheme="majorBidi"/>
          <w:sz w:val="24"/>
          <w:szCs w:val="24"/>
          <w:lang w:val="en-CA"/>
        </w:rPr>
        <w:t>marks a major departure from the</w:t>
      </w:r>
      <w:r w:rsidR="00F43EAE">
        <w:rPr>
          <w:rFonts w:asciiTheme="majorBidi" w:hAnsiTheme="majorBidi" w:cstheme="majorBidi"/>
          <w:sz w:val="24"/>
          <w:szCs w:val="24"/>
          <w:lang w:val="en-CA"/>
        </w:rPr>
        <w:t xml:space="preserve"> height of the</w:t>
      </w:r>
      <w:r w:rsidR="0023269C">
        <w:rPr>
          <w:rFonts w:asciiTheme="majorBidi" w:hAnsiTheme="majorBidi" w:cstheme="majorBidi"/>
          <w:sz w:val="24"/>
          <w:szCs w:val="24"/>
          <w:lang w:val="en-CA"/>
        </w:rPr>
        <w:t xml:space="preserve"> third</w:t>
      </w:r>
      <w:r w:rsidR="00D86974">
        <w:rPr>
          <w:rFonts w:asciiTheme="majorBidi" w:hAnsiTheme="majorBidi" w:cstheme="majorBidi"/>
          <w:sz w:val="24"/>
          <w:szCs w:val="24"/>
          <w:lang w:val="en-CA"/>
        </w:rPr>
        <w:t xml:space="preserve"> </w:t>
      </w:r>
      <w:r w:rsidR="0023269C">
        <w:rPr>
          <w:rFonts w:asciiTheme="majorBidi" w:hAnsiTheme="majorBidi" w:cstheme="majorBidi"/>
          <w:sz w:val="24"/>
          <w:szCs w:val="24"/>
          <w:lang w:val="en-CA"/>
        </w:rPr>
        <w:t>phase</w:t>
      </w:r>
      <w:r w:rsidR="00D86974">
        <w:rPr>
          <w:rFonts w:asciiTheme="majorBidi" w:hAnsiTheme="majorBidi" w:cstheme="majorBidi"/>
          <w:sz w:val="24"/>
          <w:szCs w:val="24"/>
          <w:lang w:val="en-CA"/>
        </w:rPr>
        <w:t xml:space="preserve">, </w:t>
      </w:r>
      <w:r w:rsidR="00CF25A6">
        <w:rPr>
          <w:rFonts w:asciiTheme="majorBidi" w:hAnsiTheme="majorBidi" w:cstheme="majorBidi"/>
          <w:sz w:val="24"/>
          <w:szCs w:val="24"/>
          <w:lang w:val="en-CA"/>
        </w:rPr>
        <w:t xml:space="preserve">when cooperation between Zionists and Palestinian nationalists </w:t>
      </w:r>
      <w:r w:rsidR="009422B1">
        <w:rPr>
          <w:rFonts w:asciiTheme="majorBidi" w:hAnsiTheme="majorBidi" w:cstheme="majorBidi"/>
          <w:sz w:val="24"/>
          <w:szCs w:val="24"/>
          <w:lang w:val="en-CA"/>
        </w:rPr>
        <w:t xml:space="preserve">entered the bounds of </w:t>
      </w:r>
      <w:r w:rsidR="00321663">
        <w:rPr>
          <w:rFonts w:asciiTheme="majorBidi" w:hAnsiTheme="majorBidi" w:cstheme="majorBidi"/>
          <w:sz w:val="24"/>
          <w:szCs w:val="24"/>
          <w:lang w:val="en-CA"/>
        </w:rPr>
        <w:t>tolera</w:t>
      </w:r>
      <w:r w:rsidR="00361000">
        <w:rPr>
          <w:rFonts w:asciiTheme="majorBidi" w:hAnsiTheme="majorBidi" w:cstheme="majorBidi"/>
          <w:sz w:val="24"/>
          <w:szCs w:val="24"/>
          <w:lang w:val="en-CA"/>
        </w:rPr>
        <w:t>ble</w:t>
      </w:r>
      <w:r w:rsidR="009422B1">
        <w:rPr>
          <w:rFonts w:asciiTheme="majorBidi" w:hAnsiTheme="majorBidi" w:cstheme="majorBidi"/>
          <w:sz w:val="24"/>
          <w:szCs w:val="24"/>
          <w:lang w:val="en-CA"/>
        </w:rPr>
        <w:t xml:space="preserve"> politics</w:t>
      </w:r>
      <w:r w:rsidR="001239C5">
        <w:rPr>
          <w:rFonts w:asciiTheme="majorBidi" w:hAnsiTheme="majorBidi" w:cstheme="majorBidi"/>
          <w:sz w:val="24"/>
          <w:szCs w:val="24"/>
          <w:lang w:val="en-CA"/>
        </w:rPr>
        <w:t>.</w:t>
      </w:r>
      <w:r w:rsidR="00F43EAE">
        <w:rPr>
          <w:rFonts w:asciiTheme="majorBidi" w:hAnsiTheme="majorBidi" w:cstheme="majorBidi"/>
          <w:sz w:val="24"/>
          <w:szCs w:val="24"/>
          <w:lang w:val="en-CA"/>
        </w:rPr>
        <w:t xml:space="preserve"> </w:t>
      </w:r>
      <w:r w:rsidR="00070BA4">
        <w:rPr>
          <w:rFonts w:asciiTheme="majorBidi" w:hAnsiTheme="majorBidi" w:cstheme="majorBidi"/>
          <w:sz w:val="24"/>
          <w:szCs w:val="24"/>
          <w:lang w:val="en-CA"/>
        </w:rPr>
        <w:t>As we shall see in this section, t</w:t>
      </w:r>
      <w:r w:rsidR="00F43EAE">
        <w:rPr>
          <w:rFonts w:asciiTheme="majorBidi" w:hAnsiTheme="majorBidi" w:cstheme="majorBidi"/>
          <w:sz w:val="24"/>
          <w:szCs w:val="24"/>
          <w:lang w:val="en-CA"/>
        </w:rPr>
        <w:t>oday,</w:t>
      </w:r>
      <w:r w:rsidR="00070BA4">
        <w:rPr>
          <w:rFonts w:asciiTheme="majorBidi" w:hAnsiTheme="majorBidi" w:cstheme="majorBidi"/>
          <w:sz w:val="24"/>
          <w:szCs w:val="24"/>
          <w:lang w:val="en-CA"/>
        </w:rPr>
        <w:t xml:space="preserve"> </w:t>
      </w:r>
      <w:r w:rsidR="00361000">
        <w:rPr>
          <w:rFonts w:asciiTheme="majorBidi" w:hAnsiTheme="majorBidi" w:cstheme="majorBidi"/>
          <w:sz w:val="24"/>
          <w:szCs w:val="24"/>
          <w:lang w:val="en-CA"/>
        </w:rPr>
        <w:t xml:space="preserve">the Jewish majority </w:t>
      </w:r>
      <w:r w:rsidR="00A46975">
        <w:rPr>
          <w:rFonts w:asciiTheme="majorBidi" w:hAnsiTheme="majorBidi" w:cstheme="majorBidi"/>
          <w:sz w:val="24"/>
          <w:szCs w:val="24"/>
          <w:lang w:val="en-CA"/>
        </w:rPr>
        <w:t xml:space="preserve">conditions Palestinian parties’ legitimacy </w:t>
      </w:r>
      <w:r w:rsidR="00070BA4">
        <w:rPr>
          <w:rFonts w:asciiTheme="majorBidi" w:hAnsiTheme="majorBidi" w:cstheme="majorBidi"/>
          <w:sz w:val="24"/>
          <w:szCs w:val="24"/>
          <w:lang w:val="en-CA"/>
        </w:rPr>
        <w:t xml:space="preserve">upon </w:t>
      </w:r>
      <w:r w:rsidR="00F43EAE">
        <w:rPr>
          <w:rFonts w:asciiTheme="majorBidi" w:hAnsiTheme="majorBidi" w:cstheme="majorBidi"/>
          <w:sz w:val="24"/>
          <w:szCs w:val="24"/>
          <w:lang w:val="en-CA"/>
        </w:rPr>
        <w:t>their disavowal of</w:t>
      </w:r>
      <w:r w:rsidR="00070BA4">
        <w:rPr>
          <w:rFonts w:asciiTheme="majorBidi" w:hAnsiTheme="majorBidi" w:cstheme="majorBidi"/>
          <w:sz w:val="24"/>
          <w:szCs w:val="24"/>
          <w:lang w:val="en-CA"/>
        </w:rPr>
        <w:t xml:space="preserve"> Palestinian nationalism</w:t>
      </w:r>
      <w:r w:rsidR="00F43EAE">
        <w:rPr>
          <w:rFonts w:asciiTheme="majorBidi" w:hAnsiTheme="majorBidi" w:cstheme="majorBidi"/>
          <w:sz w:val="24"/>
          <w:szCs w:val="24"/>
          <w:lang w:val="en-CA"/>
        </w:rPr>
        <w:t xml:space="preserve">, </w:t>
      </w:r>
      <w:r w:rsidR="00070BA4">
        <w:rPr>
          <w:rFonts w:asciiTheme="majorBidi" w:hAnsiTheme="majorBidi" w:cstheme="majorBidi"/>
          <w:sz w:val="24"/>
          <w:szCs w:val="24"/>
          <w:lang w:val="en-CA"/>
        </w:rPr>
        <w:t xml:space="preserve">and </w:t>
      </w:r>
      <w:r w:rsidR="00F43EAE">
        <w:rPr>
          <w:rFonts w:asciiTheme="majorBidi" w:hAnsiTheme="majorBidi" w:cstheme="majorBidi"/>
          <w:sz w:val="24"/>
          <w:szCs w:val="24"/>
          <w:lang w:val="en-CA"/>
        </w:rPr>
        <w:t>the</w:t>
      </w:r>
      <w:r w:rsidR="006F16DE">
        <w:rPr>
          <w:rFonts w:asciiTheme="majorBidi" w:hAnsiTheme="majorBidi" w:cstheme="majorBidi"/>
          <w:sz w:val="24"/>
          <w:szCs w:val="24"/>
          <w:lang w:val="en-CA"/>
        </w:rPr>
        <w:t>ir</w:t>
      </w:r>
      <w:r w:rsidR="00F43EAE">
        <w:rPr>
          <w:rFonts w:asciiTheme="majorBidi" w:hAnsiTheme="majorBidi" w:cstheme="majorBidi"/>
          <w:sz w:val="24"/>
          <w:szCs w:val="24"/>
          <w:lang w:val="en-CA"/>
        </w:rPr>
        <w:t xml:space="preserve"> </w:t>
      </w:r>
      <w:r w:rsidR="00361000">
        <w:rPr>
          <w:rFonts w:asciiTheme="majorBidi" w:hAnsiTheme="majorBidi" w:cstheme="majorBidi"/>
          <w:sz w:val="24"/>
          <w:szCs w:val="24"/>
          <w:lang w:val="en-CA"/>
        </w:rPr>
        <w:t>abandonment of the</w:t>
      </w:r>
      <w:r w:rsidR="00545E77">
        <w:rPr>
          <w:rFonts w:asciiTheme="majorBidi" w:hAnsiTheme="majorBidi" w:cstheme="majorBidi"/>
          <w:sz w:val="24"/>
          <w:szCs w:val="24"/>
          <w:lang w:val="en-CA"/>
        </w:rPr>
        <w:t>ir</w:t>
      </w:r>
      <w:r w:rsidR="00361000">
        <w:rPr>
          <w:rFonts w:asciiTheme="majorBidi" w:hAnsiTheme="majorBidi" w:cstheme="majorBidi"/>
          <w:sz w:val="24"/>
          <w:szCs w:val="24"/>
          <w:lang w:val="en-CA"/>
        </w:rPr>
        <w:t xml:space="preserve"> anti-</w:t>
      </w:r>
      <w:r w:rsidR="00070BA4">
        <w:rPr>
          <w:rFonts w:asciiTheme="majorBidi" w:hAnsiTheme="majorBidi" w:cstheme="majorBidi"/>
          <w:sz w:val="24"/>
          <w:szCs w:val="24"/>
          <w:lang w:val="en-CA"/>
        </w:rPr>
        <w:t xml:space="preserve">occupation </w:t>
      </w:r>
      <w:r w:rsidR="00361000">
        <w:rPr>
          <w:rFonts w:asciiTheme="majorBidi" w:hAnsiTheme="majorBidi" w:cstheme="majorBidi"/>
          <w:sz w:val="24"/>
          <w:szCs w:val="24"/>
          <w:lang w:val="en-CA"/>
        </w:rPr>
        <w:t xml:space="preserve">and </w:t>
      </w:r>
      <w:r w:rsidR="00545E77">
        <w:rPr>
          <w:rFonts w:asciiTheme="majorBidi" w:hAnsiTheme="majorBidi" w:cstheme="majorBidi"/>
          <w:sz w:val="24"/>
          <w:szCs w:val="24"/>
          <w:lang w:val="en-CA"/>
        </w:rPr>
        <w:t>equality-driven agendas</w:t>
      </w:r>
      <w:r w:rsidR="00070BA4">
        <w:rPr>
          <w:rFonts w:asciiTheme="majorBidi" w:hAnsiTheme="majorBidi" w:cstheme="majorBidi"/>
          <w:sz w:val="24"/>
          <w:szCs w:val="24"/>
          <w:lang w:val="en-CA"/>
        </w:rPr>
        <w:t xml:space="preserve"> – cornerstones of Palestinian politics</w:t>
      </w:r>
      <w:r w:rsidR="00545E77">
        <w:rPr>
          <w:rFonts w:asciiTheme="majorBidi" w:hAnsiTheme="majorBidi" w:cstheme="majorBidi"/>
          <w:sz w:val="24"/>
          <w:szCs w:val="24"/>
          <w:lang w:val="en-CA"/>
        </w:rPr>
        <w:t xml:space="preserve"> (Jamal 2011, 165)</w:t>
      </w:r>
      <w:r w:rsidR="00070BA4">
        <w:rPr>
          <w:rFonts w:asciiTheme="majorBidi" w:hAnsiTheme="majorBidi" w:cstheme="majorBidi"/>
          <w:sz w:val="24"/>
          <w:szCs w:val="24"/>
          <w:lang w:val="en-CA"/>
        </w:rPr>
        <w:t>.</w:t>
      </w:r>
      <w:r w:rsidR="006F16DE">
        <w:rPr>
          <w:rFonts w:asciiTheme="majorBidi" w:hAnsiTheme="majorBidi" w:cstheme="majorBidi"/>
          <w:sz w:val="24"/>
          <w:szCs w:val="24"/>
          <w:lang w:val="en-CA"/>
        </w:rPr>
        <w:t xml:space="preserve"> As we shall see, these hegemonic-ideological transformations play a crucial role in explaining the Palestinians</w:t>
      </w:r>
      <w:r w:rsidR="00551704">
        <w:rPr>
          <w:rFonts w:asciiTheme="majorBidi" w:hAnsiTheme="majorBidi" w:cstheme="majorBidi"/>
          <w:sz w:val="24"/>
          <w:szCs w:val="24"/>
          <w:lang w:val="en-CA"/>
        </w:rPr>
        <w:t xml:space="preserve"> schism within Israel, </w:t>
      </w:r>
      <w:r w:rsidR="006C5805">
        <w:rPr>
          <w:rFonts w:asciiTheme="majorBidi" w:hAnsiTheme="majorBidi" w:cstheme="majorBidi"/>
          <w:sz w:val="24"/>
          <w:szCs w:val="24"/>
          <w:lang w:val="en-CA"/>
        </w:rPr>
        <w:t xml:space="preserve">between </w:t>
      </w:r>
      <w:r w:rsidR="008C569C">
        <w:rPr>
          <w:rFonts w:asciiTheme="majorBidi" w:hAnsiTheme="majorBidi" w:cstheme="majorBidi"/>
          <w:sz w:val="24"/>
          <w:szCs w:val="24"/>
          <w:lang w:val="en-CA"/>
        </w:rPr>
        <w:t xml:space="preserve">those who sacrificed ideological commitments </w:t>
      </w:r>
      <w:r w:rsidR="00551704">
        <w:rPr>
          <w:rFonts w:asciiTheme="majorBidi" w:hAnsiTheme="majorBidi" w:cstheme="majorBidi"/>
          <w:sz w:val="24"/>
          <w:szCs w:val="24"/>
          <w:lang w:val="en-CA"/>
        </w:rPr>
        <w:t xml:space="preserve">in exchange for political </w:t>
      </w:r>
      <w:r w:rsidR="008C569C">
        <w:rPr>
          <w:rFonts w:asciiTheme="majorBidi" w:hAnsiTheme="majorBidi" w:cstheme="majorBidi"/>
          <w:sz w:val="24"/>
          <w:szCs w:val="24"/>
          <w:lang w:val="en-CA"/>
        </w:rPr>
        <w:t xml:space="preserve">legitimacy </w:t>
      </w:r>
      <w:r w:rsidR="00551704">
        <w:rPr>
          <w:rFonts w:asciiTheme="majorBidi" w:hAnsiTheme="majorBidi" w:cstheme="majorBidi"/>
          <w:sz w:val="24"/>
          <w:szCs w:val="24"/>
          <w:lang w:val="en-CA"/>
        </w:rPr>
        <w:t>– the “</w:t>
      </w:r>
      <w:r w:rsidR="006C5805">
        <w:rPr>
          <w:rFonts w:asciiTheme="majorBidi" w:hAnsiTheme="majorBidi" w:cstheme="majorBidi"/>
          <w:sz w:val="24"/>
          <w:szCs w:val="24"/>
          <w:lang w:val="en-CA"/>
        </w:rPr>
        <w:t>hegemonic-</w:t>
      </w:r>
      <w:r w:rsidR="008C569C">
        <w:rPr>
          <w:rFonts w:asciiTheme="majorBidi" w:hAnsiTheme="majorBidi" w:cstheme="majorBidi"/>
          <w:sz w:val="24"/>
          <w:szCs w:val="24"/>
          <w:lang w:val="en-CA"/>
        </w:rPr>
        <w:t>accommodationist</w:t>
      </w:r>
      <w:r w:rsidR="00551704">
        <w:rPr>
          <w:rFonts w:asciiTheme="majorBidi" w:hAnsiTheme="majorBidi" w:cstheme="majorBidi"/>
          <w:sz w:val="24"/>
          <w:szCs w:val="24"/>
          <w:lang w:val="en-CA"/>
        </w:rPr>
        <w:t>”</w:t>
      </w:r>
      <w:r w:rsidR="008C569C">
        <w:rPr>
          <w:rFonts w:asciiTheme="majorBidi" w:hAnsiTheme="majorBidi" w:cstheme="majorBidi"/>
          <w:sz w:val="24"/>
          <w:szCs w:val="24"/>
          <w:lang w:val="en-CA"/>
        </w:rPr>
        <w:t xml:space="preserve"> camp</w:t>
      </w:r>
      <w:r w:rsidR="00551704">
        <w:rPr>
          <w:rFonts w:asciiTheme="majorBidi" w:hAnsiTheme="majorBidi" w:cstheme="majorBidi"/>
          <w:sz w:val="24"/>
          <w:szCs w:val="24"/>
          <w:lang w:val="en-CA"/>
        </w:rPr>
        <w:t xml:space="preserve">; </w:t>
      </w:r>
      <w:r w:rsidR="006C5805">
        <w:rPr>
          <w:rFonts w:asciiTheme="majorBidi" w:hAnsiTheme="majorBidi" w:cstheme="majorBidi"/>
          <w:sz w:val="24"/>
          <w:szCs w:val="24"/>
          <w:lang w:val="en-CA"/>
        </w:rPr>
        <w:t xml:space="preserve">and </w:t>
      </w:r>
      <w:r w:rsidR="008C569C">
        <w:rPr>
          <w:rFonts w:asciiTheme="majorBidi" w:hAnsiTheme="majorBidi" w:cstheme="majorBidi"/>
          <w:sz w:val="24"/>
          <w:szCs w:val="24"/>
          <w:lang w:val="en-CA"/>
        </w:rPr>
        <w:t xml:space="preserve">those who </w:t>
      </w:r>
      <w:r w:rsidR="008C569C">
        <w:rPr>
          <w:rFonts w:asciiTheme="majorBidi" w:hAnsiTheme="majorBidi" w:cstheme="majorBidi"/>
          <w:sz w:val="24"/>
          <w:szCs w:val="24"/>
          <w:lang w:val="en-CA"/>
        </w:rPr>
        <w:lastRenderedPageBreak/>
        <w:t xml:space="preserve">chose to maintain </w:t>
      </w:r>
      <w:r w:rsidR="00551704">
        <w:rPr>
          <w:rFonts w:asciiTheme="majorBidi" w:hAnsiTheme="majorBidi" w:cstheme="majorBidi"/>
          <w:sz w:val="24"/>
          <w:szCs w:val="24"/>
          <w:lang w:val="en-CA"/>
        </w:rPr>
        <w:t xml:space="preserve">their ideological </w:t>
      </w:r>
      <w:r w:rsidR="008C569C">
        <w:rPr>
          <w:rFonts w:asciiTheme="majorBidi" w:hAnsiTheme="majorBidi" w:cstheme="majorBidi"/>
          <w:sz w:val="24"/>
          <w:szCs w:val="24"/>
          <w:lang w:val="en-CA"/>
        </w:rPr>
        <w:t xml:space="preserve">commitments at the cost of continued exclusion – the </w:t>
      </w:r>
      <w:r w:rsidR="00551704">
        <w:rPr>
          <w:rFonts w:asciiTheme="majorBidi" w:hAnsiTheme="majorBidi" w:cstheme="majorBidi"/>
          <w:sz w:val="24"/>
          <w:szCs w:val="24"/>
          <w:lang w:val="en-CA"/>
        </w:rPr>
        <w:t>“</w:t>
      </w:r>
      <w:r w:rsidR="008C569C">
        <w:rPr>
          <w:rFonts w:asciiTheme="majorBidi" w:hAnsiTheme="majorBidi" w:cstheme="majorBidi"/>
          <w:sz w:val="24"/>
          <w:szCs w:val="24"/>
          <w:lang w:val="en-CA"/>
        </w:rPr>
        <w:t>hegemonic</w:t>
      </w:r>
      <w:r w:rsidR="006C5805">
        <w:rPr>
          <w:rFonts w:asciiTheme="majorBidi" w:hAnsiTheme="majorBidi" w:cstheme="majorBidi"/>
          <w:sz w:val="24"/>
          <w:szCs w:val="24"/>
          <w:lang w:val="en-CA"/>
        </w:rPr>
        <w:t>-</w:t>
      </w:r>
      <w:r w:rsidR="008C569C">
        <w:rPr>
          <w:rFonts w:asciiTheme="majorBidi" w:hAnsiTheme="majorBidi" w:cstheme="majorBidi"/>
          <w:sz w:val="24"/>
          <w:szCs w:val="24"/>
          <w:lang w:val="en-CA"/>
        </w:rPr>
        <w:t>rejectionist</w:t>
      </w:r>
      <w:r w:rsidR="00551704">
        <w:rPr>
          <w:rFonts w:asciiTheme="majorBidi" w:hAnsiTheme="majorBidi" w:cstheme="majorBidi"/>
          <w:sz w:val="24"/>
          <w:szCs w:val="24"/>
          <w:lang w:val="en-CA"/>
        </w:rPr>
        <w:t>”</w:t>
      </w:r>
      <w:r w:rsidR="008C569C">
        <w:rPr>
          <w:rFonts w:asciiTheme="majorBidi" w:hAnsiTheme="majorBidi" w:cstheme="majorBidi"/>
          <w:sz w:val="24"/>
          <w:szCs w:val="24"/>
          <w:lang w:val="en-CA"/>
        </w:rPr>
        <w:t xml:space="preserve"> camp</w:t>
      </w:r>
      <w:r w:rsidR="006C5805">
        <w:rPr>
          <w:rFonts w:asciiTheme="majorBidi" w:hAnsiTheme="majorBidi" w:cstheme="majorBidi"/>
          <w:sz w:val="24"/>
          <w:szCs w:val="24"/>
          <w:lang w:val="en-CA"/>
        </w:rPr>
        <w:t>.</w:t>
      </w:r>
    </w:p>
    <w:p w14:paraId="2C73F60C" w14:textId="088FB1DC" w:rsidR="00F670A3" w:rsidRDefault="00AA15E3" w:rsidP="00B80922">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In the ‘90s, Israeli politics were </w:t>
      </w:r>
      <w:r w:rsidR="00BF749C">
        <w:rPr>
          <w:rFonts w:asciiTheme="majorBidi" w:hAnsiTheme="majorBidi" w:cstheme="majorBidi"/>
          <w:sz w:val="24"/>
          <w:szCs w:val="24"/>
          <w:lang w:val="en-CA"/>
        </w:rPr>
        <w:t>characterized by a hegemonic war of position between post- and neo-Zionists</w:t>
      </w:r>
      <w:r>
        <w:rPr>
          <w:rFonts w:asciiTheme="majorBidi" w:hAnsiTheme="majorBidi" w:cstheme="majorBidi"/>
          <w:sz w:val="24"/>
          <w:szCs w:val="24"/>
          <w:lang w:val="en-CA"/>
        </w:rPr>
        <w:t>; between those who wanted to emphasize the state’s</w:t>
      </w:r>
      <w:r w:rsidR="00672058">
        <w:rPr>
          <w:rFonts w:asciiTheme="majorBidi" w:hAnsiTheme="majorBidi" w:cstheme="majorBidi"/>
          <w:sz w:val="24"/>
          <w:szCs w:val="24"/>
          <w:lang w:val="en-CA"/>
        </w:rPr>
        <w:t xml:space="preserve"> Jewish or Democratic </w:t>
      </w:r>
      <w:r>
        <w:rPr>
          <w:rFonts w:asciiTheme="majorBidi" w:hAnsiTheme="majorBidi" w:cstheme="majorBidi"/>
          <w:sz w:val="24"/>
          <w:szCs w:val="24"/>
          <w:lang w:val="en-CA"/>
        </w:rPr>
        <w:t xml:space="preserve">characteristics </w:t>
      </w:r>
      <w:r w:rsidR="00BF749C">
        <w:rPr>
          <w:rFonts w:asciiTheme="majorBidi" w:hAnsiTheme="majorBidi" w:cstheme="majorBidi"/>
          <w:sz w:val="24"/>
          <w:szCs w:val="24"/>
          <w:lang w:val="en-CA"/>
        </w:rPr>
        <w:t xml:space="preserve">(Ram 2011). </w:t>
      </w:r>
      <w:r w:rsidR="00A84749">
        <w:rPr>
          <w:rFonts w:asciiTheme="majorBidi" w:hAnsiTheme="majorBidi" w:cstheme="majorBidi"/>
          <w:sz w:val="24"/>
          <w:szCs w:val="24"/>
          <w:lang w:val="en-CA"/>
        </w:rPr>
        <w:t>During the third phase, t</w:t>
      </w:r>
      <w:r w:rsidR="00BF749C">
        <w:rPr>
          <w:rFonts w:asciiTheme="majorBidi" w:hAnsiTheme="majorBidi" w:cstheme="majorBidi"/>
          <w:sz w:val="24"/>
          <w:szCs w:val="24"/>
          <w:lang w:val="en-CA"/>
        </w:rPr>
        <w:t>he</w:t>
      </w:r>
      <w:r>
        <w:rPr>
          <w:rFonts w:asciiTheme="majorBidi" w:hAnsiTheme="majorBidi" w:cstheme="majorBidi"/>
          <w:sz w:val="24"/>
          <w:szCs w:val="24"/>
          <w:lang w:val="en-CA"/>
        </w:rPr>
        <w:t>re existed a large, organic</w:t>
      </w:r>
      <w:r w:rsidR="00BF749C">
        <w:rPr>
          <w:rFonts w:asciiTheme="majorBidi" w:hAnsiTheme="majorBidi" w:cstheme="majorBidi"/>
          <w:sz w:val="24"/>
          <w:szCs w:val="24"/>
          <w:lang w:val="en-CA"/>
        </w:rPr>
        <w:t xml:space="preserve"> Israeli </w:t>
      </w:r>
      <w:r w:rsidR="00A84749">
        <w:rPr>
          <w:rFonts w:asciiTheme="majorBidi" w:hAnsiTheme="majorBidi" w:cstheme="majorBidi"/>
          <w:sz w:val="24"/>
          <w:szCs w:val="24"/>
          <w:lang w:val="en-CA"/>
        </w:rPr>
        <w:t>“P</w:t>
      </w:r>
      <w:r w:rsidR="00BF749C">
        <w:rPr>
          <w:rFonts w:asciiTheme="majorBidi" w:hAnsiTheme="majorBidi" w:cstheme="majorBidi"/>
          <w:sz w:val="24"/>
          <w:szCs w:val="24"/>
          <w:lang w:val="en-CA"/>
        </w:rPr>
        <w:t xml:space="preserve">eace </w:t>
      </w:r>
      <w:r w:rsidR="00A84749">
        <w:rPr>
          <w:rFonts w:asciiTheme="majorBidi" w:hAnsiTheme="majorBidi" w:cstheme="majorBidi"/>
          <w:sz w:val="24"/>
          <w:szCs w:val="24"/>
          <w:lang w:val="en-CA"/>
        </w:rPr>
        <w:t>C</w:t>
      </w:r>
      <w:r w:rsidR="00BF749C">
        <w:rPr>
          <w:rFonts w:asciiTheme="majorBidi" w:hAnsiTheme="majorBidi" w:cstheme="majorBidi"/>
          <w:sz w:val="24"/>
          <w:szCs w:val="24"/>
          <w:lang w:val="en-CA"/>
        </w:rPr>
        <w:t>amp</w:t>
      </w:r>
      <w:r w:rsidR="00A84749">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which emphasized the state’s liberal-democratic characteristics and </w:t>
      </w:r>
      <w:r w:rsidR="00A84749">
        <w:rPr>
          <w:rFonts w:asciiTheme="majorBidi" w:hAnsiTheme="majorBidi" w:cstheme="majorBidi"/>
          <w:sz w:val="24"/>
          <w:szCs w:val="24"/>
          <w:lang w:val="en-CA"/>
        </w:rPr>
        <w:t>push</w:t>
      </w:r>
      <w:r>
        <w:rPr>
          <w:rFonts w:asciiTheme="majorBidi" w:hAnsiTheme="majorBidi" w:cstheme="majorBidi"/>
          <w:sz w:val="24"/>
          <w:szCs w:val="24"/>
          <w:lang w:val="en-CA"/>
        </w:rPr>
        <w:t xml:space="preserve">ed </w:t>
      </w:r>
      <w:r w:rsidR="00A84749">
        <w:rPr>
          <w:rFonts w:asciiTheme="majorBidi" w:hAnsiTheme="majorBidi" w:cstheme="majorBidi"/>
          <w:sz w:val="24"/>
          <w:szCs w:val="24"/>
          <w:lang w:val="en-CA"/>
        </w:rPr>
        <w:t>for a negotiated solution to the Israeli-Palestinian confrontation</w:t>
      </w:r>
      <w:r w:rsidR="00BF749C">
        <w:rPr>
          <w:rFonts w:asciiTheme="majorBidi" w:hAnsiTheme="majorBidi" w:cstheme="majorBidi"/>
          <w:sz w:val="24"/>
          <w:szCs w:val="24"/>
          <w:lang w:val="en-CA"/>
        </w:rPr>
        <w:t xml:space="preserve">. </w:t>
      </w:r>
      <w:bookmarkStart w:id="7" w:name="_Hlk130548497"/>
      <w:r>
        <w:rPr>
          <w:rFonts w:asciiTheme="majorBidi" w:hAnsiTheme="majorBidi" w:cstheme="majorBidi"/>
          <w:sz w:val="24"/>
          <w:szCs w:val="24"/>
          <w:lang w:val="en-CA"/>
        </w:rPr>
        <w:t>Whether this camp’s leader,</w:t>
      </w:r>
      <w:r w:rsidR="00672058">
        <w:rPr>
          <w:rFonts w:asciiTheme="majorBidi" w:hAnsiTheme="majorBidi" w:cstheme="majorBidi"/>
          <w:sz w:val="24"/>
          <w:szCs w:val="24"/>
          <w:lang w:val="en-CA"/>
        </w:rPr>
        <w:t xml:space="preserve"> </w:t>
      </w:r>
      <w:r w:rsidR="00033936">
        <w:rPr>
          <w:rFonts w:asciiTheme="majorBidi" w:hAnsiTheme="majorBidi" w:cstheme="majorBidi"/>
          <w:sz w:val="24"/>
          <w:szCs w:val="24"/>
          <w:lang w:val="en-CA"/>
        </w:rPr>
        <w:t xml:space="preserve">PM </w:t>
      </w:r>
      <w:r>
        <w:rPr>
          <w:rFonts w:asciiTheme="majorBidi" w:hAnsiTheme="majorBidi" w:cstheme="majorBidi"/>
          <w:sz w:val="24"/>
          <w:szCs w:val="24"/>
          <w:lang w:val="en-CA"/>
        </w:rPr>
        <w:t xml:space="preserve">Yitzhak </w:t>
      </w:r>
      <w:r w:rsidR="00BF749C">
        <w:rPr>
          <w:rFonts w:asciiTheme="majorBidi" w:hAnsiTheme="majorBidi" w:cstheme="majorBidi"/>
          <w:sz w:val="24"/>
          <w:szCs w:val="24"/>
          <w:lang w:val="en-CA"/>
        </w:rPr>
        <w:t xml:space="preserve">Rabin </w:t>
      </w:r>
      <w:r w:rsidR="003C0386">
        <w:rPr>
          <w:rFonts w:asciiTheme="majorBidi" w:hAnsiTheme="majorBidi" w:cstheme="majorBidi"/>
          <w:sz w:val="24"/>
          <w:szCs w:val="24"/>
          <w:lang w:val="en-CA"/>
        </w:rPr>
        <w:t xml:space="preserve">truly </w:t>
      </w:r>
      <w:r w:rsidR="00BF749C">
        <w:rPr>
          <w:rFonts w:asciiTheme="majorBidi" w:hAnsiTheme="majorBidi" w:cstheme="majorBidi"/>
          <w:sz w:val="24"/>
          <w:szCs w:val="24"/>
          <w:lang w:val="en-CA"/>
        </w:rPr>
        <w:t>intended to establish a fully independent Palestinian state (a topic of ongoing debate; Ehrlich 2004, 217;</w:t>
      </w:r>
      <w:r w:rsidR="00BF749C" w:rsidRPr="00A679A6">
        <w:t xml:space="preserve"> </w:t>
      </w:r>
      <w:r w:rsidR="00BF749C" w:rsidRPr="00A679A6">
        <w:rPr>
          <w:rFonts w:asciiTheme="majorBidi" w:hAnsiTheme="majorBidi" w:cstheme="majorBidi"/>
          <w:sz w:val="24"/>
          <w:szCs w:val="24"/>
        </w:rPr>
        <w:t>Khalidi 2020</w:t>
      </w:r>
      <w:r w:rsidR="00BF749C">
        <w:rPr>
          <w:rFonts w:asciiTheme="majorBidi" w:hAnsiTheme="majorBidi" w:cstheme="majorBidi"/>
          <w:sz w:val="24"/>
          <w:szCs w:val="24"/>
        </w:rPr>
        <w:t>, 192-206;</w:t>
      </w:r>
      <w:r w:rsidR="00BF749C" w:rsidRPr="00CD4A00">
        <w:t xml:space="preserve"> </w:t>
      </w:r>
      <w:proofErr w:type="spellStart"/>
      <w:r w:rsidR="00BF749C" w:rsidRPr="009376F6">
        <w:rPr>
          <w:rFonts w:asciiTheme="majorBidi" w:hAnsiTheme="majorBidi" w:cstheme="majorBidi"/>
          <w:sz w:val="24"/>
          <w:szCs w:val="24"/>
        </w:rPr>
        <w:t>Rabinovich</w:t>
      </w:r>
      <w:proofErr w:type="spellEnd"/>
      <w:r w:rsidR="00BF749C" w:rsidRPr="009376F6">
        <w:rPr>
          <w:rFonts w:asciiTheme="majorBidi" w:hAnsiTheme="majorBidi" w:cstheme="majorBidi"/>
          <w:sz w:val="24"/>
          <w:szCs w:val="24"/>
        </w:rPr>
        <w:t xml:space="preserve"> 2018</w:t>
      </w:r>
      <w:r w:rsidR="00BF749C">
        <w:rPr>
          <w:rFonts w:asciiTheme="majorBidi" w:hAnsiTheme="majorBidi" w:cstheme="majorBidi"/>
          <w:sz w:val="24"/>
          <w:szCs w:val="24"/>
          <w:lang w:val="en-CA"/>
        </w:rPr>
        <w:t xml:space="preserve">), his administration </w:t>
      </w:r>
      <w:r w:rsidR="00BF749C" w:rsidRPr="003C0386">
        <w:rPr>
          <w:rFonts w:asciiTheme="majorBidi" w:hAnsiTheme="majorBidi" w:cstheme="majorBidi"/>
          <w:i/>
          <w:iCs/>
          <w:sz w:val="24"/>
          <w:szCs w:val="24"/>
          <w:lang w:val="en-CA"/>
        </w:rPr>
        <w:t>was</w:t>
      </w:r>
      <w:r w:rsidR="00BF749C">
        <w:rPr>
          <w:rFonts w:asciiTheme="majorBidi" w:hAnsiTheme="majorBidi" w:cstheme="majorBidi"/>
          <w:sz w:val="24"/>
          <w:szCs w:val="24"/>
          <w:lang w:val="en-CA"/>
        </w:rPr>
        <w:t xml:space="preserve"> exceptional</w:t>
      </w:r>
      <w:r>
        <w:rPr>
          <w:rFonts w:asciiTheme="majorBidi" w:hAnsiTheme="majorBidi" w:cstheme="majorBidi"/>
          <w:sz w:val="24"/>
          <w:szCs w:val="24"/>
          <w:lang w:val="en-CA"/>
        </w:rPr>
        <w:t>, as it was</w:t>
      </w:r>
      <w:r w:rsidR="00672058">
        <w:rPr>
          <w:rFonts w:asciiTheme="majorBidi" w:hAnsiTheme="majorBidi" w:cstheme="majorBidi"/>
          <w:sz w:val="24"/>
          <w:szCs w:val="24"/>
          <w:lang w:val="en-CA"/>
        </w:rPr>
        <w:t xml:space="preserve"> </w:t>
      </w:r>
      <w:r w:rsidR="00BF749C">
        <w:rPr>
          <w:rFonts w:asciiTheme="majorBidi" w:hAnsiTheme="majorBidi" w:cstheme="majorBidi"/>
          <w:sz w:val="24"/>
          <w:szCs w:val="24"/>
          <w:lang w:val="en-CA"/>
        </w:rPr>
        <w:t>the first to legitimize</w:t>
      </w:r>
      <w:r>
        <w:rPr>
          <w:rFonts w:asciiTheme="majorBidi" w:hAnsiTheme="majorBidi" w:cstheme="majorBidi"/>
          <w:sz w:val="24"/>
          <w:szCs w:val="24"/>
          <w:lang w:val="en-CA"/>
        </w:rPr>
        <w:t xml:space="preserve"> partnership with Palestinian politicians </w:t>
      </w:r>
      <w:r w:rsidR="00BF749C">
        <w:rPr>
          <w:rFonts w:asciiTheme="majorBidi" w:hAnsiTheme="majorBidi" w:cstheme="majorBidi"/>
          <w:sz w:val="24"/>
          <w:szCs w:val="24"/>
          <w:lang w:val="en-CA"/>
        </w:rPr>
        <w:t xml:space="preserve">– among them, Palestinian nationalists. In doing so, </w:t>
      </w:r>
      <w:r w:rsidR="00D203A0">
        <w:rPr>
          <w:rFonts w:asciiTheme="majorBidi" w:hAnsiTheme="majorBidi" w:cstheme="majorBidi"/>
          <w:sz w:val="24"/>
          <w:szCs w:val="24"/>
          <w:lang w:val="en-CA"/>
        </w:rPr>
        <w:t>the Rabin administration</w:t>
      </w:r>
      <w:r w:rsidR="00BF749C">
        <w:rPr>
          <w:rFonts w:asciiTheme="majorBidi" w:hAnsiTheme="majorBidi" w:cstheme="majorBidi"/>
          <w:sz w:val="24"/>
          <w:szCs w:val="24"/>
          <w:lang w:val="en-CA"/>
        </w:rPr>
        <w:t xml:space="preserve"> </w:t>
      </w:r>
      <w:r w:rsidR="00F84E01">
        <w:rPr>
          <w:rFonts w:asciiTheme="majorBidi" w:hAnsiTheme="majorBidi" w:cstheme="majorBidi"/>
          <w:sz w:val="24"/>
          <w:szCs w:val="24"/>
          <w:lang w:val="en-CA"/>
        </w:rPr>
        <w:t xml:space="preserve">– representing an organic camp, and Zionism’s historic, Labor-led, hegemonic “core” – seriously raised </w:t>
      </w:r>
      <w:r w:rsidR="00D203A0">
        <w:rPr>
          <w:rFonts w:asciiTheme="majorBidi" w:hAnsiTheme="majorBidi" w:cstheme="majorBidi"/>
          <w:sz w:val="24"/>
          <w:szCs w:val="24"/>
          <w:lang w:val="en-CA"/>
        </w:rPr>
        <w:t xml:space="preserve">the question of restructuring </w:t>
      </w:r>
      <w:r w:rsidR="00BF749C">
        <w:rPr>
          <w:rFonts w:asciiTheme="majorBidi" w:hAnsiTheme="majorBidi" w:cstheme="majorBidi"/>
          <w:sz w:val="24"/>
          <w:szCs w:val="24"/>
          <w:lang w:val="en-CA"/>
        </w:rPr>
        <w:t xml:space="preserve">ethnic relations within Israel. </w:t>
      </w:r>
      <w:bookmarkEnd w:id="7"/>
      <w:r w:rsidR="00F670A3">
        <w:rPr>
          <w:rFonts w:asciiTheme="majorBidi" w:hAnsiTheme="majorBidi" w:cstheme="majorBidi"/>
          <w:sz w:val="24"/>
          <w:szCs w:val="24"/>
          <w:lang w:val="en-CA"/>
        </w:rPr>
        <w:t>Furthermore, at the height of the third phase</w:t>
      </w:r>
      <w:r w:rsidR="00AC680B">
        <w:rPr>
          <w:rFonts w:asciiTheme="majorBidi" w:hAnsiTheme="majorBidi" w:cstheme="majorBidi"/>
          <w:sz w:val="24"/>
          <w:szCs w:val="24"/>
          <w:lang w:val="en-CA"/>
        </w:rPr>
        <w:t xml:space="preserve">, </w:t>
      </w:r>
      <w:r w:rsidR="00F670A3">
        <w:rPr>
          <w:rFonts w:asciiTheme="majorBidi" w:hAnsiTheme="majorBidi" w:cstheme="majorBidi"/>
          <w:sz w:val="24"/>
          <w:szCs w:val="24"/>
          <w:lang w:val="en-CA"/>
        </w:rPr>
        <w:t xml:space="preserve">Israel’s democratic character was emphasized through </w:t>
      </w:r>
      <w:r w:rsidR="008D0D61">
        <w:rPr>
          <w:rFonts w:asciiTheme="majorBidi" w:hAnsiTheme="majorBidi" w:cstheme="majorBidi"/>
          <w:sz w:val="24"/>
          <w:szCs w:val="24"/>
          <w:lang w:val="en-CA"/>
        </w:rPr>
        <w:t xml:space="preserve">a “constitutional revolution” – </w:t>
      </w:r>
      <w:r w:rsidR="00F670A3">
        <w:rPr>
          <w:rFonts w:asciiTheme="majorBidi" w:hAnsiTheme="majorBidi" w:cstheme="majorBidi"/>
          <w:sz w:val="24"/>
          <w:szCs w:val="24"/>
          <w:lang w:val="en-CA"/>
        </w:rPr>
        <w:t>the passing of two “basic” (constitutional) laws</w:t>
      </w:r>
      <w:r w:rsidR="00366D33">
        <w:rPr>
          <w:rFonts w:asciiTheme="majorBidi" w:hAnsiTheme="majorBidi" w:cstheme="majorBidi"/>
          <w:sz w:val="24"/>
          <w:szCs w:val="24"/>
          <w:lang w:val="en-CA"/>
        </w:rPr>
        <w:t xml:space="preserve"> that </w:t>
      </w:r>
      <w:r w:rsidR="008D0D61">
        <w:rPr>
          <w:rFonts w:asciiTheme="majorBidi" w:hAnsiTheme="majorBidi" w:cstheme="majorBidi"/>
          <w:sz w:val="24"/>
          <w:szCs w:val="24"/>
          <w:lang w:val="en-CA"/>
        </w:rPr>
        <w:t>protected</w:t>
      </w:r>
      <w:r w:rsidR="00366D33">
        <w:rPr>
          <w:rFonts w:asciiTheme="majorBidi" w:hAnsiTheme="majorBidi" w:cstheme="majorBidi"/>
          <w:sz w:val="24"/>
          <w:szCs w:val="24"/>
          <w:lang w:val="en-CA"/>
        </w:rPr>
        <w:t xml:space="preserve"> certain human rights</w:t>
      </w:r>
      <w:r w:rsidR="008D0D61">
        <w:rPr>
          <w:rFonts w:asciiTheme="majorBidi" w:hAnsiTheme="majorBidi" w:cstheme="majorBidi"/>
          <w:sz w:val="24"/>
          <w:szCs w:val="24"/>
          <w:lang w:val="en-CA"/>
        </w:rPr>
        <w:t xml:space="preserve">. </w:t>
      </w:r>
      <w:r w:rsidR="00F670A3" w:rsidRPr="004E6428">
        <w:rPr>
          <w:rFonts w:asciiTheme="majorBidi" w:hAnsiTheme="majorBidi" w:cstheme="majorBidi"/>
          <w:sz w:val="24"/>
          <w:szCs w:val="24"/>
        </w:rPr>
        <w:t>(</w:t>
      </w:r>
      <w:proofErr w:type="spellStart"/>
      <w:r w:rsidR="00F670A3" w:rsidRPr="004E6428">
        <w:rPr>
          <w:rFonts w:asciiTheme="majorBidi" w:hAnsiTheme="majorBidi" w:cstheme="majorBidi"/>
          <w:sz w:val="24"/>
          <w:szCs w:val="24"/>
        </w:rPr>
        <w:t>Michelman</w:t>
      </w:r>
      <w:proofErr w:type="spellEnd"/>
      <w:r w:rsidR="00F670A3" w:rsidRPr="004E6428">
        <w:rPr>
          <w:rFonts w:asciiTheme="majorBidi" w:hAnsiTheme="majorBidi" w:cstheme="majorBidi"/>
          <w:sz w:val="24"/>
          <w:szCs w:val="24"/>
        </w:rPr>
        <w:t xml:space="preserve"> 2018)</w:t>
      </w:r>
      <w:r w:rsidR="00F670A3">
        <w:rPr>
          <w:rFonts w:asciiTheme="majorBidi" w:hAnsiTheme="majorBidi" w:cstheme="majorBidi"/>
          <w:sz w:val="24"/>
          <w:szCs w:val="24"/>
          <w:lang w:val="en-CA"/>
        </w:rPr>
        <w:t xml:space="preserve">. </w:t>
      </w:r>
      <w:r w:rsidR="00BF749C">
        <w:rPr>
          <w:rFonts w:asciiTheme="majorBidi" w:hAnsiTheme="majorBidi" w:cstheme="majorBidi"/>
          <w:sz w:val="24"/>
          <w:szCs w:val="24"/>
          <w:lang w:val="en-CA"/>
        </w:rPr>
        <w:t xml:space="preserve">Calls for greater equality, </w:t>
      </w:r>
      <w:r w:rsidR="00DC6F72">
        <w:rPr>
          <w:rFonts w:asciiTheme="majorBidi" w:hAnsiTheme="majorBidi" w:cstheme="majorBidi"/>
          <w:sz w:val="24"/>
          <w:szCs w:val="24"/>
          <w:lang w:val="en-CA"/>
        </w:rPr>
        <w:t>for an end to</w:t>
      </w:r>
      <w:r w:rsidR="00BF749C">
        <w:rPr>
          <w:rFonts w:asciiTheme="majorBidi" w:hAnsiTheme="majorBidi" w:cstheme="majorBidi"/>
          <w:sz w:val="24"/>
          <w:szCs w:val="24"/>
          <w:lang w:val="en-CA"/>
        </w:rPr>
        <w:t xml:space="preserve"> the </w:t>
      </w:r>
      <w:r w:rsidR="00875F72">
        <w:rPr>
          <w:rFonts w:asciiTheme="majorBidi" w:hAnsiTheme="majorBidi" w:cstheme="majorBidi"/>
          <w:sz w:val="24"/>
          <w:szCs w:val="24"/>
          <w:lang w:val="en-CA"/>
        </w:rPr>
        <w:t>O</w:t>
      </w:r>
      <w:r w:rsidR="00BF749C">
        <w:rPr>
          <w:rFonts w:asciiTheme="majorBidi" w:hAnsiTheme="majorBidi" w:cstheme="majorBidi"/>
          <w:sz w:val="24"/>
          <w:szCs w:val="24"/>
          <w:lang w:val="en-CA"/>
        </w:rPr>
        <w:t xml:space="preserve">ccupation, and </w:t>
      </w:r>
      <w:r w:rsidR="00DC6F72">
        <w:rPr>
          <w:rFonts w:asciiTheme="majorBidi" w:hAnsiTheme="majorBidi" w:cstheme="majorBidi"/>
          <w:sz w:val="24"/>
          <w:szCs w:val="24"/>
          <w:lang w:val="en-CA"/>
        </w:rPr>
        <w:t xml:space="preserve">for the </w:t>
      </w:r>
      <w:r w:rsidR="00BF749C">
        <w:rPr>
          <w:rFonts w:asciiTheme="majorBidi" w:hAnsiTheme="majorBidi" w:cstheme="majorBidi"/>
          <w:sz w:val="24"/>
          <w:szCs w:val="24"/>
          <w:lang w:val="en-CA"/>
        </w:rPr>
        <w:t>establish</w:t>
      </w:r>
      <w:r w:rsidR="00DC6F72">
        <w:rPr>
          <w:rFonts w:asciiTheme="majorBidi" w:hAnsiTheme="majorBidi" w:cstheme="majorBidi"/>
          <w:sz w:val="24"/>
          <w:szCs w:val="24"/>
          <w:lang w:val="en-CA"/>
        </w:rPr>
        <w:t xml:space="preserve">ment of </w:t>
      </w:r>
      <w:r w:rsidR="00BF749C">
        <w:rPr>
          <w:rFonts w:asciiTheme="majorBidi" w:hAnsiTheme="majorBidi" w:cstheme="majorBidi"/>
          <w:sz w:val="24"/>
          <w:szCs w:val="24"/>
          <w:lang w:val="en-CA"/>
        </w:rPr>
        <w:t xml:space="preserve">a Palestinian state were hotly debated and fiercely opposed, but they fell within the bounds of tolerable hegemonic discourse. As </w:t>
      </w:r>
      <w:r w:rsidR="000417A0">
        <w:rPr>
          <w:rFonts w:asciiTheme="majorBidi" w:hAnsiTheme="majorBidi" w:cstheme="majorBidi"/>
          <w:sz w:val="24"/>
          <w:szCs w:val="24"/>
          <w:lang w:val="en-CA"/>
        </w:rPr>
        <w:t xml:space="preserve">Raffaella </w:t>
      </w:r>
      <w:r w:rsidR="00BF749C">
        <w:rPr>
          <w:rFonts w:asciiTheme="majorBidi" w:hAnsiTheme="majorBidi" w:cstheme="majorBidi"/>
          <w:sz w:val="24"/>
          <w:szCs w:val="24"/>
          <w:lang w:val="en-CA"/>
        </w:rPr>
        <w:t xml:space="preserve">Del </w:t>
      </w:r>
      <w:proofErr w:type="spellStart"/>
      <w:r w:rsidR="00BF749C">
        <w:rPr>
          <w:rFonts w:asciiTheme="majorBidi" w:hAnsiTheme="majorBidi" w:cstheme="majorBidi"/>
          <w:sz w:val="24"/>
          <w:szCs w:val="24"/>
          <w:lang w:val="en-CA"/>
        </w:rPr>
        <w:t>Sarto</w:t>
      </w:r>
      <w:proofErr w:type="spellEnd"/>
      <w:r w:rsidR="00BF749C">
        <w:rPr>
          <w:rFonts w:asciiTheme="majorBidi" w:hAnsiTheme="majorBidi" w:cstheme="majorBidi"/>
          <w:sz w:val="24"/>
          <w:szCs w:val="24"/>
          <w:lang w:val="en-CA"/>
        </w:rPr>
        <w:t xml:space="preserve"> and others argue, however, th</w:t>
      </w:r>
      <w:r w:rsidR="00DC6F72">
        <w:rPr>
          <w:rFonts w:asciiTheme="majorBidi" w:hAnsiTheme="majorBidi" w:cstheme="majorBidi"/>
          <w:sz w:val="24"/>
          <w:szCs w:val="24"/>
          <w:lang w:val="en-CA"/>
        </w:rPr>
        <w:t>e bounds of hegemonic discourse changed radically after the Second Intifada</w:t>
      </w:r>
      <w:r w:rsidR="00BF749C">
        <w:rPr>
          <w:rFonts w:asciiTheme="majorBidi" w:hAnsiTheme="majorBidi" w:cstheme="majorBidi"/>
          <w:sz w:val="24"/>
          <w:szCs w:val="24"/>
          <w:lang w:val="en-CA"/>
        </w:rPr>
        <w:t xml:space="preserve">, with the </w:t>
      </w:r>
      <w:r w:rsidR="00875F72">
        <w:rPr>
          <w:rFonts w:asciiTheme="majorBidi" w:hAnsiTheme="majorBidi" w:cstheme="majorBidi"/>
          <w:sz w:val="24"/>
          <w:szCs w:val="24"/>
          <w:lang w:val="en-CA"/>
        </w:rPr>
        <w:t>emergence of</w:t>
      </w:r>
      <w:r w:rsidR="00BF749C">
        <w:rPr>
          <w:rFonts w:asciiTheme="majorBidi" w:hAnsiTheme="majorBidi" w:cstheme="majorBidi"/>
          <w:sz w:val="24"/>
          <w:szCs w:val="24"/>
          <w:lang w:val="en-CA"/>
        </w:rPr>
        <w:t xml:space="preserve"> </w:t>
      </w:r>
      <w:r w:rsidR="00875F72">
        <w:rPr>
          <w:rFonts w:asciiTheme="majorBidi" w:hAnsiTheme="majorBidi" w:cstheme="majorBidi"/>
          <w:sz w:val="24"/>
          <w:szCs w:val="24"/>
          <w:lang w:val="en-CA"/>
        </w:rPr>
        <w:t>a “</w:t>
      </w:r>
      <w:r w:rsidR="00BF749C">
        <w:rPr>
          <w:rFonts w:asciiTheme="majorBidi" w:hAnsiTheme="majorBidi" w:cstheme="majorBidi"/>
          <w:sz w:val="24"/>
          <w:szCs w:val="24"/>
          <w:lang w:val="en-CA"/>
        </w:rPr>
        <w:t>neo-Revisionist</w:t>
      </w:r>
      <w:r w:rsidR="00875F72">
        <w:rPr>
          <w:rFonts w:asciiTheme="majorBidi" w:hAnsiTheme="majorBidi" w:cstheme="majorBidi"/>
          <w:sz w:val="24"/>
          <w:szCs w:val="24"/>
          <w:lang w:val="en-CA"/>
        </w:rPr>
        <w:t>” or “</w:t>
      </w:r>
      <w:r w:rsidR="00BF749C">
        <w:rPr>
          <w:rFonts w:asciiTheme="majorBidi" w:hAnsiTheme="majorBidi" w:cstheme="majorBidi"/>
          <w:sz w:val="24"/>
          <w:szCs w:val="24"/>
          <w:lang w:val="en-CA"/>
        </w:rPr>
        <w:t>neo-Zionist</w:t>
      </w:r>
      <w:r w:rsidR="00875F72">
        <w:rPr>
          <w:rFonts w:asciiTheme="majorBidi" w:hAnsiTheme="majorBidi" w:cstheme="majorBidi"/>
          <w:sz w:val="24"/>
          <w:szCs w:val="24"/>
          <w:lang w:val="en-CA"/>
        </w:rPr>
        <w:t>”</w:t>
      </w:r>
      <w:r w:rsidR="00BF749C">
        <w:rPr>
          <w:rFonts w:asciiTheme="majorBidi" w:hAnsiTheme="majorBidi" w:cstheme="majorBidi"/>
          <w:sz w:val="24"/>
          <w:szCs w:val="24"/>
          <w:lang w:val="en-CA"/>
        </w:rPr>
        <w:t xml:space="preserve"> hegemonic consensus, which emphasized Israel’s ethnic</w:t>
      </w:r>
      <w:r w:rsidR="00875F72">
        <w:rPr>
          <w:rFonts w:asciiTheme="majorBidi" w:hAnsiTheme="majorBidi" w:cstheme="majorBidi"/>
          <w:sz w:val="24"/>
          <w:szCs w:val="24"/>
          <w:lang w:val="en-CA"/>
        </w:rPr>
        <w:t>-hierarchical</w:t>
      </w:r>
      <w:r w:rsidR="00BF749C">
        <w:rPr>
          <w:rFonts w:asciiTheme="majorBidi" w:hAnsiTheme="majorBidi" w:cstheme="majorBidi"/>
          <w:sz w:val="24"/>
          <w:szCs w:val="24"/>
          <w:lang w:val="en-CA"/>
        </w:rPr>
        <w:t xml:space="preserve"> character and drove its politics rightward (Del </w:t>
      </w:r>
      <w:proofErr w:type="spellStart"/>
      <w:r w:rsidR="00BF749C">
        <w:rPr>
          <w:rFonts w:asciiTheme="majorBidi" w:hAnsiTheme="majorBidi" w:cstheme="majorBidi"/>
          <w:sz w:val="24"/>
          <w:szCs w:val="24"/>
          <w:lang w:val="en-CA"/>
        </w:rPr>
        <w:t>Sarto</w:t>
      </w:r>
      <w:proofErr w:type="spellEnd"/>
      <w:r w:rsidR="00BF749C">
        <w:rPr>
          <w:rFonts w:asciiTheme="majorBidi" w:hAnsiTheme="majorBidi" w:cstheme="majorBidi"/>
          <w:sz w:val="24"/>
          <w:szCs w:val="24"/>
          <w:lang w:val="en-CA"/>
        </w:rPr>
        <w:t xml:space="preserve"> 2017, Ram 2011; </w:t>
      </w:r>
      <w:proofErr w:type="spellStart"/>
      <w:r w:rsidR="00BF749C" w:rsidRPr="00537037">
        <w:rPr>
          <w:rFonts w:asciiTheme="majorBidi" w:hAnsiTheme="majorBidi" w:cstheme="majorBidi"/>
          <w:sz w:val="24"/>
          <w:szCs w:val="24"/>
        </w:rPr>
        <w:t>Rouhana</w:t>
      </w:r>
      <w:proofErr w:type="spellEnd"/>
      <w:r w:rsidR="00BF749C" w:rsidRPr="00537037">
        <w:rPr>
          <w:rFonts w:asciiTheme="majorBidi" w:hAnsiTheme="majorBidi" w:cstheme="majorBidi"/>
          <w:sz w:val="24"/>
          <w:szCs w:val="24"/>
        </w:rPr>
        <w:t xml:space="preserve"> and </w:t>
      </w:r>
      <w:proofErr w:type="spellStart"/>
      <w:r w:rsidR="00BF749C" w:rsidRPr="00537037">
        <w:rPr>
          <w:rFonts w:asciiTheme="majorBidi" w:hAnsiTheme="majorBidi" w:cstheme="majorBidi"/>
          <w:sz w:val="24"/>
          <w:szCs w:val="24"/>
        </w:rPr>
        <w:t>Sultany</w:t>
      </w:r>
      <w:proofErr w:type="spellEnd"/>
      <w:r w:rsidR="00BF749C" w:rsidRPr="00537037">
        <w:rPr>
          <w:rFonts w:asciiTheme="majorBidi" w:hAnsiTheme="majorBidi" w:cstheme="majorBidi"/>
          <w:sz w:val="24"/>
          <w:szCs w:val="24"/>
        </w:rPr>
        <w:t xml:space="preserve"> 2003</w:t>
      </w:r>
      <w:r w:rsidR="00BF749C">
        <w:rPr>
          <w:rFonts w:asciiTheme="majorBidi" w:hAnsiTheme="majorBidi" w:cstheme="majorBidi"/>
          <w:sz w:val="24"/>
          <w:szCs w:val="24"/>
          <w:lang w:val="en-CA"/>
        </w:rPr>
        <w:t>).</w:t>
      </w:r>
    </w:p>
    <w:p w14:paraId="189018A9" w14:textId="25251F32" w:rsidR="00B80922" w:rsidRDefault="00ED6ADC" w:rsidP="00B80922">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This process, which began with</w:t>
      </w:r>
      <w:r w:rsidR="00BF749C">
        <w:rPr>
          <w:rFonts w:asciiTheme="majorBidi" w:hAnsiTheme="majorBidi" w:cstheme="majorBidi"/>
          <w:sz w:val="24"/>
          <w:szCs w:val="24"/>
          <w:lang w:val="en-CA"/>
        </w:rPr>
        <w:t xml:space="preserve"> the Second Intifada</w:t>
      </w:r>
      <w:r>
        <w:rPr>
          <w:rFonts w:asciiTheme="majorBidi" w:hAnsiTheme="majorBidi" w:cstheme="majorBidi"/>
          <w:sz w:val="24"/>
          <w:szCs w:val="24"/>
          <w:lang w:val="en-CA"/>
        </w:rPr>
        <w:t xml:space="preserve"> and accelerated with Benjamin </w:t>
      </w:r>
      <w:r w:rsidR="00BF749C">
        <w:rPr>
          <w:rFonts w:asciiTheme="majorBidi" w:hAnsiTheme="majorBidi" w:cstheme="majorBidi"/>
          <w:sz w:val="24"/>
          <w:szCs w:val="24"/>
          <w:lang w:val="en-CA"/>
        </w:rPr>
        <w:t xml:space="preserve">Netanyahu’s re-election in 2009, </w:t>
      </w:r>
      <w:r w:rsidR="00E71197">
        <w:rPr>
          <w:rFonts w:asciiTheme="majorBidi" w:hAnsiTheme="majorBidi" w:cstheme="majorBidi"/>
          <w:sz w:val="24"/>
          <w:szCs w:val="24"/>
          <w:lang w:val="en-CA"/>
        </w:rPr>
        <w:t xml:space="preserve">turned </w:t>
      </w:r>
      <w:r w:rsidR="009E44FC">
        <w:rPr>
          <w:rFonts w:asciiTheme="majorBidi" w:hAnsiTheme="majorBidi" w:cstheme="majorBidi"/>
          <w:sz w:val="24"/>
          <w:szCs w:val="24"/>
          <w:lang w:val="en-CA"/>
        </w:rPr>
        <w:t xml:space="preserve">previously acceptable political positions into </w:t>
      </w:r>
      <w:r w:rsidR="00BF749C">
        <w:rPr>
          <w:rFonts w:asciiTheme="majorBidi" w:hAnsiTheme="majorBidi" w:cstheme="majorBidi"/>
          <w:sz w:val="24"/>
          <w:szCs w:val="24"/>
          <w:lang w:val="en-CA"/>
        </w:rPr>
        <w:t>intolerable</w:t>
      </w:r>
      <w:r w:rsidR="009E44FC">
        <w:rPr>
          <w:rFonts w:asciiTheme="majorBidi" w:hAnsiTheme="majorBidi" w:cstheme="majorBidi"/>
          <w:sz w:val="24"/>
          <w:szCs w:val="24"/>
          <w:lang w:val="en-CA"/>
        </w:rPr>
        <w:t xml:space="preserve"> </w:t>
      </w:r>
      <w:r w:rsidR="009E44FC">
        <w:rPr>
          <w:rFonts w:asciiTheme="majorBidi" w:hAnsiTheme="majorBidi" w:cstheme="majorBidi"/>
          <w:sz w:val="24"/>
          <w:szCs w:val="24"/>
          <w:lang w:val="en-CA"/>
        </w:rPr>
        <w:lastRenderedPageBreak/>
        <w:t>ones</w:t>
      </w:r>
      <w:r w:rsidR="00E71197">
        <w:rPr>
          <w:rFonts w:asciiTheme="majorBidi" w:hAnsiTheme="majorBidi" w:cstheme="majorBidi"/>
          <w:sz w:val="24"/>
          <w:szCs w:val="24"/>
          <w:lang w:val="en-CA"/>
        </w:rPr>
        <w:t xml:space="preserve">. To be labeled </w:t>
      </w:r>
      <w:r w:rsidR="00BF749C">
        <w:rPr>
          <w:rFonts w:asciiTheme="majorBidi" w:hAnsiTheme="majorBidi" w:cstheme="majorBidi"/>
          <w:sz w:val="24"/>
          <w:szCs w:val="24"/>
          <w:lang w:val="en-CA"/>
        </w:rPr>
        <w:t xml:space="preserve">“left wing” became </w:t>
      </w:r>
      <w:r w:rsidR="001A40E7">
        <w:rPr>
          <w:rFonts w:asciiTheme="majorBidi" w:hAnsiTheme="majorBidi" w:cstheme="majorBidi"/>
          <w:sz w:val="24"/>
          <w:szCs w:val="24"/>
          <w:lang w:val="en-CA"/>
        </w:rPr>
        <w:t xml:space="preserve">considered an insult </w:t>
      </w:r>
      <w:r w:rsidR="00BF749C">
        <w:rPr>
          <w:rFonts w:asciiTheme="majorBidi" w:hAnsiTheme="majorBidi" w:cstheme="majorBidi"/>
          <w:sz w:val="24"/>
          <w:szCs w:val="24"/>
          <w:lang w:val="en-CA"/>
        </w:rPr>
        <w:t>(Waxman 2016). Illustrative examples include: (1) Likud’s 2006 “</w:t>
      </w:r>
      <w:proofErr w:type="spellStart"/>
      <w:r w:rsidR="00BF749C">
        <w:rPr>
          <w:rFonts w:asciiTheme="majorBidi" w:hAnsiTheme="majorBidi" w:cstheme="majorBidi"/>
          <w:sz w:val="24"/>
          <w:szCs w:val="24"/>
          <w:lang w:val="en-CA"/>
        </w:rPr>
        <w:t>Smolmert</w:t>
      </w:r>
      <w:proofErr w:type="spellEnd"/>
      <w:r w:rsidR="00BF749C">
        <w:rPr>
          <w:rFonts w:asciiTheme="majorBidi" w:hAnsiTheme="majorBidi" w:cstheme="majorBidi"/>
          <w:sz w:val="24"/>
          <w:szCs w:val="24"/>
          <w:lang w:val="en-CA"/>
        </w:rPr>
        <w:t>” campaign, which labeled then-PM Ehud Olmert as a leftist (“</w:t>
      </w:r>
      <w:proofErr w:type="spellStart"/>
      <w:r w:rsidR="00BF749C">
        <w:rPr>
          <w:rFonts w:asciiTheme="majorBidi" w:hAnsiTheme="majorBidi" w:cstheme="majorBidi"/>
          <w:sz w:val="24"/>
          <w:szCs w:val="24"/>
          <w:lang w:val="en-CA"/>
        </w:rPr>
        <w:t>Smol</w:t>
      </w:r>
      <w:proofErr w:type="spellEnd"/>
      <w:r w:rsidR="00BF749C">
        <w:rPr>
          <w:rFonts w:asciiTheme="majorBidi" w:hAnsiTheme="majorBidi" w:cstheme="majorBidi"/>
          <w:sz w:val="24"/>
          <w:szCs w:val="24"/>
          <w:lang w:val="en-CA"/>
        </w:rPr>
        <w:t xml:space="preserve">” means left in Hebrew; </w:t>
      </w:r>
      <w:proofErr w:type="spellStart"/>
      <w:r w:rsidR="00BF749C">
        <w:rPr>
          <w:rFonts w:asciiTheme="majorBidi" w:hAnsiTheme="majorBidi" w:cstheme="majorBidi"/>
          <w:sz w:val="24"/>
          <w:szCs w:val="24"/>
          <w:lang w:val="en-CA"/>
        </w:rPr>
        <w:t>Moalem</w:t>
      </w:r>
      <w:proofErr w:type="spellEnd"/>
      <w:r w:rsidR="00BF749C">
        <w:rPr>
          <w:rFonts w:asciiTheme="majorBidi" w:hAnsiTheme="majorBidi" w:cstheme="majorBidi"/>
          <w:sz w:val="24"/>
          <w:szCs w:val="24"/>
          <w:lang w:val="en-CA"/>
        </w:rPr>
        <w:t xml:space="preserve"> 2006), (2) the emergence</w:t>
      </w:r>
      <w:r w:rsidR="00265EEE">
        <w:rPr>
          <w:rFonts w:asciiTheme="majorBidi" w:hAnsiTheme="majorBidi" w:cstheme="majorBidi"/>
          <w:sz w:val="24"/>
          <w:szCs w:val="24"/>
          <w:lang w:val="en-CA"/>
        </w:rPr>
        <w:t xml:space="preserve"> and high public visibility</w:t>
      </w:r>
      <w:r w:rsidR="00BF749C">
        <w:rPr>
          <w:rFonts w:asciiTheme="majorBidi" w:hAnsiTheme="majorBidi" w:cstheme="majorBidi"/>
          <w:sz w:val="24"/>
          <w:szCs w:val="24"/>
          <w:lang w:val="en-CA"/>
        </w:rPr>
        <w:t xml:space="preserve"> of several right-wing CSOs, associated with Religious Zionism and the settler movement, which counter the activities of human rights organizations by defaming them in the public sphere, express support for the IDF, and promote Jewish settlements in the West Bank, Negev and mixed cities within Israel (Jamal 2018)</w:t>
      </w:r>
      <w:r w:rsidR="00BF749C">
        <w:rPr>
          <w:rStyle w:val="FootnoteReference"/>
          <w:rFonts w:asciiTheme="majorBidi" w:hAnsiTheme="majorBidi" w:cstheme="majorBidi"/>
          <w:sz w:val="24"/>
          <w:szCs w:val="24"/>
          <w:lang w:val="en-CA"/>
        </w:rPr>
        <w:footnoteReference w:id="5"/>
      </w:r>
      <w:r w:rsidR="00BF749C">
        <w:rPr>
          <w:rFonts w:asciiTheme="majorBidi" w:hAnsiTheme="majorBidi" w:cstheme="majorBidi"/>
          <w:sz w:val="24"/>
          <w:szCs w:val="24"/>
          <w:lang w:val="en-CA"/>
        </w:rPr>
        <w:t xml:space="preserve">, (3) government officials’ </w:t>
      </w:r>
      <w:r w:rsidR="00DF32DB">
        <w:rPr>
          <w:rFonts w:asciiTheme="majorBidi" w:hAnsiTheme="majorBidi" w:cstheme="majorBidi"/>
          <w:sz w:val="24"/>
          <w:szCs w:val="24"/>
          <w:lang w:val="en-CA"/>
        </w:rPr>
        <w:t xml:space="preserve">legitimization and </w:t>
      </w:r>
      <w:r w:rsidR="00BF749C">
        <w:rPr>
          <w:rFonts w:asciiTheme="majorBidi" w:hAnsiTheme="majorBidi" w:cstheme="majorBidi"/>
          <w:sz w:val="24"/>
          <w:szCs w:val="24"/>
          <w:lang w:val="en-CA"/>
        </w:rPr>
        <w:t xml:space="preserve">frequent collaboration with these right-wing </w:t>
      </w:r>
      <w:r w:rsidR="00DF32DB">
        <w:rPr>
          <w:rFonts w:asciiTheme="majorBidi" w:hAnsiTheme="majorBidi" w:cstheme="majorBidi"/>
          <w:sz w:val="24"/>
          <w:szCs w:val="24"/>
          <w:lang w:val="en-CA"/>
        </w:rPr>
        <w:t xml:space="preserve">CSOs </w:t>
      </w:r>
      <w:r w:rsidR="00BF749C">
        <w:rPr>
          <w:rFonts w:asciiTheme="majorBidi" w:hAnsiTheme="majorBidi" w:cstheme="majorBidi"/>
          <w:sz w:val="24"/>
          <w:szCs w:val="24"/>
          <w:lang w:val="en-CA"/>
        </w:rPr>
        <w:t>(</w:t>
      </w:r>
      <w:r w:rsidR="000417A0" w:rsidRPr="00CD4A00">
        <w:rPr>
          <w:rFonts w:ascii="Times New Roman" w:eastAsia="Times New Roman" w:hAnsi="Times New Roman" w:cs="Times New Roman"/>
          <w:sz w:val="24"/>
          <w:szCs w:val="24"/>
          <w:lang w:val="en-CA"/>
        </w:rPr>
        <w:t>Pinson</w:t>
      </w:r>
      <w:r w:rsidR="000417A0">
        <w:rPr>
          <w:rFonts w:asciiTheme="majorBidi" w:hAnsiTheme="majorBidi" w:cstheme="majorBidi"/>
          <w:sz w:val="24"/>
          <w:szCs w:val="24"/>
          <w:lang w:val="en-CA"/>
        </w:rPr>
        <w:t xml:space="preserve"> 2022; Waxman 2016</w:t>
      </w:r>
      <w:r w:rsidR="00BF749C">
        <w:rPr>
          <w:rFonts w:asciiTheme="majorBidi" w:hAnsiTheme="majorBidi" w:cstheme="majorBidi"/>
          <w:sz w:val="24"/>
          <w:szCs w:val="24"/>
          <w:lang w:val="en-CA"/>
        </w:rPr>
        <w:t xml:space="preserve">), (4) frequent </w:t>
      </w:r>
      <w:r w:rsidR="003A11F9">
        <w:rPr>
          <w:rFonts w:asciiTheme="majorBidi" w:hAnsiTheme="majorBidi" w:cstheme="majorBidi"/>
          <w:sz w:val="24"/>
          <w:szCs w:val="24"/>
          <w:lang w:val="en-CA"/>
        </w:rPr>
        <w:t xml:space="preserve">attacks on </w:t>
      </w:r>
      <w:r w:rsidR="00BF749C">
        <w:rPr>
          <w:rFonts w:asciiTheme="majorBidi" w:hAnsiTheme="majorBidi" w:cstheme="majorBidi"/>
          <w:sz w:val="24"/>
          <w:szCs w:val="24"/>
          <w:lang w:val="en-CA"/>
        </w:rPr>
        <w:t xml:space="preserve">left-wing CSOs </w:t>
      </w:r>
      <w:r w:rsidR="003A11F9">
        <w:rPr>
          <w:rFonts w:asciiTheme="majorBidi" w:hAnsiTheme="majorBidi" w:cstheme="majorBidi"/>
          <w:sz w:val="24"/>
          <w:szCs w:val="24"/>
          <w:lang w:val="en-CA"/>
        </w:rPr>
        <w:t xml:space="preserve">by Israeli politicians – including liberal Zionists </w:t>
      </w:r>
      <w:r w:rsidR="00BF749C">
        <w:rPr>
          <w:rFonts w:asciiTheme="majorBidi" w:hAnsiTheme="majorBidi" w:cstheme="majorBidi"/>
          <w:sz w:val="24"/>
          <w:szCs w:val="24"/>
          <w:lang w:val="en-CA"/>
        </w:rPr>
        <w:t>(</w:t>
      </w:r>
      <w:r w:rsidR="00BF749C" w:rsidRPr="00CD4A00">
        <w:rPr>
          <w:rFonts w:ascii="Times New Roman" w:eastAsia="Times New Roman" w:hAnsi="Times New Roman" w:cs="Times New Roman"/>
          <w:sz w:val="24"/>
          <w:szCs w:val="24"/>
          <w:lang w:val="en-CA"/>
        </w:rPr>
        <w:t>Pinson</w:t>
      </w:r>
      <w:r w:rsidR="00BF749C">
        <w:rPr>
          <w:rFonts w:asciiTheme="majorBidi" w:hAnsiTheme="majorBidi" w:cstheme="majorBidi"/>
          <w:sz w:val="24"/>
          <w:szCs w:val="24"/>
          <w:lang w:val="en-CA"/>
        </w:rPr>
        <w:t xml:space="preserve"> 2022;</w:t>
      </w:r>
      <w:r w:rsidR="002450DF">
        <w:rPr>
          <w:rFonts w:asciiTheme="majorBidi" w:hAnsiTheme="majorBidi" w:cstheme="majorBidi"/>
          <w:sz w:val="24"/>
          <w:szCs w:val="24"/>
          <w:lang w:val="en-CA"/>
        </w:rPr>
        <w:t xml:space="preserve"> </w:t>
      </w:r>
      <w:proofErr w:type="spellStart"/>
      <w:r w:rsidR="002450DF">
        <w:rPr>
          <w:rFonts w:asciiTheme="majorBidi" w:hAnsiTheme="majorBidi" w:cstheme="majorBidi"/>
          <w:sz w:val="24"/>
          <w:szCs w:val="24"/>
          <w:lang w:val="en-CA"/>
        </w:rPr>
        <w:t>Shmuli</w:t>
      </w:r>
      <w:proofErr w:type="spellEnd"/>
      <w:r w:rsidR="002450DF">
        <w:rPr>
          <w:rFonts w:asciiTheme="majorBidi" w:hAnsiTheme="majorBidi" w:cstheme="majorBidi"/>
          <w:sz w:val="24"/>
          <w:szCs w:val="24"/>
          <w:lang w:val="en-CA"/>
        </w:rPr>
        <w:t xml:space="preserve"> 2015;</w:t>
      </w:r>
      <w:r w:rsidR="00BF749C">
        <w:rPr>
          <w:rFonts w:asciiTheme="majorBidi" w:hAnsiTheme="majorBidi" w:cstheme="majorBidi"/>
          <w:sz w:val="24"/>
          <w:szCs w:val="24"/>
          <w:lang w:val="en-CA"/>
        </w:rPr>
        <w:t xml:space="preserve"> </w:t>
      </w:r>
      <w:proofErr w:type="spellStart"/>
      <w:r w:rsidR="00BF749C" w:rsidRPr="00464027">
        <w:rPr>
          <w:rFonts w:asciiTheme="majorBidi" w:hAnsiTheme="majorBidi" w:cstheme="majorBidi"/>
          <w:sz w:val="24"/>
          <w:szCs w:val="24"/>
        </w:rPr>
        <w:t>Somfalvi</w:t>
      </w:r>
      <w:proofErr w:type="spellEnd"/>
      <w:r w:rsidR="00BF749C" w:rsidRPr="00464027">
        <w:rPr>
          <w:rFonts w:asciiTheme="majorBidi" w:hAnsiTheme="majorBidi" w:cstheme="majorBidi"/>
          <w:sz w:val="24"/>
          <w:szCs w:val="24"/>
        </w:rPr>
        <w:t xml:space="preserve"> and </w:t>
      </w:r>
      <w:proofErr w:type="spellStart"/>
      <w:r w:rsidR="00BF749C" w:rsidRPr="00464027">
        <w:rPr>
          <w:rFonts w:asciiTheme="majorBidi" w:hAnsiTheme="majorBidi" w:cstheme="majorBidi"/>
          <w:sz w:val="24"/>
          <w:szCs w:val="24"/>
        </w:rPr>
        <w:t>Rimerman</w:t>
      </w:r>
      <w:proofErr w:type="spellEnd"/>
      <w:r w:rsidR="00BF749C" w:rsidRPr="00464027">
        <w:rPr>
          <w:rFonts w:asciiTheme="majorBidi" w:hAnsiTheme="majorBidi" w:cstheme="majorBidi"/>
          <w:sz w:val="24"/>
          <w:szCs w:val="24"/>
        </w:rPr>
        <w:t xml:space="preserve"> 2015</w:t>
      </w:r>
      <w:r w:rsidR="00BF749C">
        <w:rPr>
          <w:rFonts w:asciiTheme="majorBidi" w:hAnsiTheme="majorBidi" w:cstheme="majorBidi"/>
          <w:sz w:val="24"/>
          <w:szCs w:val="24"/>
          <w:lang w:val="en-CA"/>
        </w:rPr>
        <w:t>), (4) growing “insistence on loyalty”, and emphasis on Israel’s Jewish character, in its education system (</w:t>
      </w:r>
      <w:r w:rsidR="00BF749C" w:rsidRPr="00CD4A00">
        <w:rPr>
          <w:rFonts w:ascii="Times New Roman" w:eastAsia="Times New Roman" w:hAnsi="Times New Roman" w:cs="Times New Roman"/>
          <w:sz w:val="24"/>
          <w:szCs w:val="24"/>
          <w:lang w:val="en-CA"/>
        </w:rPr>
        <w:t>Pinson</w:t>
      </w:r>
      <w:r w:rsidR="00BF749C">
        <w:rPr>
          <w:rFonts w:asciiTheme="majorBidi" w:hAnsiTheme="majorBidi" w:cstheme="majorBidi"/>
          <w:sz w:val="24"/>
          <w:szCs w:val="24"/>
          <w:lang w:val="en-CA"/>
        </w:rPr>
        <w:t xml:space="preserve"> 2022; Waxman 2016), (5) the revocation </w:t>
      </w:r>
      <w:r w:rsidR="004563F7">
        <w:rPr>
          <w:rFonts w:asciiTheme="majorBidi" w:hAnsiTheme="majorBidi" w:cstheme="majorBidi"/>
          <w:sz w:val="24"/>
          <w:szCs w:val="24"/>
          <w:lang w:val="en-CA"/>
        </w:rPr>
        <w:t xml:space="preserve">of national awards from left-wing recipients </w:t>
      </w:r>
      <w:r w:rsidR="00BF749C">
        <w:rPr>
          <w:rFonts w:asciiTheme="majorBidi" w:hAnsiTheme="majorBidi" w:cstheme="majorBidi"/>
          <w:sz w:val="24"/>
          <w:szCs w:val="24"/>
          <w:lang w:val="en-CA"/>
        </w:rPr>
        <w:t xml:space="preserve">(Morag 2022), </w:t>
      </w:r>
      <w:r w:rsidR="00F670A3">
        <w:rPr>
          <w:rFonts w:asciiTheme="majorBidi" w:hAnsiTheme="majorBidi" w:cstheme="majorBidi"/>
          <w:sz w:val="24"/>
          <w:szCs w:val="24"/>
          <w:lang w:val="en-CA"/>
        </w:rPr>
        <w:t xml:space="preserve">(6) the lack of </w:t>
      </w:r>
      <w:r w:rsidR="004F2C06">
        <w:rPr>
          <w:rFonts w:asciiTheme="majorBidi" w:hAnsiTheme="majorBidi" w:cstheme="majorBidi"/>
          <w:sz w:val="24"/>
          <w:szCs w:val="24"/>
          <w:lang w:val="en-CA"/>
        </w:rPr>
        <w:t xml:space="preserve">media </w:t>
      </w:r>
      <w:r w:rsidR="00F670A3">
        <w:rPr>
          <w:rFonts w:asciiTheme="majorBidi" w:hAnsiTheme="majorBidi" w:cstheme="majorBidi"/>
          <w:sz w:val="24"/>
          <w:szCs w:val="24"/>
          <w:lang w:val="en-CA"/>
        </w:rPr>
        <w:t>coverage o</w:t>
      </w:r>
      <w:r w:rsidR="004F2C06">
        <w:rPr>
          <w:rFonts w:asciiTheme="majorBidi" w:hAnsiTheme="majorBidi" w:cstheme="majorBidi"/>
          <w:sz w:val="24"/>
          <w:szCs w:val="24"/>
          <w:lang w:val="en-CA"/>
        </w:rPr>
        <w:t xml:space="preserve">f </w:t>
      </w:r>
      <w:r w:rsidR="00F670A3">
        <w:rPr>
          <w:rFonts w:asciiTheme="majorBidi" w:hAnsiTheme="majorBidi" w:cstheme="majorBidi"/>
          <w:sz w:val="24"/>
          <w:szCs w:val="24"/>
          <w:lang w:val="en-CA"/>
        </w:rPr>
        <w:t>state-sanctioned and settler violence in the Occupied Territories (</w:t>
      </w:r>
      <w:r w:rsidR="00F670A3" w:rsidRPr="00E01CE0">
        <w:rPr>
          <w:rFonts w:asciiTheme="majorBidi" w:hAnsiTheme="majorBidi" w:cstheme="majorBidi"/>
          <w:sz w:val="24"/>
          <w:szCs w:val="24"/>
        </w:rPr>
        <w:t xml:space="preserve">Del </w:t>
      </w:r>
      <w:proofErr w:type="spellStart"/>
      <w:r w:rsidR="00F670A3" w:rsidRPr="00E01CE0">
        <w:rPr>
          <w:rFonts w:asciiTheme="majorBidi" w:hAnsiTheme="majorBidi" w:cstheme="majorBidi"/>
          <w:sz w:val="24"/>
          <w:szCs w:val="24"/>
        </w:rPr>
        <w:t>Sarto</w:t>
      </w:r>
      <w:proofErr w:type="spellEnd"/>
      <w:r w:rsidR="00F670A3" w:rsidRPr="00E01CE0">
        <w:rPr>
          <w:rFonts w:asciiTheme="majorBidi" w:hAnsiTheme="majorBidi" w:cstheme="majorBidi"/>
          <w:sz w:val="24"/>
          <w:szCs w:val="24"/>
        </w:rPr>
        <w:t xml:space="preserve"> 2017, </w:t>
      </w:r>
      <w:r w:rsidR="00E01CE0" w:rsidRPr="00E01CE0">
        <w:rPr>
          <w:rFonts w:asciiTheme="majorBidi" w:hAnsiTheme="majorBidi" w:cstheme="majorBidi"/>
          <w:sz w:val="24"/>
          <w:szCs w:val="24"/>
        </w:rPr>
        <w:t>78-81</w:t>
      </w:r>
      <w:r w:rsidR="00F670A3">
        <w:rPr>
          <w:rFonts w:asciiTheme="majorBidi" w:hAnsiTheme="majorBidi" w:cstheme="majorBidi"/>
          <w:sz w:val="24"/>
          <w:szCs w:val="24"/>
          <w:lang w:val="en-CA"/>
        </w:rPr>
        <w:t>) (7</w:t>
      </w:r>
      <w:r w:rsidR="00BF749C">
        <w:rPr>
          <w:rFonts w:asciiTheme="majorBidi" w:hAnsiTheme="majorBidi" w:cstheme="majorBidi"/>
          <w:sz w:val="24"/>
          <w:szCs w:val="24"/>
          <w:lang w:val="en-CA"/>
        </w:rPr>
        <w:t xml:space="preserve">) the exclusion of ethnic and political minorities from mainstream media </w:t>
      </w:r>
      <w:r w:rsidR="000417A0">
        <w:rPr>
          <w:rFonts w:asciiTheme="majorBidi" w:hAnsiTheme="majorBidi" w:cstheme="majorBidi"/>
          <w:sz w:val="24"/>
          <w:szCs w:val="24"/>
          <w:lang w:val="en-CA"/>
        </w:rPr>
        <w:t>(</w:t>
      </w:r>
      <w:proofErr w:type="spellStart"/>
      <w:r w:rsidR="000417A0">
        <w:rPr>
          <w:rFonts w:asciiTheme="majorBidi" w:hAnsiTheme="majorBidi" w:cstheme="majorBidi"/>
          <w:sz w:val="24"/>
          <w:szCs w:val="24"/>
          <w:lang w:val="en-CA"/>
        </w:rPr>
        <w:t>Granot</w:t>
      </w:r>
      <w:proofErr w:type="spellEnd"/>
      <w:r w:rsidR="000417A0">
        <w:rPr>
          <w:rFonts w:asciiTheme="majorBidi" w:hAnsiTheme="majorBidi" w:cstheme="majorBidi"/>
          <w:sz w:val="24"/>
          <w:szCs w:val="24"/>
          <w:lang w:val="en-CA"/>
        </w:rPr>
        <w:t xml:space="preserve"> 2021</w:t>
      </w:r>
      <w:r w:rsidR="00BF749C">
        <w:rPr>
          <w:rFonts w:asciiTheme="majorBidi" w:hAnsiTheme="majorBidi" w:cstheme="majorBidi"/>
          <w:sz w:val="24"/>
          <w:szCs w:val="24"/>
          <w:lang w:val="en-CA"/>
        </w:rPr>
        <w:t>)</w:t>
      </w:r>
      <w:r w:rsidR="00F670A3">
        <w:rPr>
          <w:rFonts w:asciiTheme="majorBidi" w:hAnsiTheme="majorBidi" w:cstheme="majorBidi"/>
          <w:sz w:val="24"/>
          <w:szCs w:val="24"/>
          <w:lang w:val="en-CA"/>
        </w:rPr>
        <w:t>, and (7) the delegitimization of Palestinian activists and MKs and their</w:t>
      </w:r>
      <w:r w:rsidR="00C6405E">
        <w:rPr>
          <w:rFonts w:asciiTheme="majorBidi" w:hAnsiTheme="majorBidi" w:cstheme="majorBidi"/>
          <w:sz w:val="24"/>
          <w:szCs w:val="24"/>
          <w:lang w:val="en-CA"/>
        </w:rPr>
        <w:t xml:space="preserve"> routine</w:t>
      </w:r>
      <w:r w:rsidR="00F670A3">
        <w:rPr>
          <w:rFonts w:asciiTheme="majorBidi" w:hAnsiTheme="majorBidi" w:cstheme="majorBidi"/>
          <w:sz w:val="24"/>
          <w:szCs w:val="24"/>
          <w:lang w:val="en-CA"/>
        </w:rPr>
        <w:t xml:space="preserve"> portrayal as fifth columns in mainstream media discourse (</w:t>
      </w:r>
      <w:r w:rsidR="00F670A3" w:rsidRPr="00E01CE0">
        <w:rPr>
          <w:rFonts w:asciiTheme="majorBidi" w:hAnsiTheme="majorBidi" w:cstheme="majorBidi"/>
          <w:sz w:val="24"/>
          <w:szCs w:val="24"/>
        </w:rPr>
        <w:t xml:space="preserve">Del </w:t>
      </w:r>
      <w:proofErr w:type="spellStart"/>
      <w:r w:rsidR="00F670A3" w:rsidRPr="00E01CE0">
        <w:rPr>
          <w:rFonts w:asciiTheme="majorBidi" w:hAnsiTheme="majorBidi" w:cstheme="majorBidi"/>
          <w:sz w:val="24"/>
          <w:szCs w:val="24"/>
        </w:rPr>
        <w:t>Sarto</w:t>
      </w:r>
      <w:proofErr w:type="spellEnd"/>
      <w:r w:rsidR="00E01CE0">
        <w:rPr>
          <w:rFonts w:asciiTheme="majorBidi" w:hAnsiTheme="majorBidi" w:cstheme="majorBidi"/>
          <w:sz w:val="24"/>
          <w:szCs w:val="24"/>
        </w:rPr>
        <w:t xml:space="preserve"> 2017,</w:t>
      </w:r>
      <w:r w:rsidR="00F670A3" w:rsidRPr="00E01CE0">
        <w:rPr>
          <w:rFonts w:asciiTheme="majorBidi" w:hAnsiTheme="majorBidi" w:cstheme="majorBidi"/>
          <w:sz w:val="24"/>
          <w:szCs w:val="24"/>
        </w:rPr>
        <w:t xml:space="preserve"> </w:t>
      </w:r>
      <w:r w:rsidR="00E01CE0" w:rsidRPr="00E01CE0">
        <w:rPr>
          <w:rFonts w:asciiTheme="majorBidi" w:hAnsiTheme="majorBidi" w:cstheme="majorBidi"/>
          <w:sz w:val="24"/>
          <w:szCs w:val="24"/>
        </w:rPr>
        <w:t>123-33</w:t>
      </w:r>
      <w:r w:rsidR="00F670A3">
        <w:rPr>
          <w:rFonts w:asciiTheme="majorBidi" w:hAnsiTheme="majorBidi" w:cstheme="majorBidi"/>
          <w:sz w:val="24"/>
          <w:szCs w:val="24"/>
          <w:lang w:val="en-CA"/>
        </w:rPr>
        <w:t>)</w:t>
      </w:r>
      <w:r w:rsidR="00996A6D">
        <w:rPr>
          <w:rFonts w:asciiTheme="majorBidi" w:hAnsiTheme="majorBidi" w:cstheme="majorBidi"/>
          <w:sz w:val="24"/>
          <w:szCs w:val="24"/>
          <w:lang w:val="en-CA"/>
        </w:rPr>
        <w:t>.</w:t>
      </w:r>
    </w:p>
    <w:p w14:paraId="0776BA26" w14:textId="7639346C" w:rsidR="0014166E" w:rsidRDefault="0022482E" w:rsidP="004E6428">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A</w:t>
      </w:r>
      <w:r w:rsidR="00AE5380">
        <w:rPr>
          <w:rFonts w:asciiTheme="majorBidi" w:hAnsiTheme="majorBidi" w:cstheme="majorBidi"/>
          <w:sz w:val="24"/>
          <w:szCs w:val="24"/>
          <w:lang w:val="en-CA"/>
        </w:rPr>
        <w:t xml:space="preserve"> </w:t>
      </w:r>
      <w:r w:rsidR="00C17197">
        <w:rPr>
          <w:rFonts w:asciiTheme="majorBidi" w:hAnsiTheme="majorBidi" w:cstheme="majorBidi"/>
          <w:sz w:val="24"/>
          <w:szCs w:val="24"/>
          <w:lang w:val="en-CA"/>
        </w:rPr>
        <w:t>primary source</w:t>
      </w:r>
      <w:r w:rsidR="00AE5380">
        <w:rPr>
          <w:rFonts w:asciiTheme="majorBidi" w:hAnsiTheme="majorBidi" w:cstheme="majorBidi"/>
          <w:sz w:val="24"/>
          <w:szCs w:val="24"/>
          <w:lang w:val="en-CA"/>
        </w:rPr>
        <w:t xml:space="preserve"> </w:t>
      </w:r>
      <w:r w:rsidR="00C17197">
        <w:rPr>
          <w:rFonts w:asciiTheme="majorBidi" w:hAnsiTheme="majorBidi" w:cstheme="majorBidi"/>
          <w:sz w:val="24"/>
          <w:szCs w:val="24"/>
          <w:lang w:val="en-CA"/>
        </w:rPr>
        <w:t xml:space="preserve">of evidence for the rightward </w:t>
      </w:r>
      <w:r w:rsidR="0057494F">
        <w:rPr>
          <w:rFonts w:asciiTheme="majorBidi" w:hAnsiTheme="majorBidi" w:cstheme="majorBidi"/>
          <w:sz w:val="24"/>
          <w:szCs w:val="24"/>
          <w:lang w:val="en-CA"/>
        </w:rPr>
        <w:t xml:space="preserve">hegemonic </w:t>
      </w:r>
      <w:r w:rsidR="00C17197">
        <w:rPr>
          <w:rFonts w:asciiTheme="majorBidi" w:hAnsiTheme="majorBidi" w:cstheme="majorBidi"/>
          <w:sz w:val="24"/>
          <w:szCs w:val="24"/>
          <w:lang w:val="en-CA"/>
        </w:rPr>
        <w:t xml:space="preserve">shift is the electoral decline of </w:t>
      </w:r>
      <w:r w:rsidR="0055206D">
        <w:rPr>
          <w:rFonts w:asciiTheme="majorBidi" w:hAnsiTheme="majorBidi" w:cstheme="majorBidi"/>
          <w:sz w:val="24"/>
          <w:szCs w:val="24"/>
          <w:lang w:val="en-CA"/>
        </w:rPr>
        <w:t xml:space="preserve">the </w:t>
      </w:r>
      <w:r w:rsidR="00AE5380">
        <w:rPr>
          <w:rFonts w:asciiTheme="majorBidi" w:hAnsiTheme="majorBidi" w:cstheme="majorBidi"/>
          <w:sz w:val="24"/>
          <w:szCs w:val="24"/>
          <w:lang w:val="en-CA"/>
        </w:rPr>
        <w:t>L</w:t>
      </w:r>
      <w:r w:rsidR="00A35460">
        <w:rPr>
          <w:rFonts w:asciiTheme="majorBidi" w:hAnsiTheme="majorBidi" w:cstheme="majorBidi"/>
          <w:sz w:val="24"/>
          <w:szCs w:val="24"/>
          <w:lang w:val="en-CA"/>
        </w:rPr>
        <w:t>iberal Zionis</w:t>
      </w:r>
      <w:r w:rsidR="0055206D">
        <w:rPr>
          <w:rFonts w:asciiTheme="majorBidi" w:hAnsiTheme="majorBidi" w:cstheme="majorBidi"/>
          <w:sz w:val="24"/>
          <w:szCs w:val="24"/>
          <w:lang w:val="en-CA"/>
        </w:rPr>
        <w:t>t Left</w:t>
      </w:r>
      <w:r w:rsidR="001C2A51">
        <w:rPr>
          <w:rFonts w:asciiTheme="majorBidi" w:hAnsiTheme="majorBidi" w:cstheme="majorBidi"/>
          <w:sz w:val="24"/>
          <w:szCs w:val="24"/>
          <w:lang w:val="en-CA"/>
        </w:rPr>
        <w:t xml:space="preserve">. </w:t>
      </w:r>
      <w:r w:rsidR="0055206D">
        <w:rPr>
          <w:rFonts w:asciiTheme="majorBidi" w:hAnsiTheme="majorBidi" w:cstheme="majorBidi"/>
          <w:sz w:val="24"/>
          <w:szCs w:val="24"/>
          <w:lang w:val="en-CA"/>
        </w:rPr>
        <w:t>Broadly</w:t>
      </w:r>
      <w:r w:rsidR="00061479">
        <w:rPr>
          <w:rFonts w:asciiTheme="majorBidi" w:hAnsiTheme="majorBidi" w:cstheme="majorBidi"/>
          <w:sz w:val="24"/>
          <w:szCs w:val="24"/>
          <w:lang w:val="en-CA"/>
        </w:rPr>
        <w:t xml:space="preserve">, </w:t>
      </w:r>
      <w:r w:rsidR="005906CE">
        <w:rPr>
          <w:rFonts w:asciiTheme="majorBidi" w:hAnsiTheme="majorBidi" w:cstheme="majorBidi"/>
          <w:sz w:val="24"/>
          <w:szCs w:val="24"/>
          <w:lang w:val="en-CA"/>
        </w:rPr>
        <w:t>the Liberal Zionist</w:t>
      </w:r>
      <w:r w:rsidR="00061479">
        <w:rPr>
          <w:rFonts w:asciiTheme="majorBidi" w:hAnsiTheme="majorBidi" w:cstheme="majorBidi"/>
          <w:sz w:val="24"/>
          <w:szCs w:val="24"/>
          <w:lang w:val="en-CA"/>
        </w:rPr>
        <w:t xml:space="preserve"> stream consists of parties such as Labor, Meretz, Yesh Atid, and Blue and White</w:t>
      </w:r>
      <w:r w:rsidR="00BF4340">
        <w:rPr>
          <w:rFonts w:asciiTheme="majorBidi" w:hAnsiTheme="majorBidi" w:cstheme="majorBidi"/>
          <w:sz w:val="24"/>
          <w:szCs w:val="24"/>
          <w:lang w:val="en-CA"/>
        </w:rPr>
        <w:t xml:space="preserve">; </w:t>
      </w:r>
      <w:r w:rsidR="00061479">
        <w:rPr>
          <w:rFonts w:asciiTheme="majorBidi" w:hAnsiTheme="majorBidi" w:cstheme="majorBidi"/>
          <w:sz w:val="24"/>
          <w:szCs w:val="24"/>
          <w:lang w:val="en-CA"/>
        </w:rPr>
        <w:t>parties ranging from the center to the left of the political spectrum, which are simultaneously committed to liberal</w:t>
      </w:r>
      <w:r w:rsidR="00891C05">
        <w:rPr>
          <w:rFonts w:asciiTheme="majorBidi" w:hAnsiTheme="majorBidi" w:cstheme="majorBidi"/>
          <w:sz w:val="24"/>
          <w:szCs w:val="24"/>
          <w:lang w:val="en-CA"/>
        </w:rPr>
        <w:t>ism</w:t>
      </w:r>
      <w:r w:rsidR="00BF4340">
        <w:rPr>
          <w:rFonts w:asciiTheme="majorBidi" w:hAnsiTheme="majorBidi" w:cstheme="majorBidi"/>
          <w:sz w:val="24"/>
          <w:szCs w:val="24"/>
          <w:lang w:val="en-CA"/>
        </w:rPr>
        <w:t xml:space="preserve">, </w:t>
      </w:r>
      <w:r w:rsidR="00AB1C55">
        <w:rPr>
          <w:rFonts w:asciiTheme="majorBidi" w:hAnsiTheme="majorBidi" w:cstheme="majorBidi"/>
          <w:sz w:val="24"/>
          <w:szCs w:val="24"/>
          <w:lang w:val="en-CA"/>
        </w:rPr>
        <w:t>secularism</w:t>
      </w:r>
      <w:r w:rsidR="00061479">
        <w:rPr>
          <w:rFonts w:asciiTheme="majorBidi" w:hAnsiTheme="majorBidi" w:cstheme="majorBidi"/>
          <w:sz w:val="24"/>
          <w:szCs w:val="24"/>
          <w:lang w:val="en-CA"/>
        </w:rPr>
        <w:t xml:space="preserve"> </w:t>
      </w:r>
      <w:r w:rsidR="00BF4340">
        <w:rPr>
          <w:rFonts w:asciiTheme="majorBidi" w:hAnsiTheme="majorBidi" w:cstheme="majorBidi"/>
          <w:sz w:val="24"/>
          <w:szCs w:val="24"/>
          <w:lang w:val="en-CA"/>
        </w:rPr>
        <w:t xml:space="preserve">and </w:t>
      </w:r>
      <w:r w:rsidR="00061479">
        <w:rPr>
          <w:rFonts w:asciiTheme="majorBidi" w:hAnsiTheme="majorBidi" w:cstheme="majorBidi"/>
          <w:sz w:val="24"/>
          <w:szCs w:val="24"/>
          <w:lang w:val="en-CA"/>
        </w:rPr>
        <w:t>Zionis</w:t>
      </w:r>
      <w:r w:rsidR="00BF4340">
        <w:rPr>
          <w:rFonts w:asciiTheme="majorBidi" w:hAnsiTheme="majorBidi" w:cstheme="majorBidi"/>
          <w:sz w:val="24"/>
          <w:szCs w:val="24"/>
          <w:lang w:val="en-CA"/>
        </w:rPr>
        <w:t>m</w:t>
      </w:r>
      <w:r w:rsidR="00061479">
        <w:rPr>
          <w:rFonts w:asciiTheme="majorBidi" w:hAnsiTheme="majorBidi" w:cstheme="majorBidi"/>
          <w:sz w:val="24"/>
          <w:szCs w:val="24"/>
          <w:lang w:val="en-CA"/>
        </w:rPr>
        <w:t xml:space="preserve">. </w:t>
      </w:r>
      <w:r w:rsidR="00AB1C55">
        <w:rPr>
          <w:rFonts w:asciiTheme="majorBidi" w:hAnsiTheme="majorBidi" w:cstheme="majorBidi"/>
          <w:sz w:val="24"/>
          <w:szCs w:val="24"/>
          <w:lang w:val="en-CA"/>
        </w:rPr>
        <w:t xml:space="preserve">During the </w:t>
      </w:r>
      <w:r w:rsidR="009765E0">
        <w:rPr>
          <w:rFonts w:asciiTheme="majorBidi" w:hAnsiTheme="majorBidi" w:cstheme="majorBidi"/>
          <w:sz w:val="24"/>
          <w:szCs w:val="24"/>
          <w:lang w:val="en-CA"/>
        </w:rPr>
        <w:t>third phase</w:t>
      </w:r>
      <w:r w:rsidR="00AB1C55">
        <w:rPr>
          <w:rFonts w:asciiTheme="majorBidi" w:hAnsiTheme="majorBidi" w:cstheme="majorBidi"/>
          <w:sz w:val="24"/>
          <w:szCs w:val="24"/>
          <w:lang w:val="en-CA"/>
        </w:rPr>
        <w:t>, the pursuit of a negotiated two-state solution to the Israeli-Palestinian conflict</w:t>
      </w:r>
      <w:r w:rsidR="00D2271F">
        <w:rPr>
          <w:rFonts w:asciiTheme="majorBidi" w:hAnsiTheme="majorBidi" w:cstheme="majorBidi"/>
          <w:sz w:val="24"/>
          <w:szCs w:val="24"/>
          <w:lang w:val="en-CA"/>
        </w:rPr>
        <w:t xml:space="preserve"> – </w:t>
      </w:r>
      <w:r w:rsidR="00D2271F">
        <w:rPr>
          <w:rFonts w:asciiTheme="majorBidi" w:hAnsiTheme="majorBidi" w:cstheme="majorBidi"/>
          <w:sz w:val="24"/>
          <w:szCs w:val="24"/>
          <w:lang w:val="en-CA"/>
        </w:rPr>
        <w:lastRenderedPageBreak/>
        <w:t xml:space="preserve">including territorial concessions – </w:t>
      </w:r>
      <w:r w:rsidR="00BF4340">
        <w:rPr>
          <w:rFonts w:asciiTheme="majorBidi" w:hAnsiTheme="majorBidi" w:cstheme="majorBidi"/>
          <w:sz w:val="24"/>
          <w:szCs w:val="24"/>
          <w:lang w:val="en-CA"/>
        </w:rPr>
        <w:t xml:space="preserve">stood at the forefront of </w:t>
      </w:r>
      <w:r w:rsidR="00E31373">
        <w:rPr>
          <w:rFonts w:asciiTheme="majorBidi" w:hAnsiTheme="majorBidi" w:cstheme="majorBidi"/>
          <w:sz w:val="24"/>
          <w:szCs w:val="24"/>
          <w:lang w:val="en-CA"/>
        </w:rPr>
        <w:t>this stream’s</w:t>
      </w:r>
      <w:r w:rsidR="00BF4340">
        <w:rPr>
          <w:rFonts w:asciiTheme="majorBidi" w:hAnsiTheme="majorBidi" w:cstheme="majorBidi"/>
          <w:sz w:val="24"/>
          <w:szCs w:val="24"/>
          <w:lang w:val="en-CA"/>
        </w:rPr>
        <w:t xml:space="preserve"> demands</w:t>
      </w:r>
      <w:r w:rsidR="00082CD1">
        <w:rPr>
          <w:rFonts w:asciiTheme="majorBidi" w:hAnsiTheme="majorBidi" w:cstheme="majorBidi"/>
          <w:sz w:val="24"/>
          <w:szCs w:val="24"/>
          <w:lang w:val="en-CA"/>
        </w:rPr>
        <w:t xml:space="preserve">, and its commitment to liberalism was pronounced </w:t>
      </w:r>
      <w:r w:rsidR="000200BF">
        <w:rPr>
          <w:rFonts w:asciiTheme="majorBidi" w:hAnsiTheme="majorBidi" w:cstheme="majorBidi"/>
          <w:sz w:val="24"/>
          <w:szCs w:val="24"/>
          <w:lang w:val="en-CA"/>
        </w:rPr>
        <w:t>(</w:t>
      </w:r>
      <w:r w:rsidR="00864285">
        <w:rPr>
          <w:rFonts w:asciiTheme="majorBidi" w:hAnsiTheme="majorBidi" w:cstheme="majorBidi"/>
          <w:sz w:val="24"/>
          <w:szCs w:val="24"/>
          <w:lang w:val="en-CA"/>
        </w:rPr>
        <w:t xml:space="preserve">Daniele 2016; </w:t>
      </w:r>
      <w:r w:rsidR="00864285" w:rsidRPr="00CE11EE">
        <w:rPr>
          <w:rFonts w:asciiTheme="majorBidi" w:hAnsiTheme="majorBidi" w:cstheme="majorBidi"/>
          <w:sz w:val="24"/>
          <w:szCs w:val="24"/>
        </w:rPr>
        <w:t>Mandelbaum 2012</w:t>
      </w:r>
      <w:r w:rsidR="00140456">
        <w:rPr>
          <w:rFonts w:asciiTheme="majorBidi" w:hAnsiTheme="majorBidi" w:cstheme="majorBidi"/>
          <w:sz w:val="24"/>
          <w:szCs w:val="24"/>
        </w:rPr>
        <w:t xml:space="preserve">; </w:t>
      </w:r>
      <w:proofErr w:type="spellStart"/>
      <w:r w:rsidR="00140456" w:rsidRPr="00140456">
        <w:rPr>
          <w:rFonts w:asciiTheme="majorBidi" w:hAnsiTheme="majorBidi" w:cstheme="majorBidi"/>
          <w:sz w:val="24"/>
          <w:szCs w:val="24"/>
        </w:rPr>
        <w:t>Pappé</w:t>
      </w:r>
      <w:proofErr w:type="spellEnd"/>
      <w:r w:rsidR="00140456" w:rsidRPr="00140456">
        <w:rPr>
          <w:rFonts w:asciiTheme="majorBidi" w:hAnsiTheme="majorBidi" w:cstheme="majorBidi"/>
          <w:sz w:val="24"/>
          <w:szCs w:val="24"/>
        </w:rPr>
        <w:t xml:space="preserve"> 2015</w:t>
      </w:r>
      <w:r w:rsidR="000200BF">
        <w:rPr>
          <w:rFonts w:asciiTheme="majorBidi" w:hAnsiTheme="majorBidi" w:cstheme="majorBidi"/>
          <w:sz w:val="24"/>
          <w:szCs w:val="24"/>
          <w:lang w:val="en-CA"/>
        </w:rPr>
        <w:t>)</w:t>
      </w:r>
      <w:r w:rsidR="00AB1C55">
        <w:rPr>
          <w:rFonts w:asciiTheme="majorBidi" w:hAnsiTheme="majorBidi" w:cstheme="majorBidi"/>
          <w:sz w:val="24"/>
          <w:szCs w:val="24"/>
          <w:lang w:val="en-CA"/>
        </w:rPr>
        <w:t xml:space="preserve">. </w:t>
      </w:r>
      <w:r w:rsidR="008F4D93">
        <w:rPr>
          <w:rFonts w:asciiTheme="majorBidi" w:hAnsiTheme="majorBidi" w:cstheme="majorBidi"/>
          <w:sz w:val="24"/>
          <w:szCs w:val="24"/>
          <w:lang w:val="en-CA"/>
        </w:rPr>
        <w:t>Electorally,</w:t>
      </w:r>
      <w:r w:rsidR="00061479">
        <w:rPr>
          <w:rFonts w:asciiTheme="majorBidi" w:hAnsiTheme="majorBidi" w:cstheme="majorBidi"/>
          <w:sz w:val="24"/>
          <w:szCs w:val="24"/>
          <w:lang w:val="en-CA"/>
        </w:rPr>
        <w:t xml:space="preserve"> the most liberal, left-leaning parties within this stream – Meretz and Labor – had </w:t>
      </w:r>
      <w:r w:rsidR="00061479" w:rsidRPr="009765E0">
        <w:rPr>
          <w:rFonts w:asciiTheme="majorBidi" w:hAnsiTheme="majorBidi" w:cstheme="majorBidi"/>
          <w:sz w:val="24"/>
          <w:szCs w:val="24"/>
          <w:lang w:val="en-CA"/>
        </w:rPr>
        <w:t xml:space="preserve">steadily declined since </w:t>
      </w:r>
      <w:r w:rsidR="00EA07F7" w:rsidRPr="009765E0">
        <w:rPr>
          <w:rFonts w:asciiTheme="majorBidi" w:hAnsiTheme="majorBidi" w:cstheme="majorBidi"/>
          <w:sz w:val="24"/>
          <w:szCs w:val="24"/>
          <w:lang w:val="en-CA"/>
        </w:rPr>
        <w:t>then</w:t>
      </w:r>
      <w:r w:rsidR="00061479" w:rsidRPr="009765E0">
        <w:rPr>
          <w:rFonts w:asciiTheme="majorBidi" w:hAnsiTheme="majorBidi" w:cstheme="majorBidi"/>
          <w:sz w:val="24"/>
          <w:szCs w:val="24"/>
          <w:lang w:val="en-CA"/>
        </w:rPr>
        <w:t xml:space="preserve">. In </w:t>
      </w:r>
      <w:r w:rsidR="00864285" w:rsidRPr="009765E0">
        <w:rPr>
          <w:rFonts w:asciiTheme="majorBidi" w:hAnsiTheme="majorBidi" w:cstheme="majorBidi"/>
          <w:sz w:val="24"/>
          <w:szCs w:val="24"/>
          <w:lang w:val="en-CA"/>
        </w:rPr>
        <w:t>1992</w:t>
      </w:r>
      <w:r w:rsidR="00061479" w:rsidRPr="009765E0">
        <w:rPr>
          <w:rFonts w:asciiTheme="majorBidi" w:hAnsiTheme="majorBidi" w:cstheme="majorBidi"/>
          <w:sz w:val="24"/>
          <w:szCs w:val="24"/>
          <w:lang w:val="en-CA"/>
        </w:rPr>
        <w:t xml:space="preserve">, Labor received </w:t>
      </w:r>
      <w:r w:rsidR="00864285" w:rsidRPr="009765E0">
        <w:rPr>
          <w:rFonts w:asciiTheme="majorBidi" w:hAnsiTheme="majorBidi" w:cstheme="majorBidi"/>
          <w:sz w:val="24"/>
          <w:szCs w:val="24"/>
          <w:lang w:val="en-CA"/>
        </w:rPr>
        <w:t>44</w:t>
      </w:r>
      <w:r w:rsidR="00061479" w:rsidRPr="009765E0">
        <w:rPr>
          <w:rFonts w:asciiTheme="majorBidi" w:hAnsiTheme="majorBidi" w:cstheme="majorBidi"/>
          <w:sz w:val="24"/>
          <w:szCs w:val="24"/>
          <w:lang w:val="en-CA"/>
        </w:rPr>
        <w:t xml:space="preserve"> seats in the Knesset, and Meretz </w:t>
      </w:r>
      <w:r w:rsidR="00864285" w:rsidRPr="009765E0">
        <w:rPr>
          <w:rFonts w:asciiTheme="majorBidi" w:hAnsiTheme="majorBidi" w:cstheme="majorBidi"/>
          <w:sz w:val="24"/>
          <w:szCs w:val="24"/>
          <w:lang w:val="en-CA"/>
        </w:rPr>
        <w:t>12</w:t>
      </w:r>
      <w:r w:rsidR="006D5DA4" w:rsidRPr="009765E0">
        <w:rPr>
          <w:rFonts w:asciiTheme="majorBidi" w:hAnsiTheme="majorBidi" w:cstheme="majorBidi"/>
          <w:sz w:val="24"/>
          <w:szCs w:val="24"/>
          <w:lang w:val="en-CA"/>
        </w:rPr>
        <w:t xml:space="preserve"> </w:t>
      </w:r>
      <w:r w:rsidR="00140456" w:rsidRPr="009765E0">
        <w:rPr>
          <w:rFonts w:asciiTheme="majorBidi" w:hAnsiTheme="majorBidi" w:cstheme="majorBidi"/>
          <w:sz w:val="24"/>
          <w:szCs w:val="24"/>
          <w:lang w:val="en-CA"/>
        </w:rPr>
        <w:t xml:space="preserve">(Figure </w:t>
      </w:r>
      <w:r w:rsidR="009765E0" w:rsidRPr="009765E0">
        <w:rPr>
          <w:rFonts w:asciiTheme="majorBidi" w:hAnsiTheme="majorBidi" w:cstheme="majorBidi"/>
          <w:sz w:val="24"/>
          <w:szCs w:val="24"/>
          <w:lang w:val="en-CA"/>
        </w:rPr>
        <w:t>2</w:t>
      </w:r>
      <w:r w:rsidR="00140456" w:rsidRPr="009765E0">
        <w:rPr>
          <w:rFonts w:asciiTheme="majorBidi" w:hAnsiTheme="majorBidi" w:cstheme="majorBidi"/>
          <w:sz w:val="24"/>
          <w:szCs w:val="24"/>
          <w:lang w:val="en-CA"/>
        </w:rPr>
        <w:t>)</w:t>
      </w:r>
      <w:r w:rsidR="00061479" w:rsidRPr="009765E0">
        <w:rPr>
          <w:rFonts w:asciiTheme="majorBidi" w:hAnsiTheme="majorBidi" w:cstheme="majorBidi"/>
          <w:sz w:val="24"/>
          <w:szCs w:val="24"/>
          <w:lang w:val="en-CA"/>
        </w:rPr>
        <w:t xml:space="preserve">. </w:t>
      </w:r>
      <w:r w:rsidR="00061479">
        <w:rPr>
          <w:rFonts w:asciiTheme="majorBidi" w:hAnsiTheme="majorBidi" w:cstheme="majorBidi"/>
          <w:sz w:val="24"/>
          <w:szCs w:val="24"/>
          <w:lang w:val="en-CA"/>
        </w:rPr>
        <w:t>By 2022, Labor declined to</w:t>
      </w:r>
      <w:r w:rsidR="008713F5">
        <w:rPr>
          <w:rFonts w:asciiTheme="majorBidi" w:hAnsiTheme="majorBidi" w:cstheme="majorBidi"/>
          <w:sz w:val="24"/>
          <w:szCs w:val="24"/>
          <w:lang w:val="en-CA"/>
        </w:rPr>
        <w:t xml:space="preserve"> just</w:t>
      </w:r>
      <w:r w:rsidR="00061479">
        <w:rPr>
          <w:rFonts w:asciiTheme="majorBidi" w:hAnsiTheme="majorBidi" w:cstheme="majorBidi"/>
          <w:sz w:val="24"/>
          <w:szCs w:val="24"/>
          <w:lang w:val="en-CA"/>
        </w:rPr>
        <w:t xml:space="preserve"> 4 seats, while Meretz failed to pass the electoral threshold.</w:t>
      </w:r>
      <w:r w:rsidR="00604205">
        <w:rPr>
          <w:rFonts w:asciiTheme="majorBidi" w:hAnsiTheme="majorBidi" w:cstheme="majorBidi"/>
          <w:sz w:val="24"/>
          <w:szCs w:val="24"/>
          <w:lang w:val="en-CA"/>
        </w:rPr>
        <w:t xml:space="preserve"> </w:t>
      </w:r>
      <w:r w:rsidR="009765E0">
        <w:rPr>
          <w:rFonts w:asciiTheme="majorBidi" w:hAnsiTheme="majorBidi" w:cstheme="majorBidi"/>
          <w:sz w:val="24"/>
          <w:szCs w:val="24"/>
          <w:lang w:val="en-CA"/>
        </w:rPr>
        <w:t xml:space="preserve">Across the Center-Left spectrum, political discourse shifted to the right. </w:t>
      </w:r>
      <w:r w:rsidR="00F52CD9">
        <w:rPr>
          <w:rFonts w:asciiTheme="majorBidi" w:hAnsiTheme="majorBidi" w:cstheme="majorBidi"/>
          <w:sz w:val="24"/>
          <w:szCs w:val="24"/>
          <w:lang w:val="en-CA"/>
        </w:rPr>
        <w:t>Since 1999, both Labor and Meretz</w:t>
      </w:r>
      <w:r w:rsidR="00BF4340">
        <w:rPr>
          <w:rFonts w:asciiTheme="majorBidi" w:hAnsiTheme="majorBidi" w:cstheme="majorBidi"/>
          <w:sz w:val="24"/>
          <w:szCs w:val="24"/>
          <w:lang w:val="en-CA"/>
        </w:rPr>
        <w:t xml:space="preserve"> </w:t>
      </w:r>
      <w:r w:rsidR="00F52CD9">
        <w:rPr>
          <w:rFonts w:asciiTheme="majorBidi" w:hAnsiTheme="majorBidi" w:cstheme="majorBidi"/>
          <w:sz w:val="24"/>
          <w:szCs w:val="24"/>
          <w:lang w:val="en-CA"/>
        </w:rPr>
        <w:t>unified with other, smaller, center parties</w:t>
      </w:r>
      <w:r w:rsidR="00672058">
        <w:rPr>
          <w:rFonts w:asciiTheme="majorBidi" w:hAnsiTheme="majorBidi" w:cstheme="majorBidi"/>
          <w:sz w:val="24"/>
          <w:szCs w:val="24"/>
          <w:lang w:val="en-CA"/>
        </w:rPr>
        <w:t xml:space="preserve"> </w:t>
      </w:r>
      <w:r w:rsidR="00D953C0">
        <w:rPr>
          <w:rFonts w:asciiTheme="majorBidi" w:hAnsiTheme="majorBidi" w:cstheme="majorBidi"/>
          <w:sz w:val="24"/>
          <w:szCs w:val="24"/>
          <w:lang w:val="en-CA"/>
        </w:rPr>
        <w:t>on occasion</w:t>
      </w:r>
      <w:r w:rsidR="00F52CD9">
        <w:rPr>
          <w:rFonts w:asciiTheme="majorBidi" w:hAnsiTheme="majorBidi" w:cstheme="majorBidi"/>
          <w:sz w:val="24"/>
          <w:szCs w:val="24"/>
          <w:lang w:val="en-CA"/>
        </w:rPr>
        <w:t xml:space="preserve">, and changed their names: in 2015, for example, </w:t>
      </w:r>
      <w:r w:rsidR="00AE5380">
        <w:rPr>
          <w:rFonts w:asciiTheme="majorBidi" w:hAnsiTheme="majorBidi" w:cstheme="majorBidi"/>
          <w:sz w:val="24"/>
          <w:szCs w:val="24"/>
          <w:lang w:val="en-CA"/>
        </w:rPr>
        <w:t xml:space="preserve">Labor </w:t>
      </w:r>
      <w:r w:rsidR="00F52CD9">
        <w:rPr>
          <w:rFonts w:asciiTheme="majorBidi" w:hAnsiTheme="majorBidi" w:cstheme="majorBidi"/>
          <w:sz w:val="24"/>
          <w:szCs w:val="24"/>
          <w:lang w:val="en-CA"/>
        </w:rPr>
        <w:t xml:space="preserve">ran together with former Likud member </w:t>
      </w:r>
      <w:proofErr w:type="spellStart"/>
      <w:r w:rsidR="00F52CD9">
        <w:rPr>
          <w:rFonts w:asciiTheme="majorBidi" w:hAnsiTheme="majorBidi" w:cstheme="majorBidi"/>
          <w:sz w:val="24"/>
          <w:szCs w:val="24"/>
          <w:lang w:val="en-CA"/>
        </w:rPr>
        <w:t>Tsipi</w:t>
      </w:r>
      <w:proofErr w:type="spellEnd"/>
      <w:r w:rsidR="00F52CD9">
        <w:rPr>
          <w:rFonts w:asciiTheme="majorBidi" w:hAnsiTheme="majorBidi" w:cstheme="majorBidi"/>
          <w:sz w:val="24"/>
          <w:szCs w:val="24"/>
          <w:lang w:val="en-CA"/>
        </w:rPr>
        <w:t xml:space="preserve"> Livni’s “</w:t>
      </w:r>
      <w:r w:rsidR="00AE5380">
        <w:rPr>
          <w:rFonts w:asciiTheme="majorBidi" w:hAnsiTheme="majorBidi" w:cstheme="majorBidi"/>
          <w:sz w:val="24"/>
          <w:szCs w:val="24"/>
          <w:lang w:val="en-CA"/>
        </w:rPr>
        <w:t>Hatnua</w:t>
      </w:r>
      <w:r w:rsidR="00F52CD9">
        <w:rPr>
          <w:rFonts w:asciiTheme="majorBidi" w:hAnsiTheme="majorBidi" w:cstheme="majorBidi"/>
          <w:sz w:val="24"/>
          <w:szCs w:val="24"/>
          <w:lang w:val="en-CA"/>
        </w:rPr>
        <w:t xml:space="preserve">” party, in a joint list </w:t>
      </w:r>
      <w:r w:rsidR="00EA07F7">
        <w:rPr>
          <w:rFonts w:asciiTheme="majorBidi" w:hAnsiTheme="majorBidi" w:cstheme="majorBidi"/>
          <w:sz w:val="24"/>
          <w:szCs w:val="24"/>
          <w:lang w:val="en-CA"/>
        </w:rPr>
        <w:t>called</w:t>
      </w:r>
      <w:r w:rsidR="007F2360">
        <w:rPr>
          <w:rFonts w:asciiTheme="majorBidi" w:hAnsiTheme="majorBidi" w:cstheme="majorBidi"/>
          <w:sz w:val="24"/>
          <w:szCs w:val="24"/>
          <w:lang w:val="en-CA"/>
        </w:rPr>
        <w:t xml:space="preserve"> “the Zionist Camp”</w:t>
      </w:r>
      <w:r w:rsidR="000676D2">
        <w:rPr>
          <w:rFonts w:asciiTheme="majorBidi" w:hAnsiTheme="majorBidi" w:cstheme="majorBidi"/>
          <w:sz w:val="24"/>
          <w:szCs w:val="24"/>
          <w:lang w:val="en-CA"/>
        </w:rPr>
        <w:t xml:space="preserve"> (Daniele 2016, 471)</w:t>
      </w:r>
      <w:r w:rsidR="007F2360">
        <w:rPr>
          <w:rFonts w:asciiTheme="majorBidi" w:hAnsiTheme="majorBidi" w:cstheme="majorBidi"/>
          <w:sz w:val="24"/>
          <w:szCs w:val="24"/>
          <w:lang w:val="en-CA"/>
        </w:rPr>
        <w:t xml:space="preserve">. This, and other similar attempts by Labor and Meretz </w:t>
      </w:r>
      <w:r w:rsidR="00AE5380">
        <w:rPr>
          <w:rFonts w:asciiTheme="majorBidi" w:hAnsiTheme="majorBidi" w:cstheme="majorBidi"/>
          <w:sz w:val="24"/>
          <w:szCs w:val="24"/>
          <w:lang w:val="en-CA"/>
        </w:rPr>
        <w:t xml:space="preserve">to </w:t>
      </w:r>
      <w:r w:rsidR="007F2360">
        <w:rPr>
          <w:rFonts w:asciiTheme="majorBidi" w:hAnsiTheme="majorBidi" w:cstheme="majorBidi"/>
          <w:sz w:val="24"/>
          <w:szCs w:val="24"/>
          <w:lang w:val="en-CA"/>
        </w:rPr>
        <w:t>rebrand</w:t>
      </w:r>
      <w:r w:rsidR="00EF4930">
        <w:rPr>
          <w:rFonts w:asciiTheme="majorBidi" w:hAnsiTheme="majorBidi" w:cstheme="majorBidi"/>
          <w:sz w:val="24"/>
          <w:szCs w:val="24"/>
          <w:lang w:val="en-CA"/>
        </w:rPr>
        <w:t xml:space="preserve">, to include </w:t>
      </w:r>
      <w:r w:rsidR="00584F16">
        <w:rPr>
          <w:rFonts w:asciiTheme="majorBidi" w:hAnsiTheme="majorBidi" w:cstheme="majorBidi"/>
          <w:sz w:val="24"/>
          <w:szCs w:val="24"/>
          <w:lang w:val="en-CA"/>
        </w:rPr>
        <w:t xml:space="preserve">both </w:t>
      </w:r>
      <w:r w:rsidR="00EF4930">
        <w:rPr>
          <w:rFonts w:asciiTheme="majorBidi" w:hAnsiTheme="majorBidi" w:cstheme="majorBidi"/>
          <w:sz w:val="24"/>
          <w:szCs w:val="24"/>
          <w:lang w:val="en-CA"/>
        </w:rPr>
        <w:t>centrists</w:t>
      </w:r>
      <w:r w:rsidR="00584F16">
        <w:rPr>
          <w:rFonts w:asciiTheme="majorBidi" w:hAnsiTheme="majorBidi" w:cstheme="majorBidi"/>
          <w:sz w:val="24"/>
          <w:szCs w:val="24"/>
          <w:lang w:val="en-CA"/>
        </w:rPr>
        <w:t xml:space="preserve"> and hawks</w:t>
      </w:r>
      <w:r w:rsidR="00EF4930">
        <w:rPr>
          <w:rFonts w:asciiTheme="majorBidi" w:hAnsiTheme="majorBidi" w:cstheme="majorBidi"/>
          <w:sz w:val="24"/>
          <w:szCs w:val="24"/>
          <w:lang w:val="en-CA"/>
        </w:rPr>
        <w:t xml:space="preserve"> in their lists</w:t>
      </w:r>
      <w:r w:rsidR="00584F16">
        <w:rPr>
          <w:rFonts w:asciiTheme="majorBidi" w:hAnsiTheme="majorBidi" w:cstheme="majorBidi"/>
          <w:sz w:val="24"/>
          <w:szCs w:val="24"/>
          <w:lang w:val="en-CA"/>
        </w:rPr>
        <w:t xml:space="preserve">, </w:t>
      </w:r>
      <w:r w:rsidR="00EF4930">
        <w:rPr>
          <w:rFonts w:asciiTheme="majorBidi" w:hAnsiTheme="majorBidi" w:cstheme="majorBidi"/>
          <w:sz w:val="24"/>
          <w:szCs w:val="24"/>
          <w:lang w:val="en-CA"/>
        </w:rPr>
        <w:t xml:space="preserve">and to </w:t>
      </w:r>
      <w:r w:rsidR="007F2360">
        <w:rPr>
          <w:rFonts w:asciiTheme="majorBidi" w:hAnsiTheme="majorBidi" w:cstheme="majorBidi"/>
          <w:sz w:val="24"/>
          <w:szCs w:val="24"/>
          <w:lang w:val="en-CA"/>
        </w:rPr>
        <w:t>emphasiz</w:t>
      </w:r>
      <w:r w:rsidR="00EF4930">
        <w:rPr>
          <w:rFonts w:asciiTheme="majorBidi" w:hAnsiTheme="majorBidi" w:cstheme="majorBidi"/>
          <w:sz w:val="24"/>
          <w:szCs w:val="24"/>
          <w:lang w:val="en-CA"/>
        </w:rPr>
        <w:t xml:space="preserve">e their </w:t>
      </w:r>
      <w:r w:rsidR="00AE5380">
        <w:rPr>
          <w:rFonts w:asciiTheme="majorBidi" w:hAnsiTheme="majorBidi" w:cstheme="majorBidi"/>
          <w:sz w:val="24"/>
          <w:szCs w:val="24"/>
          <w:lang w:val="en-CA"/>
        </w:rPr>
        <w:t>commitments</w:t>
      </w:r>
      <w:r w:rsidR="00EF4930">
        <w:rPr>
          <w:rFonts w:asciiTheme="majorBidi" w:hAnsiTheme="majorBidi" w:cstheme="majorBidi"/>
          <w:sz w:val="24"/>
          <w:szCs w:val="24"/>
          <w:lang w:val="en-CA"/>
        </w:rPr>
        <w:t xml:space="preserve"> to Zionism</w:t>
      </w:r>
      <w:r w:rsidR="007F2360">
        <w:rPr>
          <w:rFonts w:asciiTheme="majorBidi" w:hAnsiTheme="majorBidi" w:cstheme="majorBidi"/>
          <w:sz w:val="24"/>
          <w:szCs w:val="24"/>
          <w:lang w:val="en-CA"/>
        </w:rPr>
        <w:t xml:space="preserve">, are </w:t>
      </w:r>
      <w:r w:rsidR="00584F16">
        <w:rPr>
          <w:rFonts w:asciiTheme="majorBidi" w:hAnsiTheme="majorBidi" w:cstheme="majorBidi"/>
          <w:sz w:val="24"/>
          <w:szCs w:val="24"/>
          <w:lang w:val="en-CA"/>
        </w:rPr>
        <w:t>telling</w:t>
      </w:r>
      <w:r w:rsidR="009765E0">
        <w:rPr>
          <w:rFonts w:asciiTheme="majorBidi" w:hAnsiTheme="majorBidi" w:cstheme="majorBidi"/>
          <w:sz w:val="24"/>
          <w:szCs w:val="24"/>
          <w:lang w:val="en-CA"/>
        </w:rPr>
        <w:t>; t</w:t>
      </w:r>
      <w:r w:rsidR="00584F16">
        <w:rPr>
          <w:rFonts w:asciiTheme="majorBidi" w:hAnsiTheme="majorBidi" w:cstheme="majorBidi"/>
          <w:sz w:val="24"/>
          <w:szCs w:val="24"/>
          <w:lang w:val="en-CA"/>
        </w:rPr>
        <w:t xml:space="preserve">hey are </w:t>
      </w:r>
      <w:r w:rsidR="007F2360">
        <w:rPr>
          <w:rFonts w:asciiTheme="majorBidi" w:hAnsiTheme="majorBidi" w:cstheme="majorBidi"/>
          <w:sz w:val="24"/>
          <w:szCs w:val="24"/>
          <w:lang w:val="en-CA"/>
        </w:rPr>
        <w:t xml:space="preserve">indicative of the Israeli Left’s </w:t>
      </w:r>
      <w:r w:rsidR="00EA07F7">
        <w:rPr>
          <w:rFonts w:asciiTheme="majorBidi" w:hAnsiTheme="majorBidi" w:cstheme="majorBidi"/>
          <w:sz w:val="24"/>
          <w:szCs w:val="24"/>
          <w:lang w:val="en-CA"/>
        </w:rPr>
        <w:t>turn away from its third-phase, liberal-egalitarian commitments</w:t>
      </w:r>
      <w:r w:rsidR="00584F16">
        <w:rPr>
          <w:rFonts w:asciiTheme="majorBidi" w:hAnsiTheme="majorBidi" w:cstheme="majorBidi"/>
          <w:sz w:val="24"/>
          <w:szCs w:val="24"/>
          <w:lang w:val="en-CA"/>
        </w:rPr>
        <w:t xml:space="preserve">, </w:t>
      </w:r>
      <w:r w:rsidR="00EA07F7">
        <w:rPr>
          <w:rFonts w:asciiTheme="majorBidi" w:hAnsiTheme="majorBidi" w:cstheme="majorBidi"/>
          <w:sz w:val="24"/>
          <w:szCs w:val="24"/>
          <w:lang w:val="en-CA"/>
        </w:rPr>
        <w:t xml:space="preserve">and of the overall hegemonic </w:t>
      </w:r>
      <w:r w:rsidR="007F2360">
        <w:rPr>
          <w:rFonts w:asciiTheme="majorBidi" w:hAnsiTheme="majorBidi" w:cstheme="majorBidi"/>
          <w:sz w:val="24"/>
          <w:szCs w:val="24"/>
          <w:lang w:val="en-CA"/>
        </w:rPr>
        <w:t xml:space="preserve">drift </w:t>
      </w:r>
      <w:r w:rsidR="00AE5380">
        <w:rPr>
          <w:rFonts w:asciiTheme="majorBidi" w:hAnsiTheme="majorBidi" w:cstheme="majorBidi"/>
          <w:sz w:val="24"/>
          <w:szCs w:val="24"/>
          <w:lang w:val="en-CA"/>
        </w:rPr>
        <w:t>rightward</w:t>
      </w:r>
      <w:r w:rsidR="000676D2">
        <w:rPr>
          <w:rFonts w:asciiTheme="majorBidi" w:hAnsiTheme="majorBidi" w:cstheme="majorBidi"/>
          <w:sz w:val="24"/>
          <w:szCs w:val="24"/>
          <w:lang w:val="en-CA"/>
        </w:rPr>
        <w:t xml:space="preserve"> </w:t>
      </w:r>
      <w:r w:rsidR="00EA07F7">
        <w:rPr>
          <w:rFonts w:asciiTheme="majorBidi" w:hAnsiTheme="majorBidi" w:cstheme="majorBidi"/>
          <w:sz w:val="24"/>
          <w:szCs w:val="24"/>
          <w:lang w:val="en-CA"/>
        </w:rPr>
        <w:t xml:space="preserve">within Israel </w:t>
      </w:r>
      <w:r w:rsidR="000676D2">
        <w:rPr>
          <w:rFonts w:asciiTheme="majorBidi" w:hAnsiTheme="majorBidi" w:cstheme="majorBidi"/>
          <w:sz w:val="24"/>
          <w:szCs w:val="24"/>
          <w:lang w:val="en-CA"/>
        </w:rPr>
        <w:t>(Daniele 2016, 481-82)</w:t>
      </w:r>
      <w:r w:rsidR="000200BF">
        <w:rPr>
          <w:rFonts w:asciiTheme="majorBidi" w:hAnsiTheme="majorBidi" w:cstheme="majorBidi"/>
          <w:sz w:val="24"/>
          <w:szCs w:val="24"/>
          <w:lang w:val="en-CA"/>
        </w:rPr>
        <w:t>.</w:t>
      </w:r>
    </w:p>
    <w:p w14:paraId="0B9D01E8" w14:textId="215EDFB3" w:rsidR="00147CD6" w:rsidRDefault="00147CD6" w:rsidP="004E6428">
      <w:pPr>
        <w:spacing w:line="480" w:lineRule="auto"/>
        <w:ind w:firstLine="720"/>
        <w:jc w:val="both"/>
        <w:rPr>
          <w:rFonts w:asciiTheme="majorBidi" w:hAnsiTheme="majorBidi" w:cstheme="majorBidi"/>
          <w:sz w:val="24"/>
          <w:szCs w:val="24"/>
          <w:lang w:val="en-CA"/>
        </w:rPr>
      </w:pPr>
    </w:p>
    <w:p w14:paraId="4FB89544" w14:textId="77777777" w:rsidR="00147CD6" w:rsidRDefault="00147CD6" w:rsidP="004E6428">
      <w:pPr>
        <w:spacing w:line="480" w:lineRule="auto"/>
        <w:ind w:firstLine="720"/>
        <w:jc w:val="both"/>
        <w:rPr>
          <w:rFonts w:asciiTheme="majorBidi" w:hAnsiTheme="majorBidi" w:cstheme="majorBidi"/>
          <w:sz w:val="24"/>
          <w:szCs w:val="24"/>
          <w:lang w:val="en-CA"/>
        </w:rPr>
      </w:pPr>
    </w:p>
    <w:p w14:paraId="27EB32D4" w14:textId="671122A0" w:rsidR="00A91BC0" w:rsidRDefault="000E3E5D" w:rsidP="00A91BC0">
      <w:pPr>
        <w:spacing w:line="240" w:lineRule="auto"/>
        <w:jc w:val="center"/>
        <w:rPr>
          <w:rFonts w:asciiTheme="majorBidi" w:hAnsiTheme="majorBidi" w:cstheme="majorBidi"/>
          <w:sz w:val="24"/>
          <w:szCs w:val="24"/>
          <w:lang w:val="en-CA"/>
        </w:rPr>
      </w:pPr>
      <w:r>
        <w:rPr>
          <w:noProof/>
        </w:rPr>
        <w:lastRenderedPageBreak/>
        <w:drawing>
          <wp:inline distT="0" distB="0" distL="0" distR="0" wp14:anchorId="176A335D" wp14:editId="0C331727">
            <wp:extent cx="5943600" cy="3003550"/>
            <wp:effectExtent l="0" t="0" r="0" b="6350"/>
            <wp:docPr id="6" name="Chart 6">
              <a:extLst xmlns:a="http://schemas.openxmlformats.org/drawingml/2006/main">
                <a:ext uri="{FF2B5EF4-FFF2-40B4-BE49-F238E27FC236}">
                  <a16:creationId xmlns:a16="http://schemas.microsoft.com/office/drawing/2014/main" id="{0F6389AF-FC09-3BBE-F1C0-FE02D4D63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8ABEA1" w14:textId="4831F457" w:rsidR="00A91BC0" w:rsidRDefault="00A91BC0" w:rsidP="00A91BC0">
      <w:pPr>
        <w:spacing w:line="480" w:lineRule="auto"/>
        <w:jc w:val="center"/>
        <w:rPr>
          <w:rFonts w:asciiTheme="majorBidi" w:hAnsiTheme="majorBidi" w:cstheme="majorBidi"/>
          <w:i/>
          <w:iCs/>
          <w:sz w:val="24"/>
          <w:szCs w:val="24"/>
          <w:lang w:val="en-CA"/>
        </w:rPr>
      </w:pPr>
      <w:r w:rsidRPr="009765E0">
        <w:rPr>
          <w:rFonts w:asciiTheme="majorBidi" w:hAnsiTheme="majorBidi" w:cstheme="majorBidi"/>
          <w:i/>
          <w:iCs/>
          <w:sz w:val="24"/>
          <w:szCs w:val="24"/>
          <w:lang w:val="en-CA"/>
        </w:rPr>
        <w:t xml:space="preserve">Figure </w:t>
      </w:r>
      <w:r w:rsidR="009765E0" w:rsidRPr="009765E0">
        <w:rPr>
          <w:rFonts w:asciiTheme="majorBidi" w:hAnsiTheme="majorBidi" w:cstheme="majorBidi"/>
          <w:i/>
          <w:iCs/>
          <w:sz w:val="24"/>
          <w:szCs w:val="24"/>
          <w:lang w:val="en-CA"/>
        </w:rPr>
        <w:t>2</w:t>
      </w:r>
      <w:r w:rsidRPr="009765E0">
        <w:rPr>
          <w:rFonts w:asciiTheme="majorBidi" w:hAnsiTheme="majorBidi" w:cstheme="majorBidi"/>
          <w:i/>
          <w:iCs/>
          <w:sz w:val="24"/>
          <w:szCs w:val="24"/>
          <w:lang w:val="en-CA"/>
        </w:rPr>
        <w:t xml:space="preserve">: </w:t>
      </w:r>
      <w:r w:rsidR="000E3E5D">
        <w:rPr>
          <w:rFonts w:asciiTheme="majorBidi" w:hAnsiTheme="majorBidi" w:cstheme="majorBidi"/>
          <w:i/>
          <w:iCs/>
          <w:sz w:val="24"/>
          <w:szCs w:val="24"/>
          <w:lang w:val="en-CA"/>
        </w:rPr>
        <w:t>The Zionist Left’s Decline and the Rise of the Center</w:t>
      </w:r>
      <w:r w:rsidR="00E305AC">
        <w:rPr>
          <w:rFonts w:asciiTheme="majorBidi" w:hAnsiTheme="majorBidi" w:cstheme="majorBidi"/>
          <w:i/>
          <w:iCs/>
          <w:sz w:val="24"/>
          <w:szCs w:val="24"/>
          <w:lang w:val="en-CA"/>
        </w:rPr>
        <w:t xml:space="preserve">, </w:t>
      </w:r>
      <w:r w:rsidRPr="00A91BC0">
        <w:rPr>
          <w:rFonts w:asciiTheme="majorBidi" w:hAnsiTheme="majorBidi" w:cstheme="majorBidi"/>
          <w:i/>
          <w:iCs/>
          <w:sz w:val="24"/>
          <w:szCs w:val="24"/>
          <w:lang w:val="en-CA"/>
        </w:rPr>
        <w:t>199</w:t>
      </w:r>
      <w:r w:rsidR="000E3E5D">
        <w:rPr>
          <w:rFonts w:asciiTheme="majorBidi" w:hAnsiTheme="majorBidi" w:cstheme="majorBidi"/>
          <w:i/>
          <w:iCs/>
          <w:sz w:val="24"/>
          <w:szCs w:val="24"/>
          <w:lang w:val="en-CA"/>
        </w:rPr>
        <w:t>2</w:t>
      </w:r>
      <w:r w:rsidRPr="00A91BC0">
        <w:rPr>
          <w:rFonts w:asciiTheme="majorBidi" w:hAnsiTheme="majorBidi" w:cstheme="majorBidi"/>
          <w:i/>
          <w:iCs/>
          <w:sz w:val="24"/>
          <w:szCs w:val="24"/>
          <w:lang w:val="en-CA"/>
        </w:rPr>
        <w:t>-2022</w:t>
      </w:r>
      <w:r w:rsidR="00E305AC">
        <w:rPr>
          <w:rStyle w:val="FootnoteReference"/>
          <w:rFonts w:asciiTheme="majorBidi" w:hAnsiTheme="majorBidi" w:cstheme="majorBidi"/>
          <w:i/>
          <w:iCs/>
          <w:sz w:val="24"/>
          <w:szCs w:val="24"/>
          <w:lang w:val="en-CA"/>
        </w:rPr>
        <w:footnoteReference w:id="6"/>
      </w:r>
    </w:p>
    <w:p w14:paraId="444609DD" w14:textId="02318577" w:rsidR="00BF749C" w:rsidRDefault="00BF749C" w:rsidP="00A51D44">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In their stead, centrist parties have emerged and grown</w:t>
      </w:r>
      <w:r w:rsidR="00A539EC">
        <w:rPr>
          <w:rFonts w:asciiTheme="majorBidi" w:hAnsiTheme="majorBidi" w:cstheme="majorBidi"/>
          <w:sz w:val="24"/>
          <w:szCs w:val="24"/>
          <w:lang w:val="en-CA"/>
        </w:rPr>
        <w:t>. These</w:t>
      </w:r>
      <w:r>
        <w:rPr>
          <w:rFonts w:asciiTheme="majorBidi" w:hAnsiTheme="majorBidi" w:cstheme="majorBidi"/>
          <w:sz w:val="24"/>
          <w:szCs w:val="24"/>
          <w:lang w:val="en-CA"/>
        </w:rPr>
        <w:t xml:space="preserve"> maintain </w:t>
      </w:r>
      <w:r w:rsidR="00A539EC">
        <w:rPr>
          <w:rFonts w:asciiTheme="majorBidi" w:hAnsiTheme="majorBidi" w:cstheme="majorBidi"/>
          <w:sz w:val="24"/>
          <w:szCs w:val="24"/>
          <w:lang w:val="en-CA"/>
        </w:rPr>
        <w:t xml:space="preserve">some of </w:t>
      </w:r>
      <w:r>
        <w:rPr>
          <w:rFonts w:asciiTheme="majorBidi" w:hAnsiTheme="majorBidi" w:cstheme="majorBidi"/>
          <w:sz w:val="24"/>
          <w:szCs w:val="24"/>
          <w:lang w:val="en-CA"/>
        </w:rPr>
        <w:t xml:space="preserve">the Left’s </w:t>
      </w:r>
      <w:r w:rsidR="00A539EC">
        <w:rPr>
          <w:rFonts w:asciiTheme="majorBidi" w:hAnsiTheme="majorBidi" w:cstheme="majorBidi"/>
          <w:sz w:val="24"/>
          <w:szCs w:val="24"/>
          <w:lang w:val="en-CA"/>
        </w:rPr>
        <w:t xml:space="preserve">core </w:t>
      </w:r>
      <w:r>
        <w:rPr>
          <w:rFonts w:asciiTheme="majorBidi" w:hAnsiTheme="majorBidi" w:cstheme="majorBidi"/>
          <w:sz w:val="24"/>
          <w:szCs w:val="24"/>
          <w:lang w:val="en-CA"/>
        </w:rPr>
        <w:t xml:space="preserve">commitments to liberal and secular </w:t>
      </w:r>
      <w:proofErr w:type="gramStart"/>
      <w:r>
        <w:rPr>
          <w:rFonts w:asciiTheme="majorBidi" w:hAnsiTheme="majorBidi" w:cstheme="majorBidi"/>
          <w:sz w:val="24"/>
          <w:szCs w:val="24"/>
          <w:lang w:val="en-CA"/>
        </w:rPr>
        <w:t>values, but</w:t>
      </w:r>
      <w:proofErr w:type="gramEnd"/>
      <w:r>
        <w:rPr>
          <w:rFonts w:asciiTheme="majorBidi" w:hAnsiTheme="majorBidi" w:cstheme="majorBidi"/>
          <w:sz w:val="24"/>
          <w:szCs w:val="24"/>
          <w:lang w:val="en-CA"/>
        </w:rPr>
        <w:t xml:space="preserve"> </w:t>
      </w:r>
      <w:r w:rsidR="00A51D44">
        <w:rPr>
          <w:rFonts w:asciiTheme="majorBidi" w:hAnsiTheme="majorBidi" w:cstheme="majorBidi"/>
          <w:sz w:val="24"/>
          <w:szCs w:val="24"/>
          <w:lang w:val="en-CA"/>
        </w:rPr>
        <w:t xml:space="preserve">are </w:t>
      </w:r>
      <w:r w:rsidR="00A51D44" w:rsidRPr="00A51D44">
        <w:rPr>
          <w:rFonts w:asciiTheme="majorBidi" w:hAnsiTheme="majorBidi" w:cstheme="majorBidi"/>
          <w:sz w:val="24"/>
          <w:szCs w:val="24"/>
          <w:lang w:val="en-CA"/>
        </w:rPr>
        <w:t>also markedly militaristic and nationalist</w:t>
      </w:r>
      <w:r>
        <w:rPr>
          <w:rFonts w:asciiTheme="majorBidi" w:hAnsiTheme="majorBidi" w:cstheme="majorBidi"/>
          <w:sz w:val="24"/>
          <w:szCs w:val="24"/>
          <w:lang w:val="en-CA"/>
        </w:rPr>
        <w:t xml:space="preserve">. </w:t>
      </w:r>
      <w:r w:rsidR="00A51D44">
        <w:rPr>
          <w:rFonts w:asciiTheme="majorBidi" w:hAnsiTheme="majorBidi" w:cstheme="majorBidi"/>
          <w:sz w:val="24"/>
          <w:szCs w:val="24"/>
          <w:lang w:val="en-CA"/>
        </w:rPr>
        <w:t>They</w:t>
      </w:r>
      <w:r>
        <w:rPr>
          <w:rFonts w:asciiTheme="majorBidi" w:hAnsiTheme="majorBidi" w:cstheme="majorBidi"/>
          <w:sz w:val="24"/>
          <w:szCs w:val="24"/>
          <w:lang w:val="en-CA"/>
        </w:rPr>
        <w:t xml:space="preserve"> de-prioritize or completely omit the demand to end the </w:t>
      </w:r>
      <w:proofErr w:type="gramStart"/>
      <w:r w:rsidR="005660B8">
        <w:rPr>
          <w:rFonts w:asciiTheme="majorBidi" w:hAnsiTheme="majorBidi" w:cstheme="majorBidi"/>
          <w:sz w:val="24"/>
          <w:szCs w:val="24"/>
          <w:lang w:val="en-CA"/>
        </w:rPr>
        <w:t>O</w:t>
      </w:r>
      <w:r>
        <w:rPr>
          <w:rFonts w:asciiTheme="majorBidi" w:hAnsiTheme="majorBidi" w:cstheme="majorBidi"/>
          <w:sz w:val="24"/>
          <w:szCs w:val="24"/>
          <w:lang w:val="en-CA"/>
        </w:rPr>
        <w:t>ccupation</w:t>
      </w:r>
      <w:r w:rsidR="00672058">
        <w:rPr>
          <w:rFonts w:asciiTheme="majorBidi" w:hAnsiTheme="majorBidi" w:cstheme="majorBidi"/>
          <w:sz w:val="24"/>
          <w:szCs w:val="24"/>
          <w:lang w:val="en-CA"/>
        </w:rPr>
        <w:t>,</w:t>
      </w:r>
      <w:r>
        <w:rPr>
          <w:rFonts w:asciiTheme="majorBidi" w:hAnsiTheme="majorBidi" w:cstheme="majorBidi"/>
          <w:sz w:val="24"/>
          <w:szCs w:val="24"/>
          <w:lang w:val="en-CA"/>
        </w:rPr>
        <w:t xml:space="preserve"> and</w:t>
      </w:r>
      <w:proofErr w:type="gramEnd"/>
      <w:r>
        <w:rPr>
          <w:rFonts w:asciiTheme="majorBidi" w:hAnsiTheme="majorBidi" w:cstheme="majorBidi"/>
          <w:sz w:val="24"/>
          <w:szCs w:val="24"/>
          <w:lang w:val="en-CA"/>
        </w:rPr>
        <w:t xml:space="preserve"> reject </w:t>
      </w:r>
      <w:r w:rsidR="00165D72">
        <w:rPr>
          <w:rFonts w:asciiTheme="majorBidi" w:hAnsiTheme="majorBidi" w:cstheme="majorBidi"/>
          <w:sz w:val="24"/>
          <w:szCs w:val="24"/>
          <w:lang w:val="en-CA"/>
        </w:rPr>
        <w:t xml:space="preserve">the idea of forming </w:t>
      </w:r>
      <w:r>
        <w:rPr>
          <w:rFonts w:asciiTheme="majorBidi" w:hAnsiTheme="majorBidi" w:cstheme="majorBidi"/>
          <w:sz w:val="24"/>
          <w:szCs w:val="24"/>
          <w:lang w:val="en-CA"/>
        </w:rPr>
        <w:t xml:space="preserve">governments backed by Palestinian </w:t>
      </w:r>
      <w:r w:rsidR="00165D72">
        <w:rPr>
          <w:rFonts w:asciiTheme="majorBidi" w:hAnsiTheme="majorBidi" w:cstheme="majorBidi"/>
          <w:sz w:val="24"/>
          <w:szCs w:val="24"/>
          <w:lang w:val="en-CA"/>
        </w:rPr>
        <w:t xml:space="preserve">parties </w:t>
      </w:r>
      <w:r>
        <w:rPr>
          <w:rFonts w:asciiTheme="majorBidi" w:hAnsiTheme="majorBidi" w:cstheme="majorBidi"/>
          <w:sz w:val="24"/>
          <w:szCs w:val="24"/>
          <w:lang w:val="en-CA"/>
        </w:rPr>
        <w:t>(</w:t>
      </w:r>
      <w:proofErr w:type="spellStart"/>
      <w:r>
        <w:rPr>
          <w:rFonts w:asciiTheme="majorBidi" w:hAnsiTheme="majorBidi" w:cstheme="majorBidi"/>
          <w:sz w:val="24"/>
          <w:szCs w:val="24"/>
          <w:lang w:val="en-CA"/>
        </w:rPr>
        <w:t>Yiftachel</w:t>
      </w:r>
      <w:proofErr w:type="spellEnd"/>
      <w:r>
        <w:rPr>
          <w:rFonts w:asciiTheme="majorBidi" w:hAnsiTheme="majorBidi" w:cstheme="majorBidi"/>
          <w:sz w:val="24"/>
          <w:szCs w:val="24"/>
          <w:lang w:val="en-CA"/>
        </w:rPr>
        <w:t xml:space="preserve"> 2013). Notable examples include Yesh Atid and Blue and White, emerging in 2013 and 2019, respectively. </w:t>
      </w:r>
      <w:r w:rsidR="005660B8">
        <w:rPr>
          <w:rFonts w:asciiTheme="majorBidi" w:hAnsiTheme="majorBidi" w:cstheme="majorBidi"/>
          <w:sz w:val="24"/>
          <w:szCs w:val="24"/>
          <w:lang w:val="en-CA"/>
        </w:rPr>
        <w:t>Overall</w:t>
      </w:r>
      <w:bookmarkStart w:id="8" w:name="_Hlk130553402"/>
      <w:r w:rsidR="005660B8">
        <w:rPr>
          <w:rFonts w:asciiTheme="majorBidi" w:hAnsiTheme="majorBidi" w:cstheme="majorBidi"/>
          <w:sz w:val="24"/>
          <w:szCs w:val="24"/>
          <w:lang w:val="en-CA"/>
        </w:rPr>
        <w:t xml:space="preserve">, the </w:t>
      </w:r>
      <w:r>
        <w:rPr>
          <w:rFonts w:asciiTheme="majorBidi" w:hAnsiTheme="majorBidi" w:cstheme="majorBidi"/>
          <w:sz w:val="24"/>
          <w:szCs w:val="24"/>
          <w:lang w:val="en-CA"/>
        </w:rPr>
        <w:t xml:space="preserve">Liberal Zionist </w:t>
      </w:r>
      <w:r w:rsidR="00672058">
        <w:rPr>
          <w:rFonts w:asciiTheme="majorBidi" w:hAnsiTheme="majorBidi" w:cstheme="majorBidi"/>
          <w:sz w:val="24"/>
          <w:szCs w:val="24"/>
          <w:lang w:val="en-CA"/>
        </w:rPr>
        <w:t>stream</w:t>
      </w:r>
      <w:r>
        <w:rPr>
          <w:rFonts w:asciiTheme="majorBidi" w:hAnsiTheme="majorBidi" w:cstheme="majorBidi"/>
          <w:sz w:val="24"/>
          <w:szCs w:val="24"/>
          <w:lang w:val="en-CA"/>
        </w:rPr>
        <w:t xml:space="preserve"> adopted what </w:t>
      </w:r>
      <w:r w:rsidRPr="00725F9F">
        <w:rPr>
          <w:rFonts w:asciiTheme="majorBidi" w:hAnsiTheme="majorBidi" w:cstheme="majorBidi"/>
          <w:sz w:val="24"/>
          <w:szCs w:val="24"/>
          <w:lang w:val="en-CA"/>
        </w:rPr>
        <w:t>Jan-Werner Mueller</w:t>
      </w:r>
      <w:r>
        <w:rPr>
          <w:rFonts w:asciiTheme="majorBidi" w:hAnsiTheme="majorBidi" w:cstheme="majorBidi"/>
          <w:sz w:val="24"/>
          <w:szCs w:val="24"/>
          <w:lang w:val="en-CA"/>
        </w:rPr>
        <w:t xml:space="preserve"> calls a “positional centrist” approach, seeking equidistance from either pole of the ideological spectrum</w:t>
      </w:r>
      <w:r w:rsidR="00E50854">
        <w:rPr>
          <w:rFonts w:asciiTheme="majorBidi" w:hAnsiTheme="majorBidi" w:cstheme="majorBidi"/>
          <w:sz w:val="24"/>
          <w:szCs w:val="24"/>
          <w:lang w:val="en-CA"/>
        </w:rPr>
        <w:t xml:space="preserve"> in order</w:t>
      </w:r>
      <w:r>
        <w:rPr>
          <w:rFonts w:asciiTheme="majorBidi" w:hAnsiTheme="majorBidi" w:cstheme="majorBidi"/>
          <w:sz w:val="24"/>
          <w:szCs w:val="24"/>
          <w:lang w:val="en-CA"/>
        </w:rPr>
        <w:t xml:space="preserve"> to appear pragmatic and hold on to power (Mueller 2021).</w:t>
      </w:r>
      <w:bookmarkEnd w:id="8"/>
      <w:r w:rsidR="00E50854">
        <w:rPr>
          <w:rFonts w:asciiTheme="majorBidi" w:hAnsiTheme="majorBidi" w:cstheme="majorBidi"/>
          <w:sz w:val="24"/>
          <w:szCs w:val="24"/>
          <w:lang w:val="en-CA"/>
        </w:rPr>
        <w:t xml:space="preserve"> This phenomenon is not unique to Israel.</w:t>
      </w:r>
      <w:r>
        <w:rPr>
          <w:rFonts w:asciiTheme="majorBidi" w:hAnsiTheme="majorBidi" w:cstheme="majorBidi"/>
          <w:sz w:val="24"/>
          <w:szCs w:val="24"/>
          <w:lang w:val="en-CA"/>
        </w:rPr>
        <w:t xml:space="preserve"> As Mueller argues,</w:t>
      </w:r>
      <w:r w:rsidR="00E50854">
        <w:rPr>
          <w:rFonts w:asciiTheme="majorBidi" w:hAnsiTheme="majorBidi" w:cstheme="majorBidi"/>
          <w:sz w:val="24"/>
          <w:szCs w:val="24"/>
          <w:lang w:val="en-CA"/>
        </w:rPr>
        <w:t xml:space="preserve"> positional centrism can end up legitimizing extremis</w:t>
      </w:r>
      <w:r w:rsidR="005660B8">
        <w:rPr>
          <w:rFonts w:asciiTheme="majorBidi" w:hAnsiTheme="majorBidi" w:cstheme="majorBidi"/>
          <w:sz w:val="24"/>
          <w:szCs w:val="24"/>
          <w:lang w:val="en-CA"/>
        </w:rPr>
        <w:t>m</w:t>
      </w:r>
      <w:r w:rsidR="00E50854">
        <w:rPr>
          <w:rFonts w:asciiTheme="majorBidi" w:hAnsiTheme="majorBidi" w:cstheme="majorBidi"/>
          <w:sz w:val="24"/>
          <w:szCs w:val="24"/>
          <w:lang w:val="en-CA"/>
        </w:rPr>
        <w:t xml:space="preserve"> by refraining from taking a firm stance against it. As a result, a </w:t>
      </w:r>
      <w:r w:rsidR="005660B8">
        <w:rPr>
          <w:rFonts w:asciiTheme="majorBidi" w:hAnsiTheme="majorBidi" w:cstheme="majorBidi"/>
          <w:sz w:val="24"/>
          <w:szCs w:val="24"/>
          <w:lang w:val="en-CA"/>
        </w:rPr>
        <w:t>drift</w:t>
      </w:r>
      <w:r w:rsidR="00E50854">
        <w:rPr>
          <w:rFonts w:asciiTheme="majorBidi" w:hAnsiTheme="majorBidi" w:cstheme="majorBidi"/>
          <w:sz w:val="24"/>
          <w:szCs w:val="24"/>
          <w:lang w:val="en-CA"/>
        </w:rPr>
        <w:t xml:space="preserve"> </w:t>
      </w:r>
      <w:r w:rsidR="005660B8">
        <w:rPr>
          <w:rFonts w:asciiTheme="majorBidi" w:hAnsiTheme="majorBidi" w:cstheme="majorBidi"/>
          <w:sz w:val="24"/>
          <w:szCs w:val="24"/>
          <w:lang w:val="en-CA"/>
        </w:rPr>
        <w:t xml:space="preserve">in hegemonic-ideological norms </w:t>
      </w:r>
      <w:r w:rsidR="00E50854">
        <w:rPr>
          <w:rFonts w:asciiTheme="majorBidi" w:hAnsiTheme="majorBidi" w:cstheme="majorBidi"/>
          <w:sz w:val="24"/>
          <w:szCs w:val="24"/>
          <w:lang w:val="en-CA"/>
        </w:rPr>
        <w:t xml:space="preserve">can occur, </w:t>
      </w:r>
      <w:r w:rsidR="005660B8">
        <w:rPr>
          <w:rFonts w:asciiTheme="majorBidi" w:hAnsiTheme="majorBidi" w:cstheme="majorBidi"/>
          <w:sz w:val="24"/>
          <w:szCs w:val="24"/>
          <w:lang w:val="en-CA"/>
        </w:rPr>
        <w:t>including the legitimization of anti-democratic practices</w:t>
      </w:r>
      <w:r>
        <w:rPr>
          <w:rFonts w:asciiTheme="majorBidi" w:hAnsiTheme="majorBidi" w:cstheme="majorBidi"/>
          <w:sz w:val="24"/>
          <w:szCs w:val="24"/>
          <w:lang w:val="en-CA"/>
        </w:rPr>
        <w:t>.</w:t>
      </w:r>
      <w:r w:rsidR="00E50854">
        <w:rPr>
          <w:rFonts w:asciiTheme="majorBidi" w:hAnsiTheme="majorBidi" w:cstheme="majorBidi"/>
          <w:sz w:val="24"/>
          <w:szCs w:val="24"/>
          <w:lang w:val="en-CA"/>
        </w:rPr>
        <w:t xml:space="preserve"> </w:t>
      </w:r>
      <w:r w:rsidR="00EA07F7">
        <w:rPr>
          <w:rFonts w:asciiTheme="majorBidi" w:hAnsiTheme="majorBidi" w:cstheme="majorBidi"/>
          <w:sz w:val="24"/>
          <w:szCs w:val="24"/>
          <w:lang w:val="en-CA"/>
        </w:rPr>
        <w:t xml:space="preserve">Taken together, the </w:t>
      </w:r>
      <w:r w:rsidR="00076DFF">
        <w:rPr>
          <w:rFonts w:asciiTheme="majorBidi" w:hAnsiTheme="majorBidi" w:cstheme="majorBidi"/>
          <w:sz w:val="24"/>
          <w:szCs w:val="24"/>
          <w:lang w:val="en-CA"/>
        </w:rPr>
        <w:t xml:space="preserve">growing intolerance </w:t>
      </w:r>
      <w:r w:rsidR="005660B8">
        <w:rPr>
          <w:rFonts w:asciiTheme="majorBidi" w:hAnsiTheme="majorBidi" w:cstheme="majorBidi"/>
          <w:sz w:val="24"/>
          <w:szCs w:val="24"/>
          <w:lang w:val="en-CA"/>
        </w:rPr>
        <w:t>toward</w:t>
      </w:r>
      <w:r w:rsidR="00076DFF">
        <w:rPr>
          <w:rFonts w:asciiTheme="majorBidi" w:hAnsiTheme="majorBidi" w:cstheme="majorBidi"/>
          <w:sz w:val="24"/>
          <w:szCs w:val="24"/>
          <w:lang w:val="en-CA"/>
        </w:rPr>
        <w:t xml:space="preserve"> ideas associated with the </w:t>
      </w:r>
      <w:r w:rsidR="00076DFF">
        <w:rPr>
          <w:rFonts w:asciiTheme="majorBidi" w:hAnsiTheme="majorBidi" w:cstheme="majorBidi"/>
          <w:sz w:val="24"/>
          <w:szCs w:val="24"/>
          <w:lang w:val="en-CA"/>
        </w:rPr>
        <w:lastRenderedPageBreak/>
        <w:t xml:space="preserve">liberal Left, the </w:t>
      </w:r>
      <w:r w:rsidR="00EA07F7">
        <w:rPr>
          <w:rFonts w:asciiTheme="majorBidi" w:hAnsiTheme="majorBidi" w:cstheme="majorBidi"/>
          <w:sz w:val="24"/>
          <w:szCs w:val="24"/>
          <w:lang w:val="en-CA"/>
        </w:rPr>
        <w:t xml:space="preserve">growth of the Israeli Center, </w:t>
      </w:r>
      <w:r w:rsidR="00076DFF">
        <w:rPr>
          <w:rFonts w:asciiTheme="majorBidi" w:hAnsiTheme="majorBidi" w:cstheme="majorBidi"/>
          <w:sz w:val="24"/>
          <w:szCs w:val="24"/>
          <w:lang w:val="en-CA"/>
        </w:rPr>
        <w:t>the demise of Israel’s peace movement and the Left’s</w:t>
      </w:r>
      <w:r w:rsidR="00EA07F7">
        <w:rPr>
          <w:rFonts w:asciiTheme="majorBidi" w:hAnsiTheme="majorBidi" w:cstheme="majorBidi"/>
          <w:sz w:val="24"/>
          <w:szCs w:val="24"/>
          <w:lang w:val="en-CA"/>
        </w:rPr>
        <w:t xml:space="preserve"> turn rightward all serve to illustrate th</w:t>
      </w:r>
      <w:r w:rsidR="00CA0604">
        <w:rPr>
          <w:rFonts w:asciiTheme="majorBidi" w:hAnsiTheme="majorBidi" w:cstheme="majorBidi"/>
          <w:sz w:val="24"/>
          <w:szCs w:val="24"/>
          <w:lang w:val="en-CA"/>
        </w:rPr>
        <w:t>is</w:t>
      </w:r>
      <w:r w:rsidR="00EA07F7">
        <w:rPr>
          <w:rFonts w:asciiTheme="majorBidi" w:hAnsiTheme="majorBidi" w:cstheme="majorBidi"/>
          <w:sz w:val="24"/>
          <w:szCs w:val="24"/>
          <w:lang w:val="en-CA"/>
        </w:rPr>
        <w:t xml:space="preserve"> rightward shift</w:t>
      </w:r>
      <w:r w:rsidR="00E6656A">
        <w:rPr>
          <w:rFonts w:asciiTheme="majorBidi" w:hAnsiTheme="majorBidi" w:cstheme="majorBidi"/>
          <w:sz w:val="24"/>
          <w:szCs w:val="24"/>
          <w:lang w:val="en-CA"/>
        </w:rPr>
        <w:t xml:space="preserve">; </w:t>
      </w:r>
      <w:r w:rsidR="00EA07F7">
        <w:rPr>
          <w:rFonts w:asciiTheme="majorBidi" w:hAnsiTheme="majorBidi" w:cstheme="majorBidi"/>
          <w:sz w:val="24"/>
          <w:szCs w:val="24"/>
          <w:lang w:val="en-CA"/>
        </w:rPr>
        <w:t>particularly, the growing acceptance of majoritarian ethnonationalism as a guiding, organizing</w:t>
      </w:r>
      <w:r w:rsidR="00CA0604">
        <w:rPr>
          <w:rFonts w:asciiTheme="majorBidi" w:hAnsiTheme="majorBidi" w:cstheme="majorBidi"/>
          <w:sz w:val="24"/>
          <w:szCs w:val="24"/>
          <w:lang w:val="en-CA"/>
        </w:rPr>
        <w:t xml:space="preserve"> </w:t>
      </w:r>
      <w:r w:rsidR="00EA07F7">
        <w:rPr>
          <w:rFonts w:asciiTheme="majorBidi" w:hAnsiTheme="majorBidi" w:cstheme="majorBidi"/>
          <w:sz w:val="24"/>
          <w:szCs w:val="24"/>
          <w:lang w:val="en-CA"/>
        </w:rPr>
        <w:t xml:space="preserve">hegemonic principle. </w:t>
      </w:r>
      <w:r w:rsidR="00076DFF">
        <w:rPr>
          <w:rFonts w:asciiTheme="majorBidi" w:hAnsiTheme="majorBidi" w:cstheme="majorBidi"/>
          <w:sz w:val="24"/>
          <w:szCs w:val="24"/>
          <w:lang w:val="en-CA"/>
        </w:rPr>
        <w:t xml:space="preserve">These processes have been analyzed extensively by pundits and academics, including Gramscian hegemonic analysts </w:t>
      </w:r>
      <w:r w:rsidR="00076DFF" w:rsidRPr="00CE11EE">
        <w:rPr>
          <w:rFonts w:asciiTheme="majorBidi" w:hAnsiTheme="majorBidi" w:cstheme="majorBidi"/>
          <w:sz w:val="24"/>
          <w:szCs w:val="24"/>
        </w:rPr>
        <w:t>(</w:t>
      </w:r>
      <w:proofErr w:type="spellStart"/>
      <w:r w:rsidR="00076DFF" w:rsidRPr="007D7EBE">
        <w:rPr>
          <w:rFonts w:asciiTheme="majorBidi" w:hAnsiTheme="majorBidi" w:cstheme="majorBidi"/>
          <w:sz w:val="24"/>
          <w:szCs w:val="24"/>
        </w:rPr>
        <w:t>Cachlili</w:t>
      </w:r>
      <w:proofErr w:type="spellEnd"/>
      <w:r w:rsidR="00076DFF" w:rsidRPr="007D7EBE">
        <w:rPr>
          <w:rFonts w:asciiTheme="majorBidi" w:hAnsiTheme="majorBidi" w:cstheme="majorBidi"/>
          <w:sz w:val="24"/>
          <w:szCs w:val="24"/>
        </w:rPr>
        <w:t xml:space="preserve"> 2022</w:t>
      </w:r>
      <w:r w:rsidR="00076DFF">
        <w:rPr>
          <w:rFonts w:asciiTheme="majorBidi" w:hAnsiTheme="majorBidi" w:cstheme="majorBidi"/>
          <w:sz w:val="24"/>
          <w:szCs w:val="24"/>
        </w:rPr>
        <w:t xml:space="preserve">; </w:t>
      </w:r>
      <w:r w:rsidR="00076DFF">
        <w:rPr>
          <w:rFonts w:asciiTheme="majorBidi" w:hAnsiTheme="majorBidi" w:cstheme="majorBidi"/>
          <w:sz w:val="24"/>
          <w:szCs w:val="24"/>
          <w:lang w:val="en-CA"/>
        </w:rPr>
        <w:t xml:space="preserve">Del </w:t>
      </w:r>
      <w:proofErr w:type="spellStart"/>
      <w:r w:rsidR="00076DFF">
        <w:rPr>
          <w:rFonts w:asciiTheme="majorBidi" w:hAnsiTheme="majorBidi" w:cstheme="majorBidi"/>
          <w:sz w:val="24"/>
          <w:szCs w:val="24"/>
          <w:lang w:val="en-CA"/>
        </w:rPr>
        <w:t>Sarto</w:t>
      </w:r>
      <w:proofErr w:type="spellEnd"/>
      <w:r w:rsidR="00076DFF">
        <w:rPr>
          <w:rFonts w:asciiTheme="majorBidi" w:hAnsiTheme="majorBidi" w:cstheme="majorBidi"/>
          <w:sz w:val="24"/>
          <w:szCs w:val="24"/>
          <w:lang w:val="en-CA"/>
        </w:rPr>
        <w:t xml:space="preserve"> 2017, 211-26;</w:t>
      </w:r>
      <w:r w:rsidR="00076DFF">
        <w:rPr>
          <w:rFonts w:asciiTheme="majorBidi" w:hAnsiTheme="majorBidi" w:cstheme="majorBidi"/>
          <w:color w:val="FF0000"/>
          <w:sz w:val="24"/>
          <w:szCs w:val="24"/>
        </w:rPr>
        <w:t xml:space="preserve"> </w:t>
      </w:r>
      <w:proofErr w:type="spellStart"/>
      <w:r w:rsidR="00076DFF" w:rsidRPr="00BB68D8">
        <w:rPr>
          <w:rFonts w:ascii="Times New Roman" w:eastAsia="Times New Roman" w:hAnsi="Times New Roman" w:cs="Times New Roman"/>
          <w:sz w:val="24"/>
          <w:szCs w:val="24"/>
          <w:lang w:val="en-CA"/>
        </w:rPr>
        <w:t>Wolloch</w:t>
      </w:r>
      <w:proofErr w:type="spellEnd"/>
      <w:r w:rsidR="00076DFF" w:rsidRPr="00BB68D8">
        <w:rPr>
          <w:rFonts w:asciiTheme="majorBidi" w:hAnsiTheme="majorBidi" w:cstheme="majorBidi"/>
          <w:sz w:val="24"/>
          <w:szCs w:val="24"/>
        </w:rPr>
        <w:t xml:space="preserve"> </w:t>
      </w:r>
      <w:r w:rsidR="00076DFF">
        <w:rPr>
          <w:rFonts w:asciiTheme="majorBidi" w:hAnsiTheme="majorBidi" w:cstheme="majorBidi"/>
          <w:sz w:val="24"/>
          <w:szCs w:val="24"/>
        </w:rPr>
        <w:t xml:space="preserve">2022; </w:t>
      </w:r>
      <w:proofErr w:type="spellStart"/>
      <w:r w:rsidR="00076DFF" w:rsidRPr="00BB68D8">
        <w:rPr>
          <w:rFonts w:asciiTheme="majorBidi" w:hAnsiTheme="majorBidi" w:cstheme="majorBidi"/>
          <w:sz w:val="24"/>
          <w:szCs w:val="24"/>
        </w:rPr>
        <w:t>Yizhar</w:t>
      </w:r>
      <w:proofErr w:type="spellEnd"/>
      <w:r w:rsidR="00076DFF" w:rsidRPr="00BB68D8">
        <w:rPr>
          <w:rFonts w:asciiTheme="majorBidi" w:hAnsiTheme="majorBidi" w:cstheme="majorBidi"/>
          <w:sz w:val="24"/>
          <w:szCs w:val="24"/>
        </w:rPr>
        <w:t xml:space="preserve"> 2014</w:t>
      </w:r>
      <w:r w:rsidR="00076DFF">
        <w:rPr>
          <w:rFonts w:asciiTheme="majorBidi" w:hAnsiTheme="majorBidi" w:cstheme="majorBidi"/>
          <w:sz w:val="24"/>
          <w:szCs w:val="24"/>
        </w:rPr>
        <w:t>, 109-56</w:t>
      </w:r>
      <w:r w:rsidR="00076DFF" w:rsidRPr="00CE11EE">
        <w:rPr>
          <w:rFonts w:asciiTheme="majorBidi" w:hAnsiTheme="majorBidi" w:cstheme="majorBidi"/>
          <w:sz w:val="24"/>
          <w:szCs w:val="24"/>
        </w:rPr>
        <w:t>)</w:t>
      </w:r>
      <w:r w:rsidR="00076DFF">
        <w:rPr>
          <w:rFonts w:asciiTheme="majorBidi" w:hAnsiTheme="majorBidi" w:cstheme="majorBidi"/>
          <w:sz w:val="24"/>
          <w:szCs w:val="24"/>
          <w:lang w:val="en-CA"/>
        </w:rPr>
        <w:t>.</w:t>
      </w:r>
      <w:r w:rsidR="00734B2B">
        <w:rPr>
          <w:rFonts w:asciiTheme="majorBidi" w:hAnsiTheme="majorBidi" w:cstheme="majorBidi"/>
          <w:sz w:val="24"/>
          <w:szCs w:val="24"/>
          <w:lang w:val="en-CA"/>
        </w:rPr>
        <w:t xml:space="preserve"> To </w:t>
      </w:r>
      <w:r w:rsidR="007B0EC0">
        <w:rPr>
          <w:rFonts w:asciiTheme="majorBidi" w:hAnsiTheme="majorBidi" w:cstheme="majorBidi"/>
          <w:sz w:val="24"/>
          <w:szCs w:val="24"/>
          <w:lang w:val="en-CA"/>
        </w:rPr>
        <w:t>question privileged status of the Jewish majority</w:t>
      </w:r>
      <w:r w:rsidR="00734B2B">
        <w:rPr>
          <w:rFonts w:asciiTheme="majorBidi" w:hAnsiTheme="majorBidi" w:cstheme="majorBidi"/>
          <w:sz w:val="24"/>
          <w:szCs w:val="24"/>
          <w:lang w:val="en-CA"/>
        </w:rPr>
        <w:t>, or to call for an end to the occupation in the Occupied Territories</w:t>
      </w:r>
      <w:r w:rsidR="007B0EC0">
        <w:rPr>
          <w:rFonts w:asciiTheme="majorBidi" w:hAnsiTheme="majorBidi" w:cstheme="majorBidi"/>
          <w:sz w:val="24"/>
          <w:szCs w:val="24"/>
          <w:lang w:val="en-CA"/>
        </w:rPr>
        <w:t xml:space="preserve"> are both </w:t>
      </w:r>
      <w:r w:rsidR="00734B2B">
        <w:rPr>
          <w:rFonts w:asciiTheme="majorBidi" w:hAnsiTheme="majorBidi" w:cstheme="majorBidi"/>
          <w:sz w:val="24"/>
          <w:szCs w:val="24"/>
          <w:lang w:val="en-CA"/>
        </w:rPr>
        <w:t>considered unacceptable political discourse in Israel today</w:t>
      </w:r>
      <w:r w:rsidR="007B0EC0">
        <w:rPr>
          <w:rFonts w:asciiTheme="majorBidi" w:hAnsiTheme="majorBidi" w:cstheme="majorBidi"/>
          <w:sz w:val="24"/>
          <w:szCs w:val="24"/>
          <w:lang w:val="en-CA"/>
        </w:rPr>
        <w:t xml:space="preserve">. </w:t>
      </w:r>
      <w:r w:rsidR="00734B2B">
        <w:rPr>
          <w:rFonts w:asciiTheme="majorBidi" w:hAnsiTheme="majorBidi" w:cstheme="majorBidi"/>
          <w:sz w:val="24"/>
          <w:szCs w:val="24"/>
          <w:lang w:val="en-CA"/>
        </w:rPr>
        <w:t>To express support for the</w:t>
      </w:r>
      <w:r w:rsidR="007F3F0C">
        <w:rPr>
          <w:rFonts w:asciiTheme="majorBidi" w:hAnsiTheme="majorBidi" w:cstheme="majorBidi"/>
          <w:sz w:val="24"/>
          <w:szCs w:val="24"/>
          <w:lang w:val="en-CA"/>
        </w:rPr>
        <w:t xml:space="preserve">se positions – rejected across the aisle – </w:t>
      </w:r>
      <w:r w:rsidR="00734B2B">
        <w:rPr>
          <w:rFonts w:asciiTheme="majorBidi" w:hAnsiTheme="majorBidi" w:cstheme="majorBidi"/>
          <w:sz w:val="24"/>
          <w:szCs w:val="24"/>
          <w:lang w:val="en-CA"/>
        </w:rPr>
        <w:t>is tantamount to political suicide.</w:t>
      </w:r>
    </w:p>
    <w:p w14:paraId="02CAAF30" w14:textId="35183CBE" w:rsidR="009F35C1" w:rsidRDefault="00464B1F" w:rsidP="00C2658C">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The triumph of neo-Zionism, or neo-Revisionism in Israel </w:t>
      </w:r>
      <w:r w:rsidR="00804E8F">
        <w:rPr>
          <w:rFonts w:asciiTheme="majorBidi" w:hAnsiTheme="majorBidi" w:cstheme="majorBidi"/>
          <w:sz w:val="24"/>
          <w:szCs w:val="24"/>
          <w:lang w:val="en-CA"/>
        </w:rPr>
        <w:t>is also characterized by the</w:t>
      </w:r>
      <w:r>
        <w:rPr>
          <w:rFonts w:asciiTheme="majorBidi" w:hAnsiTheme="majorBidi" w:cstheme="majorBidi"/>
          <w:sz w:val="24"/>
          <w:szCs w:val="24"/>
          <w:lang w:val="en-CA"/>
        </w:rPr>
        <w:t xml:space="preserve"> legitimation of the extreme right. </w:t>
      </w:r>
      <w:r w:rsidR="00EA07F7">
        <w:rPr>
          <w:rFonts w:asciiTheme="majorBidi" w:hAnsiTheme="majorBidi" w:cstheme="majorBidi"/>
          <w:sz w:val="24"/>
          <w:szCs w:val="24"/>
          <w:lang w:val="en-CA"/>
        </w:rPr>
        <w:t>Previously</w:t>
      </w:r>
      <w:r w:rsidR="008961BF">
        <w:rPr>
          <w:rFonts w:asciiTheme="majorBidi" w:hAnsiTheme="majorBidi" w:cstheme="majorBidi"/>
          <w:sz w:val="24"/>
          <w:szCs w:val="24"/>
          <w:lang w:val="en-CA"/>
        </w:rPr>
        <w:t xml:space="preserve"> unacceptable political positions – ones </w:t>
      </w:r>
      <w:r w:rsidR="003475C1">
        <w:rPr>
          <w:rFonts w:asciiTheme="majorBidi" w:hAnsiTheme="majorBidi" w:cstheme="majorBidi"/>
          <w:sz w:val="24"/>
          <w:szCs w:val="24"/>
          <w:lang w:val="en-CA"/>
        </w:rPr>
        <w:t>that</w:t>
      </w:r>
      <w:r w:rsidR="00691EEF">
        <w:rPr>
          <w:rFonts w:asciiTheme="majorBidi" w:hAnsiTheme="majorBidi" w:cstheme="majorBidi"/>
          <w:sz w:val="24"/>
          <w:szCs w:val="24"/>
          <w:lang w:val="en-CA"/>
        </w:rPr>
        <w:t xml:space="preserve"> were prevalent, doubtlessly, but</w:t>
      </w:r>
      <w:r w:rsidR="008961BF">
        <w:rPr>
          <w:rFonts w:asciiTheme="majorBidi" w:hAnsiTheme="majorBidi" w:cstheme="majorBidi"/>
          <w:sz w:val="24"/>
          <w:szCs w:val="24"/>
          <w:lang w:val="en-CA"/>
        </w:rPr>
        <w:t xml:space="preserve"> not tolerated in public political discourse – have become </w:t>
      </w:r>
      <w:r>
        <w:rPr>
          <w:rFonts w:asciiTheme="majorBidi" w:hAnsiTheme="majorBidi" w:cstheme="majorBidi"/>
          <w:sz w:val="24"/>
          <w:szCs w:val="24"/>
          <w:lang w:val="en-CA"/>
        </w:rPr>
        <w:t xml:space="preserve">acceptable, even </w:t>
      </w:r>
      <w:r w:rsidR="008961BF">
        <w:rPr>
          <w:rFonts w:asciiTheme="majorBidi" w:hAnsiTheme="majorBidi" w:cstheme="majorBidi"/>
          <w:sz w:val="24"/>
          <w:szCs w:val="24"/>
          <w:lang w:val="en-CA"/>
        </w:rPr>
        <w:t>mainstream.</w:t>
      </w:r>
      <w:r w:rsidR="008336AA">
        <w:rPr>
          <w:rFonts w:asciiTheme="majorBidi" w:hAnsiTheme="majorBidi" w:cstheme="majorBidi"/>
          <w:sz w:val="24"/>
          <w:szCs w:val="24"/>
          <w:lang w:val="en-CA"/>
        </w:rPr>
        <w:t xml:space="preserve"> Most notable in this regard is the increased visibility of Kahanis</w:t>
      </w:r>
      <w:r w:rsidR="00E5369C">
        <w:rPr>
          <w:rFonts w:asciiTheme="majorBidi" w:hAnsiTheme="majorBidi" w:cstheme="majorBidi"/>
          <w:sz w:val="24"/>
          <w:szCs w:val="24"/>
          <w:lang w:val="en-CA"/>
        </w:rPr>
        <w:t>m</w:t>
      </w:r>
      <w:r w:rsidR="00990677">
        <w:rPr>
          <w:rFonts w:asciiTheme="majorBidi" w:hAnsiTheme="majorBidi" w:cstheme="majorBidi"/>
          <w:sz w:val="24"/>
          <w:szCs w:val="24"/>
          <w:lang w:val="en-CA"/>
        </w:rPr>
        <w:t xml:space="preserve">, </w:t>
      </w:r>
      <w:r w:rsidR="00E5369C">
        <w:rPr>
          <w:rFonts w:asciiTheme="majorBidi" w:hAnsiTheme="majorBidi" w:cstheme="majorBidi"/>
          <w:sz w:val="24"/>
          <w:szCs w:val="24"/>
          <w:lang w:val="en-CA"/>
        </w:rPr>
        <w:t>a far-right political movement and ideology</w:t>
      </w:r>
      <w:r w:rsidR="00001C60">
        <w:rPr>
          <w:rFonts w:asciiTheme="majorBidi" w:hAnsiTheme="majorBidi" w:cstheme="majorBidi"/>
          <w:sz w:val="24"/>
          <w:szCs w:val="24"/>
          <w:lang w:val="en-CA"/>
        </w:rPr>
        <w:t xml:space="preserve"> based on the views of </w:t>
      </w:r>
      <w:r w:rsidR="00001C60" w:rsidRPr="00001C60">
        <w:rPr>
          <w:rFonts w:asciiTheme="majorBidi" w:hAnsiTheme="majorBidi" w:cstheme="majorBidi"/>
          <w:sz w:val="24"/>
          <w:szCs w:val="24"/>
          <w:lang w:val="en-CA"/>
        </w:rPr>
        <w:t xml:space="preserve">Meir </w:t>
      </w:r>
      <w:proofErr w:type="spellStart"/>
      <w:r w:rsidR="00001C60" w:rsidRPr="00001C60">
        <w:rPr>
          <w:rFonts w:asciiTheme="majorBidi" w:hAnsiTheme="majorBidi" w:cstheme="majorBidi"/>
          <w:sz w:val="24"/>
          <w:szCs w:val="24"/>
          <w:lang w:val="en-CA"/>
        </w:rPr>
        <w:t>Kahane</w:t>
      </w:r>
      <w:proofErr w:type="spellEnd"/>
      <w:r w:rsidR="00001C60" w:rsidRPr="00001C60">
        <w:rPr>
          <w:rFonts w:asciiTheme="majorBidi" w:hAnsiTheme="majorBidi" w:cstheme="majorBidi"/>
          <w:sz w:val="24"/>
          <w:szCs w:val="24"/>
          <w:lang w:val="en-CA"/>
        </w:rPr>
        <w:t xml:space="preserve">, </w:t>
      </w:r>
      <w:r w:rsidR="00001C60">
        <w:rPr>
          <w:rFonts w:asciiTheme="majorBidi" w:hAnsiTheme="majorBidi" w:cstheme="majorBidi"/>
          <w:sz w:val="24"/>
          <w:szCs w:val="24"/>
          <w:lang w:val="en-CA"/>
        </w:rPr>
        <w:t>who founded the</w:t>
      </w:r>
      <w:r w:rsidR="00001C60" w:rsidRPr="00001C60">
        <w:rPr>
          <w:rFonts w:asciiTheme="majorBidi" w:hAnsiTheme="majorBidi" w:cstheme="majorBidi"/>
          <w:sz w:val="24"/>
          <w:szCs w:val="24"/>
          <w:lang w:val="en-CA"/>
        </w:rPr>
        <w:t xml:space="preserve"> Jewish Defense League </w:t>
      </w:r>
      <w:r w:rsidR="00001C60">
        <w:rPr>
          <w:rFonts w:asciiTheme="majorBidi" w:hAnsiTheme="majorBidi" w:cstheme="majorBidi"/>
          <w:sz w:val="24"/>
          <w:szCs w:val="24"/>
          <w:lang w:val="en-CA"/>
        </w:rPr>
        <w:t xml:space="preserve">in the United States </w:t>
      </w:r>
      <w:r w:rsidR="00001C60" w:rsidRPr="00001C60">
        <w:rPr>
          <w:rFonts w:asciiTheme="majorBidi" w:hAnsiTheme="majorBidi" w:cstheme="majorBidi"/>
          <w:sz w:val="24"/>
          <w:szCs w:val="24"/>
          <w:lang w:val="en-CA"/>
        </w:rPr>
        <w:t xml:space="preserve">and the </w:t>
      </w:r>
      <w:r w:rsidR="00001C60">
        <w:rPr>
          <w:rFonts w:asciiTheme="majorBidi" w:hAnsiTheme="majorBidi" w:cstheme="majorBidi"/>
          <w:sz w:val="24"/>
          <w:szCs w:val="24"/>
          <w:lang w:val="en-CA"/>
        </w:rPr>
        <w:t>“</w:t>
      </w:r>
      <w:proofErr w:type="spellStart"/>
      <w:r w:rsidR="00001C60" w:rsidRPr="00001C60">
        <w:rPr>
          <w:rFonts w:asciiTheme="majorBidi" w:hAnsiTheme="majorBidi" w:cstheme="majorBidi"/>
          <w:sz w:val="24"/>
          <w:szCs w:val="24"/>
          <w:lang w:val="en-CA"/>
        </w:rPr>
        <w:t>Kach</w:t>
      </w:r>
      <w:proofErr w:type="spellEnd"/>
      <w:r w:rsidR="00001C60">
        <w:rPr>
          <w:rFonts w:asciiTheme="majorBidi" w:hAnsiTheme="majorBidi" w:cstheme="majorBidi"/>
          <w:sz w:val="24"/>
          <w:szCs w:val="24"/>
          <w:lang w:val="en-CA"/>
        </w:rPr>
        <w:t>”</w:t>
      </w:r>
      <w:r w:rsidR="00001C60" w:rsidRPr="00001C60">
        <w:rPr>
          <w:rFonts w:asciiTheme="majorBidi" w:hAnsiTheme="majorBidi" w:cstheme="majorBidi"/>
          <w:sz w:val="24"/>
          <w:szCs w:val="24"/>
          <w:lang w:val="en-CA"/>
        </w:rPr>
        <w:t xml:space="preserve"> party</w:t>
      </w:r>
      <w:r w:rsidR="00001C60">
        <w:rPr>
          <w:rFonts w:asciiTheme="majorBidi" w:hAnsiTheme="majorBidi" w:cstheme="majorBidi"/>
          <w:sz w:val="24"/>
          <w:szCs w:val="24"/>
          <w:lang w:val="en-CA"/>
        </w:rPr>
        <w:t xml:space="preserve"> in Israel</w:t>
      </w:r>
      <w:r w:rsidR="008336AA">
        <w:rPr>
          <w:rFonts w:asciiTheme="majorBidi" w:hAnsiTheme="majorBidi" w:cstheme="majorBidi"/>
          <w:sz w:val="24"/>
          <w:szCs w:val="24"/>
          <w:lang w:val="en-CA"/>
        </w:rPr>
        <w:t xml:space="preserve">. </w:t>
      </w:r>
      <w:r w:rsidR="00E5369C">
        <w:rPr>
          <w:rFonts w:asciiTheme="majorBidi" w:hAnsiTheme="majorBidi" w:cstheme="majorBidi"/>
          <w:sz w:val="24"/>
          <w:szCs w:val="24"/>
          <w:lang w:val="en-CA"/>
        </w:rPr>
        <w:t>Kahanism has been defined as an “ultra-nationalist” ideology</w:t>
      </w:r>
      <w:r w:rsidR="00990677">
        <w:rPr>
          <w:rFonts w:asciiTheme="majorBidi" w:hAnsiTheme="majorBidi" w:cstheme="majorBidi"/>
          <w:sz w:val="24"/>
          <w:szCs w:val="24"/>
          <w:lang w:val="en-CA"/>
        </w:rPr>
        <w:t xml:space="preserve">, </w:t>
      </w:r>
      <w:r w:rsidR="00E5369C">
        <w:rPr>
          <w:rFonts w:asciiTheme="majorBidi" w:hAnsiTheme="majorBidi" w:cstheme="majorBidi"/>
          <w:sz w:val="24"/>
          <w:szCs w:val="24"/>
          <w:lang w:val="en-CA"/>
        </w:rPr>
        <w:t xml:space="preserve">characterized by four basic principles: “hostility toward non-Jews, nationalism </w:t>
      </w:r>
      <w:r w:rsidR="005B0DE6" w:rsidRPr="005B0DE6">
        <w:rPr>
          <w:rFonts w:asciiTheme="majorBidi" w:hAnsiTheme="majorBidi" w:cstheme="majorBidi"/>
          <w:sz w:val="24"/>
          <w:szCs w:val="24"/>
          <w:lang w:val="en-CA"/>
        </w:rPr>
        <w:t>whose main expression is the desire for territorial expansion</w:t>
      </w:r>
      <w:r w:rsidR="005B0DE6">
        <w:rPr>
          <w:rFonts w:asciiTheme="majorBidi" w:hAnsiTheme="majorBidi" w:cstheme="majorBidi"/>
          <w:sz w:val="24"/>
          <w:szCs w:val="24"/>
          <w:lang w:val="en-CA"/>
        </w:rPr>
        <w:t xml:space="preserve">, </w:t>
      </w:r>
      <w:r w:rsidR="00E5369C">
        <w:rPr>
          <w:rFonts w:asciiTheme="majorBidi" w:hAnsiTheme="majorBidi" w:cstheme="majorBidi"/>
          <w:sz w:val="24"/>
          <w:szCs w:val="24"/>
          <w:lang w:val="en-CA"/>
        </w:rPr>
        <w:t xml:space="preserve">hostility to democracy and the justification </w:t>
      </w:r>
      <w:r w:rsidR="005B0DE6">
        <w:rPr>
          <w:rFonts w:asciiTheme="majorBidi" w:hAnsiTheme="majorBidi" w:cstheme="majorBidi"/>
          <w:sz w:val="24"/>
          <w:szCs w:val="24"/>
          <w:lang w:val="en-CA"/>
        </w:rPr>
        <w:t>for</w:t>
      </w:r>
      <w:r w:rsidR="00E5369C">
        <w:rPr>
          <w:rFonts w:asciiTheme="majorBidi" w:hAnsiTheme="majorBidi" w:cstheme="majorBidi"/>
          <w:sz w:val="24"/>
          <w:szCs w:val="24"/>
          <w:lang w:val="en-CA"/>
        </w:rPr>
        <w:t xml:space="preserve"> the use of violence” (</w:t>
      </w:r>
      <w:proofErr w:type="spellStart"/>
      <w:r w:rsidR="000E6E96" w:rsidRPr="000E6E96">
        <w:rPr>
          <w:rFonts w:asciiTheme="majorBidi" w:hAnsiTheme="majorBidi" w:cstheme="majorBidi"/>
          <w:sz w:val="24"/>
          <w:szCs w:val="24"/>
        </w:rPr>
        <w:t>Pedahzur</w:t>
      </w:r>
      <w:proofErr w:type="spellEnd"/>
      <w:r w:rsidR="000E6E96" w:rsidRPr="000E6E96">
        <w:rPr>
          <w:rFonts w:asciiTheme="majorBidi" w:hAnsiTheme="majorBidi" w:cstheme="majorBidi"/>
          <w:sz w:val="24"/>
          <w:szCs w:val="24"/>
        </w:rPr>
        <w:t xml:space="preserve"> and Canetti-</w:t>
      </w:r>
      <w:proofErr w:type="spellStart"/>
      <w:r w:rsidR="000E6E96" w:rsidRPr="000E6E96">
        <w:rPr>
          <w:rFonts w:asciiTheme="majorBidi" w:hAnsiTheme="majorBidi" w:cstheme="majorBidi"/>
          <w:sz w:val="24"/>
          <w:szCs w:val="24"/>
        </w:rPr>
        <w:t>Nisim</w:t>
      </w:r>
      <w:proofErr w:type="spellEnd"/>
      <w:r w:rsidR="000E6E96" w:rsidRPr="000E6E96">
        <w:rPr>
          <w:rFonts w:asciiTheme="majorBidi" w:hAnsiTheme="majorBidi" w:cstheme="majorBidi"/>
          <w:sz w:val="24"/>
          <w:szCs w:val="24"/>
        </w:rPr>
        <w:t xml:space="preserve"> 2006</w:t>
      </w:r>
      <w:r w:rsidR="00E5369C">
        <w:rPr>
          <w:rFonts w:asciiTheme="majorBidi" w:hAnsiTheme="majorBidi" w:cstheme="majorBidi"/>
          <w:sz w:val="24"/>
          <w:szCs w:val="24"/>
          <w:lang w:val="en-CA"/>
        </w:rPr>
        <w:t>).</w:t>
      </w:r>
      <w:r w:rsidR="00354426">
        <w:rPr>
          <w:rFonts w:asciiTheme="majorBidi" w:hAnsiTheme="majorBidi" w:cstheme="majorBidi"/>
          <w:sz w:val="24"/>
          <w:szCs w:val="24"/>
          <w:lang w:val="en-CA"/>
        </w:rPr>
        <w:t xml:space="preserve"> </w:t>
      </w:r>
      <w:r w:rsidR="006A656F">
        <w:rPr>
          <w:rFonts w:asciiTheme="majorBidi" w:hAnsiTheme="majorBidi" w:cstheme="majorBidi"/>
          <w:sz w:val="24"/>
          <w:szCs w:val="24"/>
          <w:lang w:val="en-CA"/>
        </w:rPr>
        <w:t xml:space="preserve">Additionally, </w:t>
      </w:r>
      <w:proofErr w:type="spellStart"/>
      <w:r w:rsidR="006A656F">
        <w:rPr>
          <w:rFonts w:asciiTheme="majorBidi" w:hAnsiTheme="majorBidi" w:cstheme="majorBidi"/>
          <w:sz w:val="24"/>
          <w:szCs w:val="24"/>
          <w:lang w:val="en-CA"/>
        </w:rPr>
        <w:t>Kahanists</w:t>
      </w:r>
      <w:proofErr w:type="spellEnd"/>
      <w:r w:rsidR="00CF05F8">
        <w:rPr>
          <w:rFonts w:asciiTheme="majorBidi" w:hAnsiTheme="majorBidi" w:cstheme="majorBidi"/>
          <w:sz w:val="24"/>
          <w:szCs w:val="24"/>
          <w:lang w:val="en-CA"/>
        </w:rPr>
        <w:t xml:space="preserve"> demand </w:t>
      </w:r>
      <w:r w:rsidR="00990677">
        <w:rPr>
          <w:rFonts w:asciiTheme="majorBidi" w:hAnsiTheme="majorBidi" w:cstheme="majorBidi"/>
          <w:sz w:val="24"/>
          <w:szCs w:val="24"/>
          <w:lang w:val="en-CA"/>
        </w:rPr>
        <w:t xml:space="preserve">the </w:t>
      </w:r>
      <w:r w:rsidR="00354426">
        <w:rPr>
          <w:rFonts w:asciiTheme="majorBidi" w:hAnsiTheme="majorBidi" w:cstheme="majorBidi"/>
          <w:sz w:val="24"/>
          <w:szCs w:val="24"/>
          <w:lang w:val="en-CA"/>
        </w:rPr>
        <w:t>exp</w:t>
      </w:r>
      <w:r w:rsidR="00CF05F8">
        <w:rPr>
          <w:rFonts w:asciiTheme="majorBidi" w:hAnsiTheme="majorBidi" w:cstheme="majorBidi"/>
          <w:sz w:val="24"/>
          <w:szCs w:val="24"/>
          <w:lang w:val="en-CA"/>
        </w:rPr>
        <w:t xml:space="preserve">ulsion of </w:t>
      </w:r>
      <w:r w:rsidR="00354426">
        <w:rPr>
          <w:rFonts w:asciiTheme="majorBidi" w:hAnsiTheme="majorBidi" w:cstheme="majorBidi"/>
          <w:sz w:val="24"/>
          <w:szCs w:val="24"/>
          <w:lang w:val="en-CA"/>
        </w:rPr>
        <w:t>Palestinian citizens from Israel</w:t>
      </w:r>
      <w:r w:rsidR="003530CB">
        <w:rPr>
          <w:rFonts w:asciiTheme="majorBidi" w:hAnsiTheme="majorBidi" w:cstheme="majorBidi"/>
          <w:sz w:val="24"/>
          <w:szCs w:val="24"/>
          <w:lang w:val="en-CA"/>
        </w:rPr>
        <w:t xml:space="preserve"> </w:t>
      </w:r>
      <w:r w:rsidR="00D77BD5" w:rsidRPr="00D77BD5">
        <w:rPr>
          <w:rFonts w:asciiTheme="majorBidi" w:hAnsiTheme="majorBidi" w:cstheme="majorBidi"/>
          <w:sz w:val="24"/>
          <w:szCs w:val="24"/>
          <w:lang w:val="en-CA"/>
        </w:rPr>
        <w:t>(</w:t>
      </w:r>
      <w:proofErr w:type="spellStart"/>
      <w:r w:rsidR="00D77BD5" w:rsidRPr="00D77BD5">
        <w:rPr>
          <w:rFonts w:asciiTheme="majorBidi" w:hAnsiTheme="majorBidi" w:cstheme="majorBidi"/>
          <w:sz w:val="24"/>
          <w:szCs w:val="24"/>
          <w:lang w:val="en-CA"/>
        </w:rPr>
        <w:t>Kahane</w:t>
      </w:r>
      <w:proofErr w:type="spellEnd"/>
      <w:r w:rsidR="00D77BD5" w:rsidRPr="00D77BD5">
        <w:rPr>
          <w:rFonts w:asciiTheme="majorBidi" w:hAnsiTheme="majorBidi" w:cstheme="majorBidi"/>
          <w:sz w:val="24"/>
          <w:szCs w:val="24"/>
          <w:lang w:val="en-CA"/>
        </w:rPr>
        <w:t xml:space="preserve"> 1981)</w:t>
      </w:r>
      <w:r w:rsidR="00354426">
        <w:rPr>
          <w:rFonts w:asciiTheme="majorBidi" w:hAnsiTheme="majorBidi" w:cstheme="majorBidi"/>
          <w:sz w:val="24"/>
          <w:szCs w:val="24"/>
          <w:lang w:val="en-CA"/>
        </w:rPr>
        <w:t>.</w:t>
      </w:r>
      <w:r w:rsidR="00561661">
        <w:rPr>
          <w:rFonts w:asciiTheme="majorBidi" w:hAnsiTheme="majorBidi" w:cstheme="majorBidi"/>
          <w:sz w:val="24"/>
          <w:szCs w:val="24"/>
          <w:lang w:val="en-CA"/>
        </w:rPr>
        <w:t xml:space="preserve"> Meir </w:t>
      </w:r>
      <w:proofErr w:type="spellStart"/>
      <w:r w:rsidR="00561661">
        <w:rPr>
          <w:rFonts w:asciiTheme="majorBidi" w:hAnsiTheme="majorBidi" w:cstheme="majorBidi"/>
          <w:sz w:val="24"/>
          <w:szCs w:val="24"/>
          <w:lang w:val="en-CA"/>
        </w:rPr>
        <w:t>Kahane</w:t>
      </w:r>
      <w:proofErr w:type="spellEnd"/>
      <w:r w:rsidR="00561661">
        <w:rPr>
          <w:rFonts w:asciiTheme="majorBidi" w:hAnsiTheme="majorBidi" w:cstheme="majorBidi"/>
          <w:sz w:val="24"/>
          <w:szCs w:val="24"/>
          <w:lang w:val="en-CA"/>
        </w:rPr>
        <w:t xml:space="preserve"> became a member of Knesset</w:t>
      </w:r>
      <w:r w:rsidR="002E3716">
        <w:rPr>
          <w:rFonts w:asciiTheme="majorBidi" w:hAnsiTheme="majorBidi" w:cstheme="majorBidi"/>
          <w:sz w:val="24"/>
          <w:szCs w:val="24"/>
          <w:lang w:val="en-CA"/>
        </w:rPr>
        <w:t xml:space="preserve"> in 1984, but </w:t>
      </w:r>
      <w:r w:rsidR="00AE323B">
        <w:rPr>
          <w:rFonts w:asciiTheme="majorBidi" w:hAnsiTheme="majorBidi" w:cstheme="majorBidi"/>
          <w:sz w:val="24"/>
          <w:szCs w:val="24"/>
          <w:lang w:val="en-CA"/>
        </w:rPr>
        <w:t>was marginalized</w:t>
      </w:r>
      <w:r w:rsidR="006C18F5">
        <w:rPr>
          <w:rFonts w:asciiTheme="majorBidi" w:hAnsiTheme="majorBidi" w:cstheme="majorBidi"/>
          <w:sz w:val="24"/>
          <w:szCs w:val="24"/>
          <w:lang w:val="en-CA"/>
        </w:rPr>
        <w:t xml:space="preserve"> by the Israeli mainstream</w:t>
      </w:r>
      <w:r w:rsidR="00AE323B">
        <w:rPr>
          <w:rFonts w:asciiTheme="majorBidi" w:hAnsiTheme="majorBidi" w:cstheme="majorBidi"/>
          <w:sz w:val="24"/>
          <w:szCs w:val="24"/>
          <w:lang w:val="en-CA"/>
        </w:rPr>
        <w:t>,</w:t>
      </w:r>
      <w:r w:rsidR="00696008">
        <w:rPr>
          <w:rFonts w:asciiTheme="majorBidi" w:hAnsiTheme="majorBidi" w:cstheme="majorBidi"/>
          <w:sz w:val="24"/>
          <w:szCs w:val="24"/>
          <w:lang w:val="en-CA"/>
        </w:rPr>
        <w:t xml:space="preserve"> </w:t>
      </w:r>
      <w:r w:rsidR="002E3716">
        <w:rPr>
          <w:rFonts w:asciiTheme="majorBidi" w:hAnsiTheme="majorBidi" w:cstheme="majorBidi"/>
          <w:sz w:val="24"/>
          <w:szCs w:val="24"/>
          <w:lang w:val="en-CA"/>
        </w:rPr>
        <w:t>his party</w:t>
      </w:r>
      <w:r w:rsidR="00696008">
        <w:rPr>
          <w:rFonts w:asciiTheme="majorBidi" w:hAnsiTheme="majorBidi" w:cstheme="majorBidi"/>
          <w:sz w:val="24"/>
          <w:szCs w:val="24"/>
          <w:lang w:val="en-CA"/>
        </w:rPr>
        <w:t xml:space="preserve"> </w:t>
      </w:r>
      <w:r w:rsidR="002E3716">
        <w:rPr>
          <w:rFonts w:asciiTheme="majorBidi" w:hAnsiTheme="majorBidi" w:cstheme="majorBidi"/>
          <w:sz w:val="24"/>
          <w:szCs w:val="24"/>
          <w:lang w:val="en-CA"/>
        </w:rPr>
        <w:t>boycotted across the isles</w:t>
      </w:r>
      <w:r w:rsidR="00990677">
        <w:rPr>
          <w:rFonts w:asciiTheme="majorBidi" w:hAnsiTheme="majorBidi" w:cstheme="majorBidi"/>
          <w:sz w:val="24"/>
          <w:szCs w:val="24"/>
          <w:lang w:val="en-CA"/>
        </w:rPr>
        <w:t>.</w:t>
      </w:r>
    </w:p>
    <w:p w14:paraId="3089D6FD" w14:textId="4D369F2F" w:rsidR="00EA0B4F" w:rsidRDefault="00045A24" w:rsidP="00A35460">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Kahanism regained its legitimacy</w:t>
      </w:r>
      <w:r w:rsidR="00863B5F">
        <w:rPr>
          <w:rFonts w:asciiTheme="majorBidi" w:hAnsiTheme="majorBidi" w:cstheme="majorBidi"/>
          <w:sz w:val="24"/>
          <w:szCs w:val="24"/>
          <w:lang w:val="en-CA"/>
        </w:rPr>
        <w:t xml:space="preserve"> after the Second Intifada</w:t>
      </w:r>
      <w:r>
        <w:rPr>
          <w:rFonts w:asciiTheme="majorBidi" w:hAnsiTheme="majorBidi" w:cstheme="majorBidi"/>
          <w:sz w:val="24"/>
          <w:szCs w:val="24"/>
          <w:lang w:val="en-CA"/>
        </w:rPr>
        <w:t>, as the Israeli political spectrum turned rightward</w:t>
      </w:r>
      <w:r w:rsidR="00863B5F">
        <w:rPr>
          <w:rFonts w:asciiTheme="majorBidi" w:hAnsiTheme="majorBidi" w:cstheme="majorBidi"/>
          <w:sz w:val="24"/>
          <w:szCs w:val="24"/>
          <w:lang w:val="en-CA"/>
        </w:rPr>
        <w:t xml:space="preserve">. In 2009 – the year Benjamin Netanyahu’s returned to office as prime minister – Michael Ben Ari, a </w:t>
      </w:r>
      <w:r w:rsidR="008375DC">
        <w:rPr>
          <w:rFonts w:asciiTheme="majorBidi" w:hAnsiTheme="majorBidi" w:cstheme="majorBidi"/>
          <w:sz w:val="24"/>
          <w:szCs w:val="24"/>
          <w:lang w:val="en-CA"/>
        </w:rPr>
        <w:t>known</w:t>
      </w:r>
      <w:r w:rsidR="00CC4B24">
        <w:rPr>
          <w:rFonts w:asciiTheme="majorBidi" w:hAnsiTheme="majorBidi" w:cstheme="majorBidi"/>
          <w:sz w:val="24"/>
          <w:szCs w:val="24"/>
          <w:lang w:val="en-CA"/>
        </w:rPr>
        <w:t xml:space="preserve"> </w:t>
      </w:r>
      <w:r w:rsidR="00863B5F">
        <w:rPr>
          <w:rFonts w:asciiTheme="majorBidi" w:hAnsiTheme="majorBidi" w:cstheme="majorBidi"/>
          <w:sz w:val="24"/>
          <w:szCs w:val="24"/>
          <w:lang w:val="en-CA"/>
        </w:rPr>
        <w:t xml:space="preserve">disciple of Meir </w:t>
      </w:r>
      <w:proofErr w:type="spellStart"/>
      <w:r w:rsidR="00863B5F">
        <w:rPr>
          <w:rFonts w:asciiTheme="majorBidi" w:hAnsiTheme="majorBidi" w:cstheme="majorBidi"/>
          <w:sz w:val="24"/>
          <w:szCs w:val="24"/>
          <w:lang w:val="en-CA"/>
        </w:rPr>
        <w:t>Kahane</w:t>
      </w:r>
      <w:proofErr w:type="spellEnd"/>
      <w:r w:rsidR="00863B5F">
        <w:rPr>
          <w:rFonts w:asciiTheme="majorBidi" w:hAnsiTheme="majorBidi" w:cstheme="majorBidi"/>
          <w:sz w:val="24"/>
          <w:szCs w:val="24"/>
          <w:lang w:val="en-CA"/>
        </w:rPr>
        <w:t xml:space="preserve">, was elected to Knesset under the National </w:t>
      </w:r>
      <w:r w:rsidR="00863B5F">
        <w:rPr>
          <w:rFonts w:asciiTheme="majorBidi" w:hAnsiTheme="majorBidi" w:cstheme="majorBidi"/>
          <w:sz w:val="24"/>
          <w:szCs w:val="24"/>
          <w:lang w:val="en-CA"/>
        </w:rPr>
        <w:lastRenderedPageBreak/>
        <w:t xml:space="preserve">Union party. Recent years have seen the rise of several far-right parties and lists, including </w:t>
      </w:r>
      <w:r w:rsidR="00863B5F" w:rsidRPr="00DE6FA2">
        <w:rPr>
          <w:rFonts w:asciiTheme="majorBidi" w:hAnsiTheme="majorBidi" w:cstheme="majorBidi"/>
          <w:sz w:val="24"/>
          <w:szCs w:val="24"/>
          <w:lang w:val="en-CA"/>
        </w:rPr>
        <w:t>National Union</w:t>
      </w:r>
      <w:r w:rsidR="00863B5F">
        <w:rPr>
          <w:rFonts w:asciiTheme="majorBidi" w:hAnsiTheme="majorBidi" w:cstheme="majorBidi"/>
          <w:sz w:val="24"/>
          <w:szCs w:val="24"/>
          <w:lang w:val="en-CA"/>
        </w:rPr>
        <w:t xml:space="preserve">, The Jewish Home, </w:t>
      </w:r>
      <w:proofErr w:type="spellStart"/>
      <w:r w:rsidR="00863B5F">
        <w:rPr>
          <w:rFonts w:asciiTheme="majorBidi" w:hAnsiTheme="majorBidi" w:cstheme="majorBidi"/>
          <w:sz w:val="24"/>
          <w:szCs w:val="24"/>
          <w:lang w:val="en-CA"/>
        </w:rPr>
        <w:t>Yamina</w:t>
      </w:r>
      <w:proofErr w:type="spellEnd"/>
      <w:r w:rsidR="00863B5F">
        <w:rPr>
          <w:rFonts w:asciiTheme="majorBidi" w:hAnsiTheme="majorBidi" w:cstheme="majorBidi"/>
          <w:sz w:val="24"/>
          <w:szCs w:val="24"/>
          <w:lang w:val="en-CA"/>
        </w:rPr>
        <w:t xml:space="preserve"> (“Rightwards”), and </w:t>
      </w:r>
      <w:proofErr w:type="spellStart"/>
      <w:r w:rsidR="00863B5F">
        <w:rPr>
          <w:rFonts w:asciiTheme="majorBidi" w:hAnsiTheme="majorBidi" w:cstheme="majorBidi"/>
          <w:sz w:val="24"/>
          <w:szCs w:val="24"/>
          <w:lang w:val="en-CA"/>
        </w:rPr>
        <w:t>Otzma</w:t>
      </w:r>
      <w:proofErr w:type="spellEnd"/>
      <w:r w:rsidR="00863B5F">
        <w:rPr>
          <w:rFonts w:asciiTheme="majorBidi" w:hAnsiTheme="majorBidi" w:cstheme="majorBidi"/>
          <w:sz w:val="24"/>
          <w:szCs w:val="24"/>
          <w:lang w:val="en-CA"/>
        </w:rPr>
        <w:t xml:space="preserve"> Yehudit (“Jewish Power”). While not a committed Kahanist, the rise of Avigdor Lieberman – a hawkish, far-right, secular politician – and his </w:t>
      </w:r>
      <w:r w:rsidR="00863B5F" w:rsidRPr="00732299">
        <w:rPr>
          <w:rFonts w:asciiTheme="majorBidi" w:hAnsiTheme="majorBidi" w:cstheme="majorBidi"/>
          <w:sz w:val="24"/>
          <w:szCs w:val="24"/>
          <w:lang w:val="en-CA"/>
        </w:rPr>
        <w:t>Yisrael Beiteinu</w:t>
      </w:r>
      <w:r w:rsidR="00863B5F">
        <w:rPr>
          <w:rFonts w:asciiTheme="majorBidi" w:hAnsiTheme="majorBidi" w:cstheme="majorBidi"/>
          <w:sz w:val="24"/>
          <w:szCs w:val="24"/>
          <w:lang w:val="en-CA"/>
        </w:rPr>
        <w:t xml:space="preserve"> (“Israel is Our Home”) party </w:t>
      </w:r>
      <w:r w:rsidR="00D96F2C">
        <w:rPr>
          <w:rFonts w:asciiTheme="majorBidi" w:hAnsiTheme="majorBidi" w:cstheme="majorBidi"/>
          <w:sz w:val="24"/>
          <w:szCs w:val="24"/>
          <w:lang w:val="en-CA"/>
        </w:rPr>
        <w:t>are</w:t>
      </w:r>
      <w:r w:rsidR="00863B5F">
        <w:rPr>
          <w:rFonts w:asciiTheme="majorBidi" w:hAnsiTheme="majorBidi" w:cstheme="majorBidi"/>
          <w:sz w:val="24"/>
          <w:szCs w:val="24"/>
          <w:lang w:val="en-CA"/>
        </w:rPr>
        <w:t xml:space="preserve"> also indicative of this change: </w:t>
      </w:r>
      <w:r w:rsidR="00683C65">
        <w:rPr>
          <w:rFonts w:asciiTheme="majorBidi" w:hAnsiTheme="majorBidi" w:cstheme="majorBidi"/>
          <w:sz w:val="24"/>
          <w:szCs w:val="24"/>
          <w:lang w:val="en-CA"/>
        </w:rPr>
        <w:t>his</w:t>
      </w:r>
      <w:r w:rsidR="00863B5F">
        <w:rPr>
          <w:rFonts w:asciiTheme="majorBidi" w:hAnsiTheme="majorBidi" w:cstheme="majorBidi"/>
          <w:sz w:val="24"/>
          <w:szCs w:val="24"/>
          <w:lang w:val="en-CA"/>
        </w:rPr>
        <w:t xml:space="preserve"> </w:t>
      </w:r>
      <w:r w:rsidR="00683C65">
        <w:rPr>
          <w:rFonts w:asciiTheme="majorBidi" w:hAnsiTheme="majorBidi" w:cstheme="majorBidi"/>
          <w:sz w:val="24"/>
          <w:szCs w:val="24"/>
          <w:lang w:val="en-CA"/>
        </w:rPr>
        <w:t xml:space="preserve">2009 </w:t>
      </w:r>
      <w:r w:rsidR="00863B5F">
        <w:rPr>
          <w:rFonts w:asciiTheme="majorBidi" w:hAnsiTheme="majorBidi" w:cstheme="majorBidi"/>
          <w:sz w:val="24"/>
          <w:szCs w:val="24"/>
          <w:lang w:val="en-CA"/>
        </w:rPr>
        <w:t>election campaign targeted Palestinian citizens, using the slogan “no citizenship without loyalty”, and called for a transfer of Palestinians from Israel into the Occupied Territories (</w:t>
      </w:r>
      <w:r w:rsidR="00863B5F" w:rsidRPr="00D21695">
        <w:rPr>
          <w:rFonts w:asciiTheme="majorBidi" w:hAnsiTheme="majorBidi" w:cstheme="majorBidi"/>
          <w:sz w:val="24"/>
          <w:szCs w:val="24"/>
        </w:rPr>
        <w:t xml:space="preserve">Del </w:t>
      </w:r>
      <w:proofErr w:type="spellStart"/>
      <w:r w:rsidR="00863B5F" w:rsidRPr="00D21695">
        <w:rPr>
          <w:rFonts w:asciiTheme="majorBidi" w:hAnsiTheme="majorBidi" w:cstheme="majorBidi"/>
          <w:sz w:val="24"/>
          <w:szCs w:val="24"/>
        </w:rPr>
        <w:t>Sarto</w:t>
      </w:r>
      <w:proofErr w:type="spellEnd"/>
      <w:r w:rsidR="00863B5F" w:rsidRPr="00D21695">
        <w:rPr>
          <w:rFonts w:asciiTheme="majorBidi" w:hAnsiTheme="majorBidi" w:cstheme="majorBidi"/>
          <w:sz w:val="24"/>
          <w:szCs w:val="24"/>
        </w:rPr>
        <w:t xml:space="preserve"> 2017</w:t>
      </w:r>
      <w:r w:rsidR="00863B5F">
        <w:rPr>
          <w:rFonts w:asciiTheme="majorBidi" w:hAnsiTheme="majorBidi" w:cstheme="majorBidi"/>
          <w:sz w:val="24"/>
          <w:szCs w:val="24"/>
        </w:rPr>
        <w:t xml:space="preserve">, 130; </w:t>
      </w:r>
      <w:r w:rsidR="00863B5F" w:rsidRPr="00D21695">
        <w:rPr>
          <w:rFonts w:asciiTheme="majorBidi" w:hAnsiTheme="majorBidi" w:cstheme="majorBidi"/>
          <w:sz w:val="24"/>
          <w:szCs w:val="24"/>
          <w:lang w:val="en-CA"/>
        </w:rPr>
        <w:t>Rosenberg 2009</w:t>
      </w:r>
      <w:r w:rsidR="00863B5F">
        <w:rPr>
          <w:rFonts w:asciiTheme="majorBidi" w:hAnsiTheme="majorBidi" w:cstheme="majorBidi"/>
          <w:sz w:val="24"/>
          <w:szCs w:val="24"/>
          <w:lang w:val="en-CA"/>
        </w:rPr>
        <w:t xml:space="preserve">). </w:t>
      </w:r>
      <w:r w:rsidR="00863B5F" w:rsidRPr="00732299">
        <w:rPr>
          <w:rFonts w:asciiTheme="majorBidi" w:hAnsiTheme="majorBidi" w:cstheme="majorBidi"/>
          <w:sz w:val="24"/>
          <w:szCs w:val="24"/>
          <w:lang w:val="en-CA"/>
        </w:rPr>
        <w:t>Yisrael Beiteinu</w:t>
      </w:r>
      <w:r w:rsidR="00863B5F">
        <w:rPr>
          <w:rFonts w:asciiTheme="majorBidi" w:hAnsiTheme="majorBidi" w:cstheme="majorBidi"/>
          <w:sz w:val="24"/>
          <w:szCs w:val="24"/>
          <w:lang w:val="en-CA"/>
        </w:rPr>
        <w:t xml:space="preserve"> secured 15 seats that year, and </w:t>
      </w:r>
      <w:r w:rsidR="00E55608">
        <w:rPr>
          <w:rFonts w:asciiTheme="majorBidi" w:hAnsiTheme="majorBidi" w:cstheme="majorBidi"/>
          <w:sz w:val="24"/>
          <w:szCs w:val="24"/>
          <w:lang w:val="en-CA"/>
        </w:rPr>
        <w:t>it was included in government</w:t>
      </w:r>
      <w:r w:rsidR="00863B5F">
        <w:rPr>
          <w:rFonts w:asciiTheme="majorBidi" w:hAnsiTheme="majorBidi" w:cstheme="majorBidi"/>
          <w:sz w:val="24"/>
          <w:szCs w:val="24"/>
          <w:lang w:val="en-CA"/>
        </w:rPr>
        <w:t xml:space="preserve">. Bezalel Smotrich, an MK since 2015 (best known as the leader of the </w:t>
      </w:r>
      <w:r w:rsidR="00863B5F" w:rsidRPr="00E9166D">
        <w:rPr>
          <w:rFonts w:asciiTheme="majorBidi" w:hAnsiTheme="majorBidi" w:cstheme="majorBidi"/>
          <w:sz w:val="24"/>
          <w:szCs w:val="24"/>
          <w:lang w:val="en-CA"/>
        </w:rPr>
        <w:t>Religious Zionist Party</w:t>
      </w:r>
      <w:r w:rsidR="00863B5F">
        <w:rPr>
          <w:rFonts w:asciiTheme="majorBidi" w:hAnsiTheme="majorBidi" w:cstheme="majorBidi"/>
          <w:sz w:val="24"/>
          <w:szCs w:val="24"/>
          <w:lang w:val="en-CA"/>
        </w:rPr>
        <w:t xml:space="preserve">, which ran under several different lists), publicly espoused several Kahanist positions since being elected to Knesset: in a 2016 interview, for example, he refused to label </w:t>
      </w:r>
      <w:r w:rsidR="00863B5F" w:rsidRPr="003F4980">
        <w:rPr>
          <w:rFonts w:asciiTheme="majorBidi" w:hAnsiTheme="majorBidi" w:cstheme="majorBidi"/>
          <w:sz w:val="24"/>
          <w:szCs w:val="24"/>
          <w:lang w:val="en-CA"/>
        </w:rPr>
        <w:t>Baruch Goldstein</w:t>
      </w:r>
      <w:r w:rsidR="00863B5F">
        <w:rPr>
          <w:rFonts w:asciiTheme="majorBidi" w:hAnsiTheme="majorBidi" w:cstheme="majorBidi"/>
          <w:sz w:val="24"/>
          <w:szCs w:val="24"/>
          <w:lang w:val="en-CA"/>
        </w:rPr>
        <w:t xml:space="preserve"> – the perpetrator of the aforementioned Hebron massacre – a terrorist, and said it is “true” that Israeli Jew</w:t>
      </w:r>
      <w:r w:rsidR="00A613FF">
        <w:rPr>
          <w:rFonts w:asciiTheme="majorBidi" w:hAnsiTheme="majorBidi" w:cstheme="majorBidi"/>
          <w:sz w:val="24"/>
          <w:szCs w:val="24"/>
          <w:lang w:val="en-CA"/>
        </w:rPr>
        <w:t>s</w:t>
      </w:r>
      <w:r w:rsidR="00050D41">
        <w:rPr>
          <w:rFonts w:asciiTheme="majorBidi" w:hAnsiTheme="majorBidi" w:cstheme="majorBidi"/>
          <w:sz w:val="24"/>
          <w:szCs w:val="24"/>
          <w:lang w:val="en-CA"/>
        </w:rPr>
        <w:t xml:space="preserve"> </w:t>
      </w:r>
      <w:r w:rsidR="00863B5F">
        <w:rPr>
          <w:rFonts w:asciiTheme="majorBidi" w:hAnsiTheme="majorBidi" w:cstheme="majorBidi"/>
          <w:sz w:val="24"/>
          <w:szCs w:val="24"/>
          <w:lang w:val="en-CA"/>
        </w:rPr>
        <w:t>cannot be considered terrorists (</w:t>
      </w:r>
      <w:r w:rsidR="00863B5F" w:rsidRPr="0063533A">
        <w:rPr>
          <w:rFonts w:asciiTheme="majorBidi" w:hAnsiTheme="majorBidi" w:cstheme="majorBidi"/>
          <w:sz w:val="24"/>
          <w:szCs w:val="24"/>
        </w:rPr>
        <w:t>Weiss 2016)</w:t>
      </w:r>
      <w:r w:rsidR="00863B5F">
        <w:rPr>
          <w:rFonts w:asciiTheme="majorBidi" w:hAnsiTheme="majorBidi" w:cstheme="majorBidi"/>
          <w:sz w:val="24"/>
          <w:szCs w:val="24"/>
          <w:lang w:val="en-CA"/>
        </w:rPr>
        <w:t xml:space="preserve">. He also championed segregation between Arabs and Jews, labeled himself a “proud homophobe”, called reform Judaism “fake”, and supported a shoot-to-kill policy </w:t>
      </w:r>
      <w:r w:rsidR="00050D41">
        <w:rPr>
          <w:rFonts w:asciiTheme="majorBidi" w:hAnsiTheme="majorBidi" w:cstheme="majorBidi"/>
          <w:sz w:val="24"/>
          <w:szCs w:val="24"/>
          <w:lang w:val="en-CA"/>
        </w:rPr>
        <w:t>on</w:t>
      </w:r>
      <w:r w:rsidR="00863B5F">
        <w:rPr>
          <w:rFonts w:asciiTheme="majorBidi" w:hAnsiTheme="majorBidi" w:cstheme="majorBidi"/>
          <w:sz w:val="24"/>
          <w:szCs w:val="24"/>
          <w:lang w:val="en-CA"/>
        </w:rPr>
        <w:t xml:space="preserve"> Palestinian rock-throwers in the Occupied Territories (</w:t>
      </w:r>
      <w:r w:rsidR="00863B5F" w:rsidRPr="008138B6">
        <w:rPr>
          <w:rFonts w:asciiTheme="majorBidi" w:hAnsiTheme="majorBidi" w:cstheme="majorBidi"/>
          <w:sz w:val="24"/>
          <w:szCs w:val="24"/>
        </w:rPr>
        <w:t>Graham-Harrison 2017</w:t>
      </w:r>
      <w:r w:rsidR="00863B5F">
        <w:rPr>
          <w:rFonts w:asciiTheme="majorBidi" w:hAnsiTheme="majorBidi" w:cstheme="majorBidi"/>
          <w:sz w:val="24"/>
          <w:szCs w:val="24"/>
        </w:rPr>
        <w:t xml:space="preserve">; Lis 2016; </w:t>
      </w:r>
      <w:r w:rsidR="00863B5F" w:rsidRPr="00A96311">
        <w:rPr>
          <w:rFonts w:asciiTheme="majorBidi" w:hAnsiTheme="majorBidi" w:cstheme="majorBidi"/>
          <w:sz w:val="24"/>
          <w:szCs w:val="24"/>
        </w:rPr>
        <w:t>Pileggi 2015</w:t>
      </w:r>
      <w:r w:rsidR="00863B5F">
        <w:rPr>
          <w:rFonts w:asciiTheme="majorBidi" w:hAnsiTheme="majorBidi" w:cstheme="majorBidi"/>
          <w:sz w:val="24"/>
          <w:szCs w:val="24"/>
        </w:rPr>
        <w:t xml:space="preserve">; </w:t>
      </w:r>
      <w:r w:rsidR="00863B5F" w:rsidRPr="00A96311">
        <w:rPr>
          <w:rFonts w:asciiTheme="majorBidi" w:hAnsiTheme="majorBidi" w:cstheme="majorBidi"/>
          <w:i/>
          <w:iCs/>
          <w:sz w:val="24"/>
          <w:szCs w:val="24"/>
        </w:rPr>
        <w:t>The Times of Israel</w:t>
      </w:r>
      <w:r w:rsidR="00863B5F" w:rsidRPr="00A96311">
        <w:rPr>
          <w:rFonts w:asciiTheme="majorBidi" w:hAnsiTheme="majorBidi" w:cstheme="majorBidi"/>
          <w:sz w:val="24"/>
          <w:szCs w:val="24"/>
        </w:rPr>
        <w:t xml:space="preserve"> 2016</w:t>
      </w:r>
      <w:r w:rsidR="00863B5F">
        <w:rPr>
          <w:rFonts w:asciiTheme="majorBidi" w:hAnsiTheme="majorBidi" w:cstheme="majorBidi"/>
          <w:sz w:val="24"/>
          <w:szCs w:val="24"/>
          <w:lang w:val="en-CA"/>
        </w:rPr>
        <w:t>).</w:t>
      </w:r>
      <w:r w:rsidR="00C2658C">
        <w:rPr>
          <w:rFonts w:asciiTheme="majorBidi" w:hAnsiTheme="majorBidi" w:cstheme="majorBidi"/>
          <w:sz w:val="24"/>
          <w:szCs w:val="24"/>
          <w:lang w:val="en-CA"/>
        </w:rPr>
        <w:t xml:space="preserve"> Speaking to the Knesset in October 2021, Smotrich told Arab MKs that they were “here by mistake, because Ben Gurion did not finish the job and throw you out in 1948” </w:t>
      </w:r>
      <w:r w:rsidR="00C2658C" w:rsidRPr="00D3046C">
        <w:rPr>
          <w:rFonts w:asciiTheme="majorBidi" w:hAnsiTheme="majorBidi" w:cstheme="majorBidi"/>
          <w:sz w:val="24"/>
          <w:szCs w:val="24"/>
          <w:lang w:val="en-CA"/>
        </w:rPr>
        <w:t>(</w:t>
      </w:r>
      <w:proofErr w:type="spellStart"/>
      <w:r w:rsidR="00C2658C" w:rsidRPr="00D3046C">
        <w:rPr>
          <w:rFonts w:asciiTheme="majorBidi" w:hAnsiTheme="majorBidi" w:cstheme="majorBidi"/>
          <w:sz w:val="24"/>
          <w:szCs w:val="24"/>
          <w:lang w:val="en-CA"/>
        </w:rPr>
        <w:t>Shpigel</w:t>
      </w:r>
      <w:proofErr w:type="spellEnd"/>
      <w:r w:rsidR="00C2658C" w:rsidRPr="00D3046C">
        <w:rPr>
          <w:rFonts w:asciiTheme="majorBidi" w:hAnsiTheme="majorBidi" w:cstheme="majorBidi"/>
          <w:sz w:val="24"/>
          <w:szCs w:val="24"/>
          <w:lang w:val="en-CA"/>
        </w:rPr>
        <w:t xml:space="preserve"> 2021)</w:t>
      </w:r>
      <w:r w:rsidR="00C2658C">
        <w:rPr>
          <w:rFonts w:asciiTheme="majorBidi" w:hAnsiTheme="majorBidi" w:cstheme="majorBidi"/>
          <w:sz w:val="24"/>
          <w:szCs w:val="24"/>
          <w:lang w:val="en-CA"/>
        </w:rPr>
        <w:t xml:space="preserve">. Threats of ethic cleansing have become routine, even among members of larger, more mainstream parties (Bender 2022; </w:t>
      </w:r>
      <w:r w:rsidR="00C2658C" w:rsidRPr="00D3046C">
        <w:rPr>
          <w:rFonts w:asciiTheme="majorBidi" w:hAnsiTheme="majorBidi" w:cstheme="majorBidi"/>
          <w:sz w:val="24"/>
          <w:szCs w:val="24"/>
        </w:rPr>
        <w:t xml:space="preserve">Rapoport and </w:t>
      </w:r>
      <w:proofErr w:type="spellStart"/>
      <w:r w:rsidR="00C2658C" w:rsidRPr="00D3046C">
        <w:rPr>
          <w:rFonts w:asciiTheme="majorBidi" w:hAnsiTheme="majorBidi" w:cstheme="majorBidi"/>
          <w:sz w:val="24"/>
          <w:szCs w:val="24"/>
        </w:rPr>
        <w:t>Fakhoury</w:t>
      </w:r>
      <w:proofErr w:type="spellEnd"/>
      <w:r w:rsidR="00C2658C" w:rsidRPr="00D3046C">
        <w:rPr>
          <w:rFonts w:asciiTheme="majorBidi" w:hAnsiTheme="majorBidi" w:cstheme="majorBidi"/>
          <w:sz w:val="24"/>
          <w:szCs w:val="24"/>
        </w:rPr>
        <w:t xml:space="preserve"> 2022</w:t>
      </w:r>
      <w:r w:rsidR="00C2658C">
        <w:rPr>
          <w:rFonts w:asciiTheme="majorBidi" w:hAnsiTheme="majorBidi" w:cstheme="majorBidi"/>
          <w:sz w:val="24"/>
          <w:szCs w:val="24"/>
        </w:rPr>
        <w:t>)</w:t>
      </w:r>
      <w:r w:rsidR="00C2658C">
        <w:rPr>
          <w:rFonts w:asciiTheme="majorBidi" w:hAnsiTheme="majorBidi" w:cstheme="majorBidi"/>
          <w:sz w:val="24"/>
          <w:szCs w:val="24"/>
          <w:lang w:val="en-CA"/>
        </w:rPr>
        <w:t>.</w:t>
      </w:r>
    </w:p>
    <w:p w14:paraId="37010A28" w14:textId="68CB106F" w:rsidR="00863B5F" w:rsidRDefault="00EA0B4F" w:rsidP="00D73420">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Perhaps t</w:t>
      </w:r>
      <w:r w:rsidR="001A562A">
        <w:rPr>
          <w:rFonts w:asciiTheme="majorBidi" w:hAnsiTheme="majorBidi" w:cstheme="majorBidi"/>
          <w:sz w:val="24"/>
          <w:szCs w:val="24"/>
          <w:lang w:val="en-CA"/>
        </w:rPr>
        <w:t>he most notable</w:t>
      </w:r>
      <w:r w:rsidR="00863B5F">
        <w:rPr>
          <w:rFonts w:asciiTheme="majorBidi" w:hAnsiTheme="majorBidi" w:cstheme="majorBidi"/>
          <w:sz w:val="24"/>
          <w:szCs w:val="24"/>
          <w:lang w:val="en-CA"/>
        </w:rPr>
        <w:t xml:space="preserve"> example is </w:t>
      </w:r>
      <w:proofErr w:type="spellStart"/>
      <w:r w:rsidR="00863B5F">
        <w:rPr>
          <w:rFonts w:asciiTheme="majorBidi" w:hAnsiTheme="majorBidi" w:cstheme="majorBidi"/>
          <w:sz w:val="24"/>
          <w:szCs w:val="24"/>
          <w:lang w:val="en-CA"/>
        </w:rPr>
        <w:t>Itamar</w:t>
      </w:r>
      <w:proofErr w:type="spellEnd"/>
      <w:r w:rsidR="00863B5F">
        <w:rPr>
          <w:rFonts w:asciiTheme="majorBidi" w:hAnsiTheme="majorBidi" w:cstheme="majorBidi"/>
          <w:sz w:val="24"/>
          <w:szCs w:val="24"/>
          <w:lang w:val="en-CA"/>
        </w:rPr>
        <w:t xml:space="preserve"> Ben-Gvir – </w:t>
      </w:r>
      <w:r w:rsidR="004E4DA0">
        <w:rPr>
          <w:rFonts w:asciiTheme="majorBidi" w:hAnsiTheme="majorBidi" w:cstheme="majorBidi"/>
          <w:sz w:val="24"/>
          <w:szCs w:val="24"/>
          <w:lang w:val="en-CA"/>
        </w:rPr>
        <w:t xml:space="preserve">a member of Knesset since 2021 and </w:t>
      </w:r>
      <w:r w:rsidR="00D73420" w:rsidRPr="00D73420">
        <w:rPr>
          <w:rFonts w:asciiTheme="majorBidi" w:hAnsiTheme="majorBidi" w:cstheme="majorBidi"/>
          <w:sz w:val="24"/>
          <w:szCs w:val="24"/>
          <w:lang w:val="en-CA"/>
        </w:rPr>
        <w:t xml:space="preserve">the Minister of National Security </w:t>
      </w:r>
      <w:r w:rsidR="001A562A">
        <w:rPr>
          <w:rFonts w:asciiTheme="majorBidi" w:hAnsiTheme="majorBidi" w:cstheme="majorBidi"/>
          <w:sz w:val="24"/>
          <w:szCs w:val="24"/>
          <w:lang w:val="en-CA"/>
        </w:rPr>
        <w:t xml:space="preserve">since </w:t>
      </w:r>
      <w:r>
        <w:rPr>
          <w:rFonts w:asciiTheme="majorBidi" w:hAnsiTheme="majorBidi" w:cstheme="majorBidi"/>
          <w:sz w:val="24"/>
          <w:szCs w:val="24"/>
          <w:lang w:val="en-CA"/>
        </w:rPr>
        <w:t xml:space="preserve">late </w:t>
      </w:r>
      <w:r w:rsidR="001A562A">
        <w:rPr>
          <w:rFonts w:asciiTheme="majorBidi" w:hAnsiTheme="majorBidi" w:cstheme="majorBidi"/>
          <w:sz w:val="24"/>
          <w:szCs w:val="24"/>
          <w:lang w:val="en-CA"/>
        </w:rPr>
        <w:t>2022</w:t>
      </w:r>
      <w:r w:rsidR="00863B5F">
        <w:rPr>
          <w:rFonts w:asciiTheme="majorBidi" w:hAnsiTheme="majorBidi" w:cstheme="majorBidi"/>
          <w:sz w:val="24"/>
          <w:szCs w:val="24"/>
          <w:lang w:val="en-CA"/>
        </w:rPr>
        <w:t>. In his youth, Ben-Gvir protested the Oslo Accords, and in 1995 – weeks before PM Yitzhak Rabin’s assassination – he boasted of stealing an emblem from Rabin’s vehicle, stating: “just as we got to this emblem</w:t>
      </w:r>
      <w:r w:rsidR="00863B5F" w:rsidRPr="004F317E">
        <w:rPr>
          <w:rFonts w:asciiTheme="majorBidi" w:hAnsiTheme="majorBidi" w:cstheme="majorBidi"/>
          <w:sz w:val="24"/>
          <w:szCs w:val="24"/>
          <w:lang w:val="en-CA"/>
        </w:rPr>
        <w:t>, we</w:t>
      </w:r>
      <w:r w:rsidR="00863B5F">
        <w:rPr>
          <w:rFonts w:asciiTheme="majorBidi" w:hAnsiTheme="majorBidi" w:cstheme="majorBidi"/>
          <w:sz w:val="24"/>
          <w:szCs w:val="24"/>
          <w:lang w:val="en-CA"/>
        </w:rPr>
        <w:t xml:space="preserve"> can also get to Rabin” </w:t>
      </w:r>
      <w:r w:rsidR="00863B5F">
        <w:rPr>
          <w:rFonts w:asciiTheme="majorBidi" w:hAnsiTheme="majorBidi" w:cstheme="majorBidi"/>
          <w:sz w:val="24"/>
          <w:szCs w:val="24"/>
          <w:lang w:val="en-CA"/>
        </w:rPr>
        <w:lastRenderedPageBreak/>
        <w:t>(</w:t>
      </w:r>
      <w:proofErr w:type="spellStart"/>
      <w:r w:rsidR="00863B5F" w:rsidRPr="00E9333B">
        <w:rPr>
          <w:rFonts w:asciiTheme="majorBidi" w:hAnsiTheme="majorBidi" w:cstheme="majorBidi"/>
          <w:sz w:val="24"/>
          <w:szCs w:val="24"/>
          <w:lang w:val="en-CA"/>
        </w:rPr>
        <w:t>Maltz</w:t>
      </w:r>
      <w:proofErr w:type="spellEnd"/>
      <w:r w:rsidR="00863B5F" w:rsidRPr="00E9333B">
        <w:rPr>
          <w:rFonts w:asciiTheme="majorBidi" w:hAnsiTheme="majorBidi" w:cstheme="majorBidi"/>
          <w:sz w:val="24"/>
          <w:szCs w:val="24"/>
          <w:lang w:val="en-CA"/>
        </w:rPr>
        <w:t xml:space="preserve"> 2016</w:t>
      </w:r>
      <w:r w:rsidR="00863B5F">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In 2007, he was convicted </w:t>
      </w:r>
      <w:r w:rsidRPr="00EA0B4F">
        <w:rPr>
          <w:rFonts w:asciiTheme="majorBidi" w:hAnsiTheme="majorBidi" w:cstheme="majorBidi"/>
          <w:sz w:val="24"/>
          <w:szCs w:val="24"/>
          <w:lang w:val="en-CA"/>
        </w:rPr>
        <w:t xml:space="preserve">of incitement to racism </w:t>
      </w:r>
      <w:r w:rsidR="00D73420">
        <w:rPr>
          <w:rFonts w:asciiTheme="majorBidi" w:hAnsiTheme="majorBidi" w:cstheme="majorBidi"/>
          <w:sz w:val="24"/>
          <w:szCs w:val="24"/>
          <w:lang w:val="en-CA"/>
        </w:rPr>
        <w:t xml:space="preserve">for </w:t>
      </w:r>
      <w:r w:rsidR="00D73420" w:rsidRPr="00D73420">
        <w:rPr>
          <w:rFonts w:asciiTheme="majorBidi" w:hAnsiTheme="majorBidi" w:cstheme="majorBidi"/>
          <w:sz w:val="24"/>
          <w:szCs w:val="24"/>
          <w:lang w:val="en-CA"/>
        </w:rPr>
        <w:t xml:space="preserve">carrying signs that read, </w:t>
      </w:r>
      <w:r w:rsidR="00D73420">
        <w:rPr>
          <w:rFonts w:asciiTheme="majorBidi" w:hAnsiTheme="majorBidi" w:cstheme="majorBidi"/>
          <w:sz w:val="24"/>
          <w:szCs w:val="24"/>
          <w:lang w:val="en-CA"/>
        </w:rPr>
        <w:t>“</w:t>
      </w:r>
      <w:r w:rsidR="00D73420" w:rsidRPr="00D73420">
        <w:rPr>
          <w:rFonts w:asciiTheme="majorBidi" w:hAnsiTheme="majorBidi" w:cstheme="majorBidi"/>
          <w:sz w:val="24"/>
          <w:szCs w:val="24"/>
          <w:lang w:val="en-CA"/>
        </w:rPr>
        <w:t>Expel the Arab enemy</w:t>
      </w:r>
      <w:r w:rsidR="00D73420">
        <w:rPr>
          <w:rFonts w:asciiTheme="majorBidi" w:hAnsiTheme="majorBidi" w:cstheme="majorBidi"/>
          <w:sz w:val="24"/>
          <w:szCs w:val="24"/>
          <w:lang w:val="en-CA"/>
        </w:rPr>
        <w:t>”</w:t>
      </w:r>
      <w:r w:rsidR="00D73420" w:rsidRPr="00D73420">
        <w:rPr>
          <w:rFonts w:asciiTheme="majorBidi" w:hAnsiTheme="majorBidi" w:cstheme="majorBidi"/>
          <w:sz w:val="24"/>
          <w:szCs w:val="24"/>
          <w:lang w:val="en-CA"/>
        </w:rPr>
        <w:t xml:space="preserve"> and </w:t>
      </w:r>
      <w:r w:rsidR="00D73420">
        <w:rPr>
          <w:rFonts w:asciiTheme="majorBidi" w:hAnsiTheme="majorBidi" w:cstheme="majorBidi"/>
          <w:sz w:val="24"/>
          <w:szCs w:val="24"/>
          <w:lang w:val="en-CA"/>
        </w:rPr>
        <w:t>“</w:t>
      </w:r>
      <w:r w:rsidR="00D73420" w:rsidRPr="00D73420">
        <w:rPr>
          <w:rFonts w:asciiTheme="majorBidi" w:hAnsiTheme="majorBidi" w:cstheme="majorBidi"/>
          <w:sz w:val="24"/>
          <w:szCs w:val="24"/>
          <w:lang w:val="en-CA"/>
        </w:rPr>
        <w:t xml:space="preserve">Rabbi </w:t>
      </w:r>
      <w:proofErr w:type="spellStart"/>
      <w:r w:rsidR="00D73420" w:rsidRPr="00D73420">
        <w:rPr>
          <w:rFonts w:asciiTheme="majorBidi" w:hAnsiTheme="majorBidi" w:cstheme="majorBidi"/>
          <w:sz w:val="24"/>
          <w:szCs w:val="24"/>
          <w:lang w:val="en-CA"/>
        </w:rPr>
        <w:t>Kahane</w:t>
      </w:r>
      <w:proofErr w:type="spellEnd"/>
      <w:r w:rsidR="00D73420" w:rsidRPr="00D73420">
        <w:rPr>
          <w:rFonts w:asciiTheme="majorBidi" w:hAnsiTheme="majorBidi" w:cstheme="majorBidi"/>
          <w:sz w:val="24"/>
          <w:szCs w:val="24"/>
          <w:lang w:val="en-CA"/>
        </w:rPr>
        <w:t xml:space="preserve"> was right: The Arab MKs are a fifth column</w:t>
      </w:r>
      <w:r w:rsidR="00D73420">
        <w:rPr>
          <w:rFonts w:asciiTheme="majorBidi" w:hAnsiTheme="majorBidi" w:cstheme="majorBidi"/>
          <w:sz w:val="24"/>
          <w:szCs w:val="24"/>
          <w:lang w:val="en-CA"/>
        </w:rPr>
        <w:t xml:space="preserve">” </w:t>
      </w:r>
      <w:r w:rsidRPr="00EA0B4F">
        <w:rPr>
          <w:rFonts w:asciiTheme="majorBidi" w:hAnsiTheme="majorBidi" w:cstheme="majorBidi"/>
          <w:sz w:val="24"/>
          <w:szCs w:val="24"/>
          <w:lang w:val="en-CA"/>
        </w:rPr>
        <w:t>(</w:t>
      </w:r>
      <w:proofErr w:type="spellStart"/>
      <w:r w:rsidRPr="00EA0B4F">
        <w:rPr>
          <w:rFonts w:asciiTheme="majorBidi" w:hAnsiTheme="majorBidi" w:cstheme="majorBidi"/>
          <w:sz w:val="24"/>
          <w:szCs w:val="24"/>
          <w:lang w:val="en-CA"/>
        </w:rPr>
        <w:t>Lefkovits</w:t>
      </w:r>
      <w:proofErr w:type="spellEnd"/>
      <w:r w:rsidRPr="00EA0B4F">
        <w:rPr>
          <w:rFonts w:asciiTheme="majorBidi" w:hAnsiTheme="majorBidi" w:cstheme="majorBidi"/>
          <w:sz w:val="24"/>
          <w:szCs w:val="24"/>
          <w:lang w:val="en-CA"/>
        </w:rPr>
        <w:t xml:space="preserve"> 2007)</w:t>
      </w:r>
      <w:r>
        <w:rPr>
          <w:rFonts w:asciiTheme="majorBidi" w:hAnsiTheme="majorBidi" w:cstheme="majorBidi"/>
          <w:sz w:val="24"/>
          <w:szCs w:val="24"/>
          <w:lang w:val="en-CA"/>
        </w:rPr>
        <w:t xml:space="preserve">. </w:t>
      </w:r>
      <w:r w:rsidR="00863B5F">
        <w:rPr>
          <w:rFonts w:asciiTheme="majorBidi" w:hAnsiTheme="majorBidi" w:cstheme="majorBidi"/>
          <w:sz w:val="24"/>
          <w:szCs w:val="24"/>
          <w:lang w:val="en-CA"/>
        </w:rPr>
        <w:t>A picture of Baruch Goldstein hung in his living room until 2020 (</w:t>
      </w:r>
      <w:proofErr w:type="spellStart"/>
      <w:r w:rsidR="00863B5F" w:rsidRPr="00A61CD5">
        <w:rPr>
          <w:rFonts w:asciiTheme="majorBidi" w:hAnsiTheme="majorBidi" w:cstheme="majorBidi"/>
          <w:sz w:val="24"/>
          <w:szCs w:val="24"/>
          <w:lang w:val="en-CA"/>
        </w:rPr>
        <w:t>Attali</w:t>
      </w:r>
      <w:proofErr w:type="spellEnd"/>
      <w:r w:rsidR="00863B5F" w:rsidRPr="00A61CD5">
        <w:rPr>
          <w:rFonts w:asciiTheme="majorBidi" w:hAnsiTheme="majorBidi" w:cstheme="majorBidi"/>
          <w:sz w:val="24"/>
          <w:szCs w:val="24"/>
          <w:lang w:val="en-CA"/>
        </w:rPr>
        <w:t xml:space="preserve"> and Alon 2020)</w:t>
      </w:r>
      <w:r w:rsidR="00863B5F">
        <w:rPr>
          <w:rFonts w:asciiTheme="majorBidi" w:hAnsiTheme="majorBidi" w:cstheme="majorBidi"/>
          <w:sz w:val="24"/>
          <w:szCs w:val="24"/>
          <w:lang w:val="en-CA"/>
        </w:rPr>
        <w:t>. Before running for Knesset, he worked as a defense lawyer, representing several</w:t>
      </w:r>
      <w:r w:rsidR="00863B5F" w:rsidRPr="00FB34CB">
        <w:rPr>
          <w:rFonts w:asciiTheme="majorBidi" w:hAnsiTheme="majorBidi" w:cstheme="majorBidi"/>
          <w:sz w:val="24"/>
          <w:szCs w:val="24"/>
          <w:lang w:val="en-CA"/>
        </w:rPr>
        <w:t xml:space="preserve"> Jewish</w:t>
      </w:r>
      <w:r w:rsidR="00863B5F">
        <w:rPr>
          <w:rFonts w:asciiTheme="majorBidi" w:hAnsiTheme="majorBidi" w:cstheme="majorBidi"/>
          <w:sz w:val="24"/>
          <w:szCs w:val="24"/>
          <w:lang w:val="en-CA"/>
        </w:rPr>
        <w:t xml:space="preserve">-Israelis </w:t>
      </w:r>
      <w:r w:rsidR="00863B5F" w:rsidRPr="00FB34CB">
        <w:rPr>
          <w:rFonts w:asciiTheme="majorBidi" w:hAnsiTheme="majorBidi" w:cstheme="majorBidi"/>
          <w:sz w:val="24"/>
          <w:szCs w:val="24"/>
          <w:lang w:val="en-CA"/>
        </w:rPr>
        <w:t>suspected of terrorism and hate crimes</w:t>
      </w:r>
      <w:r w:rsidR="00863B5F">
        <w:rPr>
          <w:rFonts w:asciiTheme="majorBidi" w:hAnsiTheme="majorBidi" w:cstheme="majorBidi"/>
          <w:sz w:val="24"/>
          <w:szCs w:val="24"/>
          <w:lang w:val="en-CA"/>
        </w:rPr>
        <w:t xml:space="preserve">, including the convicted perpetrator of the 2017 Duma Arson Attack (which cost the lives of three Palestinians – a married couple and their 18-month-old child; </w:t>
      </w:r>
      <w:r w:rsidR="00863B5F" w:rsidRPr="00517E11">
        <w:rPr>
          <w:rFonts w:asciiTheme="majorBidi" w:hAnsiTheme="majorBidi" w:cstheme="majorBidi"/>
          <w:sz w:val="24"/>
          <w:szCs w:val="24"/>
        </w:rPr>
        <w:t>Ben Zion and Ari Gross 2015</w:t>
      </w:r>
      <w:r w:rsidR="00863B5F">
        <w:rPr>
          <w:rFonts w:asciiTheme="majorBidi" w:hAnsiTheme="majorBidi" w:cstheme="majorBidi"/>
          <w:sz w:val="24"/>
          <w:szCs w:val="24"/>
        </w:rPr>
        <w:t xml:space="preserve">; </w:t>
      </w:r>
      <w:proofErr w:type="spellStart"/>
      <w:r w:rsidR="00863B5F" w:rsidRPr="00D83FAD">
        <w:rPr>
          <w:rFonts w:asciiTheme="majorBidi" w:hAnsiTheme="majorBidi" w:cstheme="majorBidi"/>
          <w:sz w:val="24"/>
          <w:szCs w:val="24"/>
        </w:rPr>
        <w:t>Libman</w:t>
      </w:r>
      <w:proofErr w:type="spellEnd"/>
      <w:r w:rsidR="00863B5F" w:rsidRPr="00D83FAD">
        <w:rPr>
          <w:rFonts w:asciiTheme="majorBidi" w:hAnsiTheme="majorBidi" w:cstheme="majorBidi"/>
          <w:sz w:val="24"/>
          <w:szCs w:val="24"/>
        </w:rPr>
        <w:t xml:space="preserve"> 2020</w:t>
      </w:r>
      <w:r w:rsidR="00863B5F">
        <w:rPr>
          <w:rFonts w:asciiTheme="majorBidi" w:hAnsiTheme="majorBidi" w:cstheme="majorBidi"/>
          <w:sz w:val="24"/>
          <w:szCs w:val="24"/>
          <w:lang w:val="en-CA"/>
        </w:rPr>
        <w:t>). Ahead of the 2022 elections, his “Jewish Power” party’s campaign promoted the expulsion of members of the JL to another country (</w:t>
      </w:r>
      <w:r w:rsidR="00863B5F" w:rsidRPr="002931F5">
        <w:rPr>
          <w:rFonts w:asciiTheme="majorBidi" w:hAnsiTheme="majorBidi" w:cstheme="majorBidi"/>
          <w:sz w:val="24"/>
          <w:szCs w:val="24"/>
          <w:lang w:val="en-CA"/>
        </w:rPr>
        <w:t>Sarah Rep 2022)</w:t>
      </w:r>
      <w:r w:rsidR="00863B5F">
        <w:rPr>
          <w:rFonts w:asciiTheme="majorBidi" w:hAnsiTheme="majorBidi" w:cstheme="majorBidi"/>
          <w:sz w:val="24"/>
          <w:szCs w:val="24"/>
          <w:lang w:val="en-CA"/>
        </w:rPr>
        <w:t>.</w:t>
      </w:r>
    </w:p>
    <w:p w14:paraId="73133E02" w14:textId="194751E2" w:rsidR="002E5AC9" w:rsidRDefault="00A10A59" w:rsidP="004E4DA0">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Right-wing</w:t>
      </w:r>
      <w:r w:rsidR="00C60A45">
        <w:rPr>
          <w:rFonts w:asciiTheme="majorBidi" w:hAnsiTheme="majorBidi" w:cstheme="majorBidi"/>
          <w:sz w:val="24"/>
          <w:szCs w:val="24"/>
          <w:lang w:val="en-CA"/>
        </w:rPr>
        <w:t xml:space="preserve"> politics</w:t>
      </w:r>
      <w:r>
        <w:rPr>
          <w:rFonts w:asciiTheme="majorBidi" w:hAnsiTheme="majorBidi" w:cstheme="majorBidi"/>
          <w:sz w:val="24"/>
          <w:szCs w:val="24"/>
          <w:lang w:val="en-CA"/>
        </w:rPr>
        <w:t xml:space="preserve"> </w:t>
      </w:r>
      <w:r w:rsidR="00D8115C">
        <w:rPr>
          <w:rFonts w:asciiTheme="majorBidi" w:hAnsiTheme="majorBidi" w:cstheme="majorBidi"/>
          <w:sz w:val="24"/>
          <w:szCs w:val="24"/>
          <w:lang w:val="en-CA"/>
        </w:rPr>
        <w:t xml:space="preserve">are </w:t>
      </w:r>
      <w:r w:rsidR="00C60A45">
        <w:rPr>
          <w:rFonts w:asciiTheme="majorBidi" w:hAnsiTheme="majorBidi" w:cstheme="majorBidi"/>
          <w:sz w:val="24"/>
          <w:szCs w:val="24"/>
          <w:lang w:val="en-CA"/>
        </w:rPr>
        <w:t>increasingly</w:t>
      </w:r>
      <w:r w:rsidR="00D33998">
        <w:rPr>
          <w:rFonts w:asciiTheme="majorBidi" w:hAnsiTheme="majorBidi" w:cstheme="majorBidi"/>
          <w:sz w:val="24"/>
          <w:szCs w:val="24"/>
          <w:lang w:val="en-CA"/>
        </w:rPr>
        <w:t xml:space="preserve"> resonant among ordinary Israelis. </w:t>
      </w:r>
      <w:r w:rsidR="002E5AC9">
        <w:rPr>
          <w:rFonts w:asciiTheme="majorBidi" w:hAnsiTheme="majorBidi" w:cstheme="majorBidi"/>
          <w:sz w:val="24"/>
          <w:szCs w:val="24"/>
          <w:lang w:val="en-CA"/>
        </w:rPr>
        <w:t xml:space="preserve">In a 2013 survey by the Israeli Democracy Institute, </w:t>
      </w:r>
      <w:r w:rsidR="00037561">
        <w:rPr>
          <w:rFonts w:asciiTheme="majorBidi" w:hAnsiTheme="majorBidi" w:cstheme="majorBidi"/>
          <w:sz w:val="24"/>
          <w:szCs w:val="24"/>
          <w:lang w:val="en-CA"/>
        </w:rPr>
        <w:t xml:space="preserve">a combined total of </w:t>
      </w:r>
      <w:r w:rsidR="002E5AC9">
        <w:rPr>
          <w:rFonts w:asciiTheme="majorBidi" w:hAnsiTheme="majorBidi" w:cstheme="majorBidi"/>
          <w:sz w:val="24"/>
          <w:szCs w:val="24"/>
          <w:lang w:val="en-CA"/>
        </w:rPr>
        <w:t>48.9% of Jewish Israeli respondents</w:t>
      </w:r>
      <w:r w:rsidR="00037561">
        <w:rPr>
          <w:rFonts w:asciiTheme="majorBidi" w:hAnsiTheme="majorBidi" w:cstheme="majorBidi"/>
          <w:sz w:val="24"/>
          <w:szCs w:val="24"/>
          <w:lang w:val="en-CA"/>
        </w:rPr>
        <w:t xml:space="preserve"> either</w:t>
      </w:r>
      <w:r w:rsidR="002E5AC9">
        <w:rPr>
          <w:rFonts w:asciiTheme="majorBidi" w:hAnsiTheme="majorBidi" w:cstheme="majorBidi"/>
          <w:sz w:val="24"/>
          <w:szCs w:val="24"/>
          <w:lang w:val="en-CA"/>
        </w:rPr>
        <w:t xml:space="preserve"> agreed or somewhat agreed that Jews deserve greater rights than non-Jews in Israel – </w:t>
      </w:r>
      <w:r>
        <w:rPr>
          <w:rFonts w:asciiTheme="majorBidi" w:hAnsiTheme="majorBidi" w:cstheme="majorBidi"/>
          <w:sz w:val="24"/>
          <w:szCs w:val="24"/>
          <w:lang w:val="en-CA"/>
        </w:rPr>
        <w:t xml:space="preserve">an increase of </w:t>
      </w:r>
      <w:r w:rsidR="002E5AC9">
        <w:rPr>
          <w:rFonts w:asciiTheme="majorBidi" w:hAnsiTheme="majorBidi" w:cstheme="majorBidi"/>
          <w:sz w:val="24"/>
          <w:szCs w:val="24"/>
          <w:lang w:val="en-CA"/>
        </w:rPr>
        <w:t xml:space="preserve">13% </w:t>
      </w:r>
      <w:r>
        <w:rPr>
          <w:rFonts w:asciiTheme="majorBidi" w:hAnsiTheme="majorBidi" w:cstheme="majorBidi"/>
          <w:sz w:val="24"/>
          <w:szCs w:val="24"/>
          <w:lang w:val="en-CA"/>
        </w:rPr>
        <w:t>compared to</w:t>
      </w:r>
      <w:r w:rsidR="002E5AC9">
        <w:rPr>
          <w:rFonts w:asciiTheme="majorBidi" w:hAnsiTheme="majorBidi" w:cstheme="majorBidi"/>
          <w:sz w:val="24"/>
          <w:szCs w:val="24"/>
          <w:lang w:val="en-CA"/>
        </w:rPr>
        <w:t xml:space="preserve"> a 2009 survey conducted by the same institute (</w:t>
      </w:r>
      <w:r w:rsidR="002E5AC9" w:rsidRPr="006B51EF">
        <w:rPr>
          <w:rFonts w:asciiTheme="majorBidi" w:hAnsiTheme="majorBidi" w:cstheme="majorBidi"/>
          <w:sz w:val="24"/>
          <w:szCs w:val="24"/>
        </w:rPr>
        <w:t>Hermann et al. 2013</w:t>
      </w:r>
      <w:r w:rsidR="002E5AC9">
        <w:rPr>
          <w:rFonts w:asciiTheme="majorBidi" w:hAnsiTheme="majorBidi" w:cstheme="majorBidi"/>
          <w:sz w:val="24"/>
          <w:szCs w:val="24"/>
        </w:rPr>
        <w:t>, 91</w:t>
      </w:r>
      <w:r w:rsidR="002E5AC9">
        <w:rPr>
          <w:rFonts w:asciiTheme="majorBidi" w:hAnsiTheme="majorBidi" w:cstheme="majorBidi"/>
          <w:sz w:val="24"/>
          <w:szCs w:val="24"/>
          <w:lang w:val="en-CA"/>
        </w:rPr>
        <w:t xml:space="preserve">). In a 2016 survey conducted by the Pew Research Center, 79% of Israeli Jews said “Jews deserve preferential treatment in Israel”, and 48% either agreed or strongly agreed that “Arabs should be expelled or transferred from Israel” </w:t>
      </w:r>
      <w:r w:rsidR="002E5AC9" w:rsidRPr="00A52CC2">
        <w:rPr>
          <w:rFonts w:asciiTheme="majorBidi" w:hAnsiTheme="majorBidi" w:cstheme="majorBidi"/>
          <w:sz w:val="24"/>
          <w:szCs w:val="24"/>
        </w:rPr>
        <w:t>(“Israel’s Religiously Divided Society” 2016)</w:t>
      </w:r>
      <w:r w:rsidR="002E5AC9">
        <w:rPr>
          <w:rFonts w:asciiTheme="majorBidi" w:hAnsiTheme="majorBidi" w:cstheme="majorBidi"/>
          <w:sz w:val="24"/>
          <w:szCs w:val="24"/>
          <w:lang w:val="en-CA"/>
        </w:rPr>
        <w:t>. Only 8% of Israeli Jews identified as left-wing, while 37% identified as right-wing and 55% as cent</w:t>
      </w:r>
      <w:r w:rsidR="00D334DA">
        <w:rPr>
          <w:rFonts w:asciiTheme="majorBidi" w:hAnsiTheme="majorBidi" w:cstheme="majorBidi"/>
          <w:sz w:val="24"/>
          <w:szCs w:val="24"/>
          <w:lang w:val="en-CA"/>
        </w:rPr>
        <w:t>rists</w:t>
      </w:r>
      <w:r w:rsidR="002E5AC9">
        <w:rPr>
          <w:rFonts w:asciiTheme="majorBidi" w:hAnsiTheme="majorBidi" w:cstheme="majorBidi"/>
          <w:sz w:val="24"/>
          <w:szCs w:val="24"/>
          <w:lang w:val="en-CA"/>
        </w:rPr>
        <w:t>. In an index of Arab-Jewish relations, which has been published every two years since 1976, a clear picture emerges: since 2015, Jewish attitudes have been characterized by “exacerbation” regarding “almost all issues” pertaining to Arab-Jewish relations (</w:t>
      </w:r>
      <w:proofErr w:type="spellStart"/>
      <w:r w:rsidR="002E5AC9">
        <w:rPr>
          <w:rFonts w:asciiTheme="majorBidi" w:hAnsiTheme="majorBidi" w:cstheme="majorBidi"/>
          <w:sz w:val="24"/>
          <w:szCs w:val="24"/>
          <w:lang w:val="en-CA"/>
        </w:rPr>
        <w:t>Smooha</w:t>
      </w:r>
      <w:proofErr w:type="spellEnd"/>
      <w:r w:rsidR="002E5AC9">
        <w:rPr>
          <w:rFonts w:asciiTheme="majorBidi" w:hAnsiTheme="majorBidi" w:cstheme="majorBidi"/>
          <w:sz w:val="24"/>
          <w:szCs w:val="24"/>
          <w:lang w:val="en-CA"/>
        </w:rPr>
        <w:t xml:space="preserve"> 2020, 194). The author finds that while most Jewish respondents value Jewish-Arab coexistence in principle, “the right of the Arabs to live in the country as an equal minority is conditioned on their acceptance of Israel as a Jewish state and on the non-adoption of a Palestinian identity” (</w:t>
      </w:r>
      <w:proofErr w:type="spellStart"/>
      <w:r w:rsidR="002E5AC9">
        <w:rPr>
          <w:rFonts w:asciiTheme="majorBidi" w:hAnsiTheme="majorBidi" w:cstheme="majorBidi"/>
          <w:sz w:val="24"/>
          <w:szCs w:val="24"/>
          <w:lang w:val="en-CA"/>
        </w:rPr>
        <w:t>Smooha</w:t>
      </w:r>
      <w:proofErr w:type="spellEnd"/>
      <w:r w:rsidR="002E5AC9">
        <w:rPr>
          <w:rFonts w:asciiTheme="majorBidi" w:hAnsiTheme="majorBidi" w:cstheme="majorBidi"/>
          <w:sz w:val="24"/>
          <w:szCs w:val="24"/>
          <w:lang w:val="en-CA"/>
        </w:rPr>
        <w:t xml:space="preserve"> 2020, 196). The share of </w:t>
      </w:r>
      <w:r w:rsidR="002E5AC9">
        <w:rPr>
          <w:rFonts w:asciiTheme="majorBidi" w:hAnsiTheme="majorBidi" w:cstheme="majorBidi"/>
          <w:sz w:val="24"/>
          <w:szCs w:val="24"/>
          <w:lang w:val="en-CA"/>
        </w:rPr>
        <w:lastRenderedPageBreak/>
        <w:t xml:space="preserve">respondents who agree with this sentiment has been growing since 2015. Furthermore, the author found that growing shares of Jewish respondents did not want Arabs to live in their neighborhoods (51% in 2017, and 60.4% in 2019), did not feel comfortable shopping in malls where Arabs were present (31.3% in 2017, and 37% in 2019), and did not want Arab students in Jewish high schools (50% in 2017, and 51.7% in 2019; </w:t>
      </w:r>
      <w:proofErr w:type="spellStart"/>
      <w:r w:rsidR="002E5AC9">
        <w:rPr>
          <w:rFonts w:asciiTheme="majorBidi" w:hAnsiTheme="majorBidi" w:cstheme="majorBidi"/>
          <w:sz w:val="24"/>
          <w:szCs w:val="24"/>
          <w:lang w:val="en-CA"/>
        </w:rPr>
        <w:t>Smooha</w:t>
      </w:r>
      <w:proofErr w:type="spellEnd"/>
      <w:r w:rsidR="002E5AC9">
        <w:rPr>
          <w:rFonts w:asciiTheme="majorBidi" w:hAnsiTheme="majorBidi" w:cstheme="majorBidi"/>
          <w:sz w:val="24"/>
          <w:szCs w:val="24"/>
          <w:lang w:val="en-CA"/>
        </w:rPr>
        <w:t xml:space="preserve"> 2020, 195). In 2015, 82.4% of Jewish respondents agreed that “there is a right to exist within Israel for an Arab national minority with full civil rights”, but this figure declined to 76% in 2017, and 75.7% in 2019 (</w:t>
      </w:r>
      <w:proofErr w:type="spellStart"/>
      <w:r w:rsidR="002E5AC9">
        <w:rPr>
          <w:rFonts w:asciiTheme="majorBidi" w:hAnsiTheme="majorBidi" w:cstheme="majorBidi"/>
          <w:sz w:val="24"/>
          <w:szCs w:val="24"/>
          <w:lang w:val="en-CA"/>
        </w:rPr>
        <w:t>Smooha</w:t>
      </w:r>
      <w:proofErr w:type="spellEnd"/>
      <w:r w:rsidR="002E5AC9">
        <w:rPr>
          <w:rFonts w:asciiTheme="majorBidi" w:hAnsiTheme="majorBidi" w:cstheme="majorBidi"/>
          <w:sz w:val="24"/>
          <w:szCs w:val="24"/>
          <w:lang w:val="en-CA"/>
        </w:rPr>
        <w:t xml:space="preserve"> 2020, 195). </w:t>
      </w:r>
      <w:r w:rsidR="003B68A0">
        <w:rPr>
          <w:rFonts w:asciiTheme="majorBidi" w:hAnsiTheme="majorBidi" w:cstheme="majorBidi"/>
          <w:sz w:val="24"/>
          <w:szCs w:val="24"/>
          <w:lang w:val="en-CA"/>
        </w:rPr>
        <w:t>Growing minorities</w:t>
      </w:r>
      <w:r w:rsidR="002E5AC9">
        <w:rPr>
          <w:rFonts w:asciiTheme="majorBidi" w:hAnsiTheme="majorBidi" w:cstheme="majorBidi"/>
          <w:sz w:val="24"/>
          <w:szCs w:val="24"/>
          <w:lang w:val="en-CA"/>
        </w:rPr>
        <w:t xml:space="preserve"> of Jewish respondents </w:t>
      </w:r>
      <w:r w:rsidR="003B68A0">
        <w:rPr>
          <w:rFonts w:asciiTheme="majorBidi" w:hAnsiTheme="majorBidi" w:cstheme="majorBidi"/>
          <w:sz w:val="24"/>
          <w:szCs w:val="24"/>
          <w:lang w:val="en-CA"/>
        </w:rPr>
        <w:t>wish</w:t>
      </w:r>
      <w:r w:rsidR="002E5AC9">
        <w:rPr>
          <w:rFonts w:asciiTheme="majorBidi" w:hAnsiTheme="majorBidi" w:cstheme="majorBidi"/>
          <w:sz w:val="24"/>
          <w:szCs w:val="24"/>
          <w:lang w:val="en-CA"/>
        </w:rPr>
        <w:t xml:space="preserve"> to deprive Arabs of the right to vote, and </w:t>
      </w:r>
      <w:r w:rsidR="003B68A0">
        <w:rPr>
          <w:rFonts w:asciiTheme="majorBidi" w:hAnsiTheme="majorBidi" w:cstheme="majorBidi"/>
          <w:sz w:val="24"/>
          <w:szCs w:val="24"/>
          <w:lang w:val="en-CA"/>
        </w:rPr>
        <w:t xml:space="preserve">support the expulsion of Arabs </w:t>
      </w:r>
      <w:r w:rsidR="002E5AC9">
        <w:rPr>
          <w:rFonts w:asciiTheme="majorBidi" w:hAnsiTheme="majorBidi" w:cstheme="majorBidi"/>
          <w:sz w:val="24"/>
          <w:szCs w:val="24"/>
          <w:lang w:val="en-CA"/>
        </w:rPr>
        <w:t>from Israel (</w:t>
      </w:r>
      <w:proofErr w:type="spellStart"/>
      <w:r w:rsidR="002E5AC9">
        <w:rPr>
          <w:rFonts w:asciiTheme="majorBidi" w:hAnsiTheme="majorBidi" w:cstheme="majorBidi"/>
          <w:sz w:val="24"/>
          <w:szCs w:val="24"/>
          <w:lang w:val="en-CA"/>
        </w:rPr>
        <w:t>Smooha</w:t>
      </w:r>
      <w:proofErr w:type="spellEnd"/>
      <w:r w:rsidR="002E5AC9">
        <w:rPr>
          <w:rFonts w:asciiTheme="majorBidi" w:hAnsiTheme="majorBidi" w:cstheme="majorBidi"/>
          <w:sz w:val="24"/>
          <w:szCs w:val="24"/>
          <w:lang w:val="en-CA"/>
        </w:rPr>
        <w:t xml:space="preserve"> 2020, 198).</w:t>
      </w:r>
    </w:p>
    <w:p w14:paraId="020EF02E" w14:textId="31C99ED9" w:rsidR="00997F70" w:rsidRPr="00997F70" w:rsidRDefault="0003367E" w:rsidP="00B9682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Recent</w:t>
      </w:r>
      <w:r w:rsidR="00997F70">
        <w:rPr>
          <w:rFonts w:asciiTheme="majorBidi" w:hAnsiTheme="majorBidi" w:cstheme="majorBidi"/>
          <w:sz w:val="24"/>
          <w:szCs w:val="24"/>
        </w:rPr>
        <w:t xml:space="preserve"> developments – including the May 2021 events, and the establishment of Israel’s most right-wing government</w:t>
      </w:r>
      <w:r w:rsidR="003862E4">
        <w:rPr>
          <w:rFonts w:asciiTheme="majorBidi" w:hAnsiTheme="majorBidi" w:cstheme="majorBidi"/>
          <w:sz w:val="24"/>
          <w:szCs w:val="24"/>
        </w:rPr>
        <w:t>,</w:t>
      </w:r>
      <w:r w:rsidR="00997F70">
        <w:rPr>
          <w:rFonts w:asciiTheme="majorBidi" w:hAnsiTheme="majorBidi" w:cstheme="majorBidi"/>
          <w:sz w:val="24"/>
          <w:szCs w:val="24"/>
        </w:rPr>
        <w:t xml:space="preserve"> in late 2022 – contributed to Palestinians’ perceptions </w:t>
      </w:r>
      <w:r w:rsidR="007E69D7">
        <w:rPr>
          <w:rFonts w:asciiTheme="majorBidi" w:hAnsiTheme="majorBidi" w:cstheme="majorBidi"/>
          <w:sz w:val="24"/>
          <w:szCs w:val="24"/>
        </w:rPr>
        <w:t xml:space="preserve">of </w:t>
      </w:r>
      <w:r w:rsidR="00AD2B78">
        <w:rPr>
          <w:rFonts w:asciiTheme="majorBidi" w:hAnsiTheme="majorBidi" w:cstheme="majorBidi"/>
          <w:sz w:val="24"/>
          <w:szCs w:val="24"/>
        </w:rPr>
        <w:t>greatly deteriorating environmental conditions</w:t>
      </w:r>
      <w:r w:rsidR="007E69D7">
        <w:rPr>
          <w:rFonts w:asciiTheme="majorBidi" w:hAnsiTheme="majorBidi" w:cstheme="majorBidi"/>
          <w:sz w:val="24"/>
          <w:szCs w:val="24"/>
        </w:rPr>
        <w:t xml:space="preserve">. </w:t>
      </w:r>
      <w:r w:rsidR="00997F70">
        <w:rPr>
          <w:rFonts w:asciiTheme="majorBidi" w:hAnsiTheme="majorBidi" w:cstheme="majorBidi"/>
          <w:sz w:val="24"/>
          <w:szCs w:val="24"/>
        </w:rPr>
        <w:t xml:space="preserve">The </w:t>
      </w:r>
      <w:r w:rsidR="00AD2B78">
        <w:rPr>
          <w:rFonts w:asciiTheme="majorBidi" w:hAnsiTheme="majorBidi" w:cstheme="majorBidi"/>
          <w:sz w:val="24"/>
          <w:szCs w:val="24"/>
        </w:rPr>
        <w:t xml:space="preserve">conflagration </w:t>
      </w:r>
      <w:r w:rsidR="00997F70">
        <w:rPr>
          <w:rFonts w:asciiTheme="majorBidi" w:hAnsiTheme="majorBidi" w:cstheme="majorBidi"/>
          <w:sz w:val="24"/>
          <w:szCs w:val="24"/>
        </w:rPr>
        <w:t>of May 2021</w:t>
      </w:r>
      <w:r w:rsidR="00AD2B78">
        <w:rPr>
          <w:rFonts w:asciiTheme="majorBidi" w:hAnsiTheme="majorBidi" w:cstheme="majorBidi"/>
          <w:sz w:val="24"/>
          <w:szCs w:val="24"/>
        </w:rPr>
        <w:t xml:space="preserve"> was unprecedented in scale, with mobilization, repression, rocket fire, and military bombardment occurring simultaneously on multiple fronts, in</w:t>
      </w:r>
      <w:r w:rsidR="00997F70">
        <w:rPr>
          <w:rFonts w:asciiTheme="majorBidi" w:hAnsiTheme="majorBidi" w:cstheme="majorBidi"/>
          <w:sz w:val="24"/>
          <w:szCs w:val="24"/>
        </w:rPr>
        <w:t xml:space="preserve"> Gaza, Jerusalem, </w:t>
      </w:r>
      <w:r w:rsidR="001F07B0">
        <w:rPr>
          <w:rFonts w:asciiTheme="majorBidi" w:hAnsiTheme="majorBidi" w:cstheme="majorBidi"/>
          <w:sz w:val="24"/>
          <w:szCs w:val="24"/>
        </w:rPr>
        <w:t xml:space="preserve">Israel proper, </w:t>
      </w:r>
      <w:r w:rsidR="00997F70">
        <w:rPr>
          <w:rFonts w:asciiTheme="majorBidi" w:hAnsiTheme="majorBidi" w:cstheme="majorBidi"/>
          <w:sz w:val="24"/>
          <w:szCs w:val="24"/>
        </w:rPr>
        <w:t>and the West Bank</w:t>
      </w:r>
      <w:r w:rsidR="00AD2B78">
        <w:rPr>
          <w:rFonts w:asciiTheme="majorBidi" w:hAnsiTheme="majorBidi" w:cstheme="majorBidi"/>
          <w:sz w:val="24"/>
          <w:szCs w:val="24"/>
        </w:rPr>
        <w:t>. It was also unprecedented in kind:</w:t>
      </w:r>
      <w:r w:rsidR="00997F70">
        <w:rPr>
          <w:rFonts w:asciiTheme="majorBidi" w:hAnsiTheme="majorBidi" w:cstheme="majorBidi"/>
          <w:sz w:val="24"/>
          <w:szCs w:val="24"/>
        </w:rPr>
        <w:t xml:space="preserve"> </w:t>
      </w:r>
      <w:r w:rsidR="00AD2B78">
        <w:rPr>
          <w:rFonts w:asciiTheme="majorBidi" w:hAnsiTheme="majorBidi" w:cstheme="majorBidi"/>
          <w:sz w:val="24"/>
          <w:szCs w:val="24"/>
        </w:rPr>
        <w:t>for</w:t>
      </w:r>
      <w:r w:rsidR="00997F70">
        <w:rPr>
          <w:rFonts w:asciiTheme="majorBidi" w:hAnsiTheme="majorBidi" w:cstheme="majorBidi"/>
          <w:sz w:val="24"/>
          <w:szCs w:val="24"/>
        </w:rPr>
        <w:t xml:space="preserve"> the first time since the state’s establishment, large-scale intercommunal violence</w:t>
      </w:r>
      <w:r w:rsidR="00AD2B78">
        <w:rPr>
          <w:rFonts w:asciiTheme="majorBidi" w:hAnsiTheme="majorBidi" w:cstheme="majorBidi"/>
          <w:sz w:val="24"/>
          <w:szCs w:val="24"/>
        </w:rPr>
        <w:t xml:space="preserve"> broke out within the Green Line</w:t>
      </w:r>
      <w:r w:rsidR="007E69D7">
        <w:rPr>
          <w:rFonts w:asciiTheme="majorBidi" w:hAnsiTheme="majorBidi" w:cstheme="majorBidi"/>
          <w:sz w:val="24"/>
          <w:szCs w:val="24"/>
        </w:rPr>
        <w:t>, between Palestinian and Jewish citizens of Israel</w:t>
      </w:r>
      <w:r w:rsidR="00997F70">
        <w:rPr>
          <w:rFonts w:asciiTheme="majorBidi" w:hAnsiTheme="majorBidi" w:cstheme="majorBidi"/>
          <w:sz w:val="24"/>
          <w:szCs w:val="24"/>
        </w:rPr>
        <w:t xml:space="preserve">. </w:t>
      </w:r>
      <w:r w:rsidR="00B165CA">
        <w:rPr>
          <w:rFonts w:asciiTheme="majorBidi" w:hAnsiTheme="majorBidi" w:cstheme="majorBidi"/>
          <w:sz w:val="24"/>
          <w:szCs w:val="24"/>
        </w:rPr>
        <w:t xml:space="preserve">While </w:t>
      </w:r>
      <w:r w:rsidR="003862E4">
        <w:rPr>
          <w:rFonts w:asciiTheme="majorBidi" w:hAnsiTheme="majorBidi" w:cstheme="majorBidi"/>
          <w:sz w:val="24"/>
          <w:szCs w:val="24"/>
        </w:rPr>
        <w:t>Palestinians and Jews were killed in the riots</w:t>
      </w:r>
      <w:r w:rsidR="00B165CA">
        <w:rPr>
          <w:rFonts w:asciiTheme="majorBidi" w:hAnsiTheme="majorBidi" w:cstheme="majorBidi"/>
          <w:sz w:val="24"/>
          <w:szCs w:val="24"/>
        </w:rPr>
        <w:t>, the police’s response was highly disproportionate, contributing to an atmosphere of impunity: by June 10</w:t>
      </w:r>
      <w:r w:rsidR="00B165CA" w:rsidRPr="00B165CA">
        <w:rPr>
          <w:rFonts w:asciiTheme="majorBidi" w:hAnsiTheme="majorBidi" w:cstheme="majorBidi"/>
          <w:sz w:val="24"/>
          <w:szCs w:val="24"/>
          <w:vertAlign w:val="superscript"/>
        </w:rPr>
        <w:t>th</w:t>
      </w:r>
      <w:r w:rsidR="00B165CA">
        <w:rPr>
          <w:rFonts w:asciiTheme="majorBidi" w:hAnsiTheme="majorBidi" w:cstheme="majorBidi"/>
          <w:sz w:val="24"/>
          <w:szCs w:val="24"/>
        </w:rPr>
        <w:t>, 2021, Israeli police arrested at least 2150 individuals, 91% of whom were Palestinians</w:t>
      </w:r>
      <w:r w:rsidR="001254D4">
        <w:rPr>
          <w:rFonts w:asciiTheme="majorBidi" w:hAnsiTheme="majorBidi" w:cstheme="majorBidi"/>
          <w:sz w:val="24"/>
          <w:szCs w:val="24"/>
        </w:rPr>
        <w:t xml:space="preserve"> (Abdu 2022</w:t>
      </w:r>
      <w:r w:rsidR="00B96820">
        <w:rPr>
          <w:rFonts w:asciiTheme="majorBidi" w:hAnsiTheme="majorBidi" w:cstheme="majorBidi"/>
          <w:sz w:val="24"/>
          <w:szCs w:val="24"/>
        </w:rPr>
        <w:t xml:space="preserve">; </w:t>
      </w:r>
      <w:r w:rsidR="00B96820" w:rsidRPr="00B96820">
        <w:rPr>
          <w:rFonts w:asciiTheme="majorBidi" w:hAnsiTheme="majorBidi" w:cstheme="majorBidi"/>
          <w:sz w:val="24"/>
          <w:szCs w:val="24"/>
        </w:rPr>
        <w:t>Amnesty International 2021</w:t>
      </w:r>
      <w:r w:rsidR="001254D4">
        <w:rPr>
          <w:rFonts w:asciiTheme="majorBidi" w:hAnsiTheme="majorBidi" w:cstheme="majorBidi"/>
          <w:sz w:val="24"/>
          <w:szCs w:val="24"/>
        </w:rPr>
        <w:t>)</w:t>
      </w:r>
      <w:r w:rsidR="00E7448F">
        <w:rPr>
          <w:rFonts w:asciiTheme="majorBidi" w:hAnsiTheme="majorBidi" w:cstheme="majorBidi"/>
          <w:sz w:val="24"/>
          <w:szCs w:val="24"/>
        </w:rPr>
        <w:t>.</w:t>
      </w:r>
      <w:r w:rsidR="00AD2B78">
        <w:rPr>
          <w:rFonts w:asciiTheme="majorBidi" w:hAnsiTheme="majorBidi" w:cstheme="majorBidi"/>
          <w:sz w:val="24"/>
          <w:szCs w:val="24"/>
        </w:rPr>
        <w:t xml:space="preserve"> </w:t>
      </w:r>
      <w:r w:rsidR="001254D4">
        <w:rPr>
          <w:rFonts w:asciiTheme="majorBidi" w:hAnsiTheme="majorBidi" w:cstheme="majorBidi"/>
          <w:sz w:val="24"/>
          <w:szCs w:val="24"/>
        </w:rPr>
        <w:t>The open aim of the police’s mass arrest campaign was to re-impose “deterrence”</w:t>
      </w:r>
      <w:r w:rsidR="003862E4">
        <w:rPr>
          <w:rFonts w:asciiTheme="majorBidi" w:hAnsiTheme="majorBidi" w:cstheme="majorBidi"/>
          <w:sz w:val="24"/>
          <w:szCs w:val="24"/>
        </w:rPr>
        <w:t>: ma</w:t>
      </w:r>
      <w:r w:rsidR="00B165CA">
        <w:rPr>
          <w:rFonts w:asciiTheme="majorBidi" w:hAnsiTheme="majorBidi" w:cstheme="majorBidi"/>
          <w:sz w:val="24"/>
          <w:szCs w:val="24"/>
        </w:rPr>
        <w:t>ny</w:t>
      </w:r>
      <w:r w:rsidR="003862E4">
        <w:rPr>
          <w:rFonts w:asciiTheme="majorBidi" w:hAnsiTheme="majorBidi" w:cstheme="majorBidi"/>
          <w:sz w:val="24"/>
          <w:szCs w:val="24"/>
        </w:rPr>
        <w:t xml:space="preserve"> Palestinian detainees</w:t>
      </w:r>
      <w:r w:rsidR="00B165CA">
        <w:rPr>
          <w:rFonts w:asciiTheme="majorBidi" w:hAnsiTheme="majorBidi" w:cstheme="majorBidi"/>
          <w:sz w:val="24"/>
          <w:szCs w:val="24"/>
        </w:rPr>
        <w:t xml:space="preserve"> </w:t>
      </w:r>
      <w:r w:rsidR="001254D4">
        <w:rPr>
          <w:rFonts w:asciiTheme="majorBidi" w:hAnsiTheme="majorBidi" w:cstheme="majorBidi"/>
          <w:sz w:val="24"/>
          <w:szCs w:val="24"/>
        </w:rPr>
        <w:t xml:space="preserve">were </w:t>
      </w:r>
      <w:r w:rsidR="003862E4">
        <w:rPr>
          <w:rFonts w:asciiTheme="majorBidi" w:hAnsiTheme="majorBidi" w:cstheme="majorBidi"/>
          <w:sz w:val="24"/>
          <w:szCs w:val="24"/>
        </w:rPr>
        <w:t xml:space="preserve">protesters who were not involved in intercommunal rioting </w:t>
      </w:r>
      <w:r w:rsidR="001254D4">
        <w:rPr>
          <w:rFonts w:asciiTheme="majorBidi" w:hAnsiTheme="majorBidi" w:cstheme="majorBidi"/>
          <w:sz w:val="24"/>
          <w:szCs w:val="24"/>
        </w:rPr>
        <w:t xml:space="preserve">(Abu </w:t>
      </w:r>
      <w:proofErr w:type="spellStart"/>
      <w:r w:rsidR="001254D4">
        <w:rPr>
          <w:rFonts w:asciiTheme="majorBidi" w:hAnsiTheme="majorBidi" w:cstheme="majorBidi"/>
          <w:sz w:val="24"/>
          <w:szCs w:val="24"/>
        </w:rPr>
        <w:t>Sneineh</w:t>
      </w:r>
      <w:proofErr w:type="spellEnd"/>
      <w:r w:rsidR="001254D4">
        <w:rPr>
          <w:rFonts w:asciiTheme="majorBidi" w:hAnsiTheme="majorBidi" w:cstheme="majorBidi"/>
          <w:sz w:val="24"/>
          <w:szCs w:val="24"/>
        </w:rPr>
        <w:t xml:space="preserve"> 2021)</w:t>
      </w:r>
      <w:r w:rsidR="00B165CA">
        <w:rPr>
          <w:rFonts w:asciiTheme="majorBidi" w:hAnsiTheme="majorBidi" w:cstheme="majorBidi"/>
          <w:sz w:val="24"/>
          <w:szCs w:val="24"/>
        </w:rPr>
        <w:t xml:space="preserve">. </w:t>
      </w:r>
      <w:r w:rsidR="0039725C">
        <w:rPr>
          <w:rFonts w:asciiTheme="majorBidi" w:hAnsiTheme="majorBidi" w:cstheme="majorBidi"/>
          <w:sz w:val="24"/>
          <w:szCs w:val="24"/>
        </w:rPr>
        <w:t>An</w:t>
      </w:r>
      <w:r w:rsidR="00B165CA">
        <w:rPr>
          <w:rFonts w:asciiTheme="majorBidi" w:hAnsiTheme="majorBidi" w:cstheme="majorBidi"/>
          <w:sz w:val="24"/>
          <w:szCs w:val="24"/>
        </w:rPr>
        <w:t xml:space="preserve"> August 2022</w:t>
      </w:r>
      <w:r w:rsidR="0039725C">
        <w:rPr>
          <w:rFonts w:asciiTheme="majorBidi" w:hAnsiTheme="majorBidi" w:cstheme="majorBidi"/>
          <w:sz w:val="24"/>
          <w:szCs w:val="24"/>
        </w:rPr>
        <w:t xml:space="preserve"> analysis shows that</w:t>
      </w:r>
      <w:r w:rsidR="00B165CA">
        <w:rPr>
          <w:rFonts w:asciiTheme="majorBidi" w:hAnsiTheme="majorBidi" w:cstheme="majorBidi"/>
          <w:sz w:val="24"/>
          <w:szCs w:val="24"/>
        </w:rPr>
        <w:t xml:space="preserve"> “</w:t>
      </w:r>
      <w:r w:rsidR="00B165CA" w:rsidRPr="00B165CA">
        <w:rPr>
          <w:rFonts w:asciiTheme="majorBidi" w:hAnsiTheme="majorBidi" w:cstheme="majorBidi"/>
          <w:sz w:val="24"/>
          <w:szCs w:val="24"/>
        </w:rPr>
        <w:t>Israel's state attorney's office has filed 397 indictments against 616 defendants</w:t>
      </w:r>
      <w:r w:rsidR="0039725C">
        <w:rPr>
          <w:rFonts w:asciiTheme="majorBidi" w:hAnsiTheme="majorBidi" w:cstheme="majorBidi"/>
          <w:sz w:val="24"/>
          <w:szCs w:val="24"/>
        </w:rPr>
        <w:t xml:space="preserve">” </w:t>
      </w:r>
      <w:r w:rsidR="00B165CA">
        <w:rPr>
          <w:rFonts w:asciiTheme="majorBidi" w:hAnsiTheme="majorBidi" w:cstheme="majorBidi"/>
          <w:sz w:val="24"/>
          <w:szCs w:val="24"/>
        </w:rPr>
        <w:t>in relation to the May 2021 events, “</w:t>
      </w:r>
      <w:r w:rsidR="00B165CA" w:rsidRPr="00B165CA">
        <w:rPr>
          <w:rFonts w:asciiTheme="majorBidi" w:hAnsiTheme="majorBidi" w:cstheme="majorBidi"/>
          <w:sz w:val="24"/>
          <w:szCs w:val="24"/>
        </w:rPr>
        <w:t xml:space="preserve">545 of </w:t>
      </w:r>
      <w:r w:rsidR="00B165CA" w:rsidRPr="00B165CA">
        <w:rPr>
          <w:rFonts w:asciiTheme="majorBidi" w:hAnsiTheme="majorBidi" w:cstheme="majorBidi"/>
          <w:sz w:val="24"/>
          <w:szCs w:val="24"/>
        </w:rPr>
        <w:lastRenderedPageBreak/>
        <w:t>whom are Arabs, including 161 children</w:t>
      </w:r>
      <w:r w:rsidR="00B165CA">
        <w:rPr>
          <w:rFonts w:asciiTheme="majorBidi" w:hAnsiTheme="majorBidi" w:cstheme="majorBidi"/>
          <w:sz w:val="24"/>
          <w:szCs w:val="24"/>
        </w:rPr>
        <w:t>” (Abdu 2022). They</w:t>
      </w:r>
      <w:r w:rsidR="00AD2B78">
        <w:rPr>
          <w:rFonts w:asciiTheme="majorBidi" w:hAnsiTheme="majorBidi" w:cstheme="majorBidi"/>
          <w:sz w:val="24"/>
          <w:szCs w:val="24"/>
        </w:rPr>
        <w:t xml:space="preserve"> affected me personally</w:t>
      </w:r>
      <w:r w:rsidR="00B165CA">
        <w:rPr>
          <w:rFonts w:asciiTheme="majorBidi" w:hAnsiTheme="majorBidi" w:cstheme="majorBidi"/>
          <w:sz w:val="24"/>
          <w:szCs w:val="24"/>
        </w:rPr>
        <w:t xml:space="preserve">, </w:t>
      </w:r>
      <w:r w:rsidR="00AD2B78">
        <w:rPr>
          <w:rFonts w:asciiTheme="majorBidi" w:hAnsiTheme="majorBidi" w:cstheme="majorBidi"/>
          <w:sz w:val="24"/>
          <w:szCs w:val="24"/>
        </w:rPr>
        <w:t>when my parents’ Jewish neighbors left Jaffa for their extended families, as mobs of extremists torched homes</w:t>
      </w:r>
      <w:r w:rsidR="00E7448F">
        <w:rPr>
          <w:rFonts w:asciiTheme="majorBidi" w:hAnsiTheme="majorBidi" w:cstheme="majorBidi"/>
          <w:sz w:val="24"/>
          <w:szCs w:val="24"/>
        </w:rPr>
        <w:t xml:space="preserve"> </w:t>
      </w:r>
      <w:r w:rsidR="00AD2B78">
        <w:rPr>
          <w:rFonts w:asciiTheme="majorBidi" w:hAnsiTheme="majorBidi" w:cstheme="majorBidi"/>
          <w:sz w:val="24"/>
          <w:szCs w:val="24"/>
        </w:rPr>
        <w:t xml:space="preserve">and businesses in the mixed city. </w:t>
      </w:r>
      <w:r w:rsidR="001F07B0">
        <w:rPr>
          <w:rFonts w:asciiTheme="majorBidi" w:hAnsiTheme="majorBidi" w:cstheme="majorBidi"/>
          <w:sz w:val="24"/>
          <w:szCs w:val="24"/>
        </w:rPr>
        <w:t>These</w:t>
      </w:r>
      <w:r w:rsidR="00E7448F">
        <w:rPr>
          <w:rFonts w:asciiTheme="majorBidi" w:hAnsiTheme="majorBidi" w:cstheme="majorBidi"/>
          <w:sz w:val="24"/>
          <w:szCs w:val="24"/>
        </w:rPr>
        <w:t xml:space="preserve"> events shocked Palestinian activists and leaders, leaving many</w:t>
      </w:r>
      <w:r w:rsidR="001F07B0">
        <w:rPr>
          <w:rFonts w:asciiTheme="majorBidi" w:hAnsiTheme="majorBidi" w:cstheme="majorBidi"/>
          <w:sz w:val="24"/>
          <w:szCs w:val="24"/>
        </w:rPr>
        <w:t xml:space="preserve"> fearful, hopeless, and disillusioned</w:t>
      </w:r>
      <w:r w:rsidR="00E7448F">
        <w:rPr>
          <w:rFonts w:asciiTheme="majorBidi" w:hAnsiTheme="majorBidi" w:cstheme="majorBidi"/>
          <w:sz w:val="24"/>
          <w:szCs w:val="24"/>
        </w:rPr>
        <w:t>.</w:t>
      </w:r>
      <w:r w:rsidR="00B165CA">
        <w:rPr>
          <w:rFonts w:asciiTheme="majorBidi" w:hAnsiTheme="majorBidi" w:cstheme="majorBidi"/>
          <w:sz w:val="24"/>
          <w:szCs w:val="24"/>
        </w:rPr>
        <w:t xml:space="preserve"> Similarly, the re-election of Benjamin Netanyahu in late 2022, and the establishment of the most right-wing government in Israel’s history, had contributed to a growing weariness even among Palestinian activists and politicians, who are used to working under hostile conditions</w:t>
      </w:r>
      <w:r w:rsidR="006D5998">
        <w:rPr>
          <w:rFonts w:asciiTheme="majorBidi" w:hAnsiTheme="majorBidi" w:cstheme="majorBidi"/>
          <w:sz w:val="24"/>
          <w:szCs w:val="24"/>
        </w:rPr>
        <w:t xml:space="preserve"> (</w:t>
      </w:r>
      <w:r w:rsidR="006D5998" w:rsidRPr="006D5998">
        <w:rPr>
          <w:rFonts w:asciiTheme="majorBidi" w:hAnsiTheme="majorBidi" w:cstheme="majorBidi"/>
          <w:color w:val="FF0000"/>
          <w:sz w:val="24"/>
          <w:szCs w:val="24"/>
        </w:rPr>
        <w:t>interview 1, 2, 3…</w:t>
      </w:r>
      <w:r w:rsidR="006D5998">
        <w:rPr>
          <w:rFonts w:asciiTheme="majorBidi" w:hAnsiTheme="majorBidi" w:cstheme="majorBidi"/>
          <w:sz w:val="24"/>
          <w:szCs w:val="24"/>
        </w:rPr>
        <w:t>)</w:t>
      </w:r>
      <w:r w:rsidR="00B165CA">
        <w:rPr>
          <w:rFonts w:asciiTheme="majorBidi" w:hAnsiTheme="majorBidi" w:cstheme="majorBidi"/>
          <w:sz w:val="24"/>
          <w:szCs w:val="24"/>
        </w:rPr>
        <w:t>.</w:t>
      </w:r>
    </w:p>
    <w:p w14:paraId="4218A6B1" w14:textId="06E54A8D" w:rsidR="005B2E79" w:rsidRDefault="00A90950" w:rsidP="00EA0F55">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These examples </w:t>
      </w:r>
      <w:r w:rsidR="00FA3189">
        <w:rPr>
          <w:rFonts w:asciiTheme="majorBidi" w:hAnsiTheme="majorBidi" w:cstheme="majorBidi"/>
          <w:sz w:val="24"/>
          <w:szCs w:val="24"/>
          <w:lang w:val="en-CA"/>
        </w:rPr>
        <w:t>are all constitutive of the Israeli political environment, illustrating a steep decline in the structure of political opportunities facing Palestinians in Israel.</w:t>
      </w:r>
      <w:r>
        <w:rPr>
          <w:rFonts w:asciiTheme="majorBidi" w:hAnsiTheme="majorBidi" w:cstheme="majorBidi"/>
          <w:sz w:val="24"/>
          <w:szCs w:val="24"/>
          <w:lang w:val="en-CA"/>
        </w:rPr>
        <w:t xml:space="preserve"> </w:t>
      </w:r>
      <w:r w:rsidR="00FA3189">
        <w:rPr>
          <w:rFonts w:asciiTheme="majorBidi" w:hAnsiTheme="majorBidi" w:cstheme="majorBidi"/>
          <w:sz w:val="24"/>
          <w:szCs w:val="24"/>
          <w:lang w:val="en-CA"/>
        </w:rPr>
        <w:t xml:space="preserve">They </w:t>
      </w:r>
      <w:r>
        <w:rPr>
          <w:rFonts w:asciiTheme="majorBidi" w:hAnsiTheme="majorBidi" w:cstheme="majorBidi"/>
          <w:sz w:val="24"/>
          <w:szCs w:val="24"/>
          <w:lang w:val="en-CA"/>
        </w:rPr>
        <w:t xml:space="preserve">serve to illustrate the growth of the Israeli </w:t>
      </w:r>
      <w:r w:rsidR="00D060B4">
        <w:rPr>
          <w:rFonts w:asciiTheme="majorBidi" w:hAnsiTheme="majorBidi" w:cstheme="majorBidi"/>
          <w:sz w:val="24"/>
          <w:szCs w:val="24"/>
          <w:lang w:val="en-CA"/>
        </w:rPr>
        <w:t>R</w:t>
      </w:r>
      <w:r>
        <w:rPr>
          <w:rFonts w:asciiTheme="majorBidi" w:hAnsiTheme="majorBidi" w:cstheme="majorBidi"/>
          <w:sz w:val="24"/>
          <w:szCs w:val="24"/>
          <w:lang w:val="en-CA"/>
        </w:rPr>
        <w:t>ight</w:t>
      </w:r>
      <w:r w:rsidR="005959E1">
        <w:rPr>
          <w:rFonts w:asciiTheme="majorBidi" w:hAnsiTheme="majorBidi" w:cstheme="majorBidi"/>
          <w:sz w:val="24"/>
          <w:szCs w:val="24"/>
          <w:lang w:val="en-CA"/>
        </w:rPr>
        <w:t xml:space="preserve">, </w:t>
      </w:r>
      <w:r>
        <w:rPr>
          <w:rFonts w:asciiTheme="majorBidi" w:hAnsiTheme="majorBidi" w:cstheme="majorBidi"/>
          <w:sz w:val="24"/>
          <w:szCs w:val="24"/>
          <w:lang w:val="en-CA"/>
        </w:rPr>
        <w:t>the growing acceptance of far-right discourse</w:t>
      </w:r>
      <w:r w:rsidR="001E30C2">
        <w:rPr>
          <w:rFonts w:asciiTheme="majorBidi" w:hAnsiTheme="majorBidi" w:cstheme="majorBidi"/>
          <w:sz w:val="24"/>
          <w:szCs w:val="24"/>
          <w:lang w:val="en-CA"/>
        </w:rPr>
        <w:t xml:space="preserve">, and the </w:t>
      </w:r>
      <w:r w:rsidR="007F705E">
        <w:rPr>
          <w:rFonts w:asciiTheme="majorBidi" w:hAnsiTheme="majorBidi" w:cstheme="majorBidi"/>
          <w:sz w:val="24"/>
          <w:szCs w:val="24"/>
          <w:lang w:val="en-CA"/>
        </w:rPr>
        <w:t xml:space="preserve">increasingly </w:t>
      </w:r>
      <w:r w:rsidR="001E30C2">
        <w:rPr>
          <w:rFonts w:asciiTheme="majorBidi" w:hAnsiTheme="majorBidi" w:cstheme="majorBidi"/>
          <w:sz w:val="24"/>
          <w:szCs w:val="24"/>
          <w:lang w:val="en-CA"/>
        </w:rPr>
        <w:t>rigid boundaries of</w:t>
      </w:r>
      <w:r w:rsidR="007F705E">
        <w:rPr>
          <w:rFonts w:asciiTheme="majorBidi" w:hAnsiTheme="majorBidi" w:cstheme="majorBidi"/>
          <w:sz w:val="24"/>
          <w:szCs w:val="24"/>
          <w:lang w:val="en-CA"/>
        </w:rPr>
        <w:t xml:space="preserve"> ethnic hegemony in Israel</w:t>
      </w:r>
      <w:r w:rsidR="00185B08">
        <w:rPr>
          <w:rFonts w:asciiTheme="majorBidi" w:hAnsiTheme="majorBidi" w:cstheme="majorBidi"/>
          <w:sz w:val="24"/>
          <w:szCs w:val="24"/>
          <w:lang w:val="en-CA"/>
        </w:rPr>
        <w:t>.</w:t>
      </w:r>
      <w:r w:rsidR="001E30C2">
        <w:rPr>
          <w:rFonts w:asciiTheme="majorBidi" w:hAnsiTheme="majorBidi" w:cstheme="majorBidi"/>
          <w:sz w:val="24"/>
          <w:szCs w:val="24"/>
          <w:lang w:val="en-CA"/>
        </w:rPr>
        <w:t xml:space="preserve"> Considering this phase together with the preceding three phases of Palestinian politics,</w:t>
      </w:r>
      <w:r w:rsidR="007F705E">
        <w:rPr>
          <w:rFonts w:asciiTheme="majorBidi" w:hAnsiTheme="majorBidi" w:cstheme="majorBidi"/>
          <w:sz w:val="24"/>
          <w:szCs w:val="24"/>
          <w:lang w:val="en-CA"/>
        </w:rPr>
        <w:t xml:space="preserve"> </w:t>
      </w:r>
      <w:r w:rsidR="00764B72">
        <w:rPr>
          <w:rFonts w:asciiTheme="majorBidi" w:hAnsiTheme="majorBidi" w:cstheme="majorBidi"/>
          <w:sz w:val="24"/>
          <w:szCs w:val="24"/>
          <w:lang w:val="en-CA"/>
        </w:rPr>
        <w:t xml:space="preserve">the </w:t>
      </w:r>
      <w:r w:rsidR="007F705E" w:rsidRPr="00764B72">
        <w:rPr>
          <w:rFonts w:asciiTheme="majorBidi" w:hAnsiTheme="majorBidi" w:cstheme="majorBidi"/>
          <w:i/>
          <w:iCs/>
          <w:sz w:val="24"/>
          <w:szCs w:val="24"/>
          <w:lang w:val="en-CA"/>
        </w:rPr>
        <w:t>third</w:t>
      </w:r>
      <w:r w:rsidR="007F705E">
        <w:rPr>
          <w:rFonts w:asciiTheme="majorBidi" w:hAnsiTheme="majorBidi" w:cstheme="majorBidi"/>
          <w:sz w:val="24"/>
          <w:szCs w:val="24"/>
          <w:lang w:val="en-CA"/>
        </w:rPr>
        <w:t xml:space="preserve"> phase </w:t>
      </w:r>
      <w:r w:rsidR="001E30C2">
        <w:rPr>
          <w:rFonts w:asciiTheme="majorBidi" w:hAnsiTheme="majorBidi" w:cstheme="majorBidi"/>
          <w:sz w:val="24"/>
          <w:szCs w:val="24"/>
          <w:lang w:val="en-CA"/>
        </w:rPr>
        <w:t>stands out a</w:t>
      </w:r>
      <w:r w:rsidR="00764B72">
        <w:rPr>
          <w:rFonts w:asciiTheme="majorBidi" w:hAnsiTheme="majorBidi" w:cstheme="majorBidi"/>
          <w:sz w:val="24"/>
          <w:szCs w:val="24"/>
          <w:lang w:val="en-CA"/>
        </w:rPr>
        <w:t xml:space="preserve"> liberal </w:t>
      </w:r>
      <w:r w:rsidR="001E30C2">
        <w:rPr>
          <w:rFonts w:asciiTheme="majorBidi" w:hAnsiTheme="majorBidi" w:cstheme="majorBidi"/>
          <w:sz w:val="24"/>
          <w:szCs w:val="24"/>
          <w:lang w:val="en-CA"/>
        </w:rPr>
        <w:t>exception</w:t>
      </w:r>
      <w:r w:rsidR="00764B72">
        <w:rPr>
          <w:rFonts w:asciiTheme="majorBidi" w:hAnsiTheme="majorBidi" w:cstheme="majorBidi"/>
          <w:sz w:val="24"/>
          <w:szCs w:val="24"/>
          <w:lang w:val="en-CA"/>
        </w:rPr>
        <w:t xml:space="preserve"> to the norm</w:t>
      </w:r>
      <w:r w:rsidR="001E30C2">
        <w:rPr>
          <w:rFonts w:asciiTheme="majorBidi" w:hAnsiTheme="majorBidi" w:cstheme="majorBidi"/>
          <w:sz w:val="24"/>
          <w:szCs w:val="24"/>
          <w:lang w:val="en-CA"/>
        </w:rPr>
        <w:t>. Indeed, only in the third phase did the hegemonic boundaries in Israel become permeable, and Palestinian participation</w:t>
      </w:r>
      <w:r w:rsidR="007F705E">
        <w:rPr>
          <w:rFonts w:asciiTheme="majorBidi" w:hAnsiTheme="majorBidi" w:cstheme="majorBidi"/>
          <w:sz w:val="24"/>
          <w:szCs w:val="24"/>
          <w:lang w:val="en-CA"/>
        </w:rPr>
        <w:t xml:space="preserve"> became</w:t>
      </w:r>
      <w:r w:rsidR="001E30C2">
        <w:rPr>
          <w:rFonts w:asciiTheme="majorBidi" w:hAnsiTheme="majorBidi" w:cstheme="majorBidi"/>
          <w:sz w:val="24"/>
          <w:szCs w:val="24"/>
          <w:lang w:val="en-CA"/>
        </w:rPr>
        <w:t xml:space="preserve"> legitimized</w:t>
      </w:r>
      <w:r w:rsidR="00764B72">
        <w:rPr>
          <w:rFonts w:asciiTheme="majorBidi" w:hAnsiTheme="majorBidi" w:cstheme="majorBidi"/>
          <w:sz w:val="24"/>
          <w:szCs w:val="24"/>
          <w:lang w:val="en-CA"/>
        </w:rPr>
        <w:t>: f</w:t>
      </w:r>
      <w:r w:rsidR="007F705E">
        <w:rPr>
          <w:rFonts w:asciiTheme="majorBidi" w:hAnsiTheme="majorBidi" w:cstheme="majorBidi"/>
          <w:sz w:val="24"/>
          <w:szCs w:val="24"/>
          <w:lang w:val="en-CA"/>
        </w:rPr>
        <w:t>iercely opposed</w:t>
      </w:r>
      <w:r w:rsidR="001E30C2">
        <w:rPr>
          <w:rFonts w:asciiTheme="majorBidi" w:hAnsiTheme="majorBidi" w:cstheme="majorBidi"/>
          <w:sz w:val="24"/>
          <w:szCs w:val="24"/>
          <w:lang w:val="en-CA"/>
        </w:rPr>
        <w:t>,</w:t>
      </w:r>
      <w:r w:rsidR="007F705E">
        <w:rPr>
          <w:rFonts w:asciiTheme="majorBidi" w:hAnsiTheme="majorBidi" w:cstheme="majorBidi"/>
          <w:sz w:val="24"/>
          <w:szCs w:val="24"/>
          <w:lang w:val="en-CA"/>
        </w:rPr>
        <w:t xml:space="preserve"> but</w:t>
      </w:r>
      <w:r w:rsidR="001E30C2">
        <w:rPr>
          <w:rFonts w:asciiTheme="majorBidi" w:hAnsiTheme="majorBidi" w:cstheme="majorBidi"/>
          <w:sz w:val="24"/>
          <w:szCs w:val="24"/>
          <w:lang w:val="en-CA"/>
        </w:rPr>
        <w:t xml:space="preserve"> legitimized</w:t>
      </w:r>
      <w:r w:rsidR="007F705E">
        <w:rPr>
          <w:rFonts w:asciiTheme="majorBidi" w:hAnsiTheme="majorBidi" w:cstheme="majorBidi"/>
          <w:sz w:val="24"/>
          <w:szCs w:val="24"/>
          <w:lang w:val="en-CA"/>
        </w:rPr>
        <w:t xml:space="preserve"> nonetheless</w:t>
      </w:r>
      <w:r w:rsidR="001E30C2">
        <w:rPr>
          <w:rFonts w:asciiTheme="majorBidi" w:hAnsiTheme="majorBidi" w:cstheme="majorBidi"/>
          <w:sz w:val="24"/>
          <w:szCs w:val="24"/>
          <w:lang w:val="en-CA"/>
        </w:rPr>
        <w:t xml:space="preserve">. Only in the third phase did </w:t>
      </w:r>
      <w:r w:rsidR="005B2E79">
        <w:rPr>
          <w:rFonts w:asciiTheme="majorBidi" w:hAnsiTheme="majorBidi" w:cstheme="majorBidi"/>
          <w:sz w:val="24"/>
          <w:szCs w:val="24"/>
          <w:lang w:val="en-CA"/>
        </w:rPr>
        <w:t>a vocal, audacious, combative peace camp emerge as a hegemonically contentious</w:t>
      </w:r>
      <w:r w:rsidR="007F705E">
        <w:rPr>
          <w:rFonts w:asciiTheme="majorBidi" w:hAnsiTheme="majorBidi" w:cstheme="majorBidi"/>
          <w:sz w:val="24"/>
          <w:szCs w:val="24"/>
          <w:lang w:val="en-CA"/>
        </w:rPr>
        <w:t>, alternative</w:t>
      </w:r>
      <w:r w:rsidR="005B2E79">
        <w:rPr>
          <w:rFonts w:asciiTheme="majorBidi" w:hAnsiTheme="majorBidi" w:cstheme="majorBidi"/>
          <w:sz w:val="24"/>
          <w:szCs w:val="24"/>
          <w:lang w:val="en-CA"/>
        </w:rPr>
        <w:t xml:space="preserve"> political force within Israel. From this perspective, the fourth phase can be seen as a swing </w:t>
      </w:r>
      <w:r w:rsidR="005B2E79">
        <w:rPr>
          <w:rFonts w:asciiTheme="majorBidi" w:hAnsiTheme="majorBidi" w:cstheme="majorBidi"/>
          <w:i/>
          <w:iCs/>
          <w:sz w:val="24"/>
          <w:szCs w:val="24"/>
          <w:lang w:val="en-CA"/>
        </w:rPr>
        <w:t>back</w:t>
      </w:r>
      <w:r w:rsidR="005B2E79">
        <w:rPr>
          <w:rFonts w:asciiTheme="majorBidi" w:hAnsiTheme="majorBidi" w:cstheme="majorBidi"/>
          <w:sz w:val="24"/>
          <w:szCs w:val="24"/>
          <w:lang w:val="en-CA"/>
        </w:rPr>
        <w:t xml:space="preserve"> in the political-hegemonic pendulum; back to a more rigid understanding of Zionism and of the Land of Israel as the exclusive home of the Jewish people. The fourth phase</w:t>
      </w:r>
      <w:r w:rsidR="00764B72">
        <w:rPr>
          <w:rFonts w:asciiTheme="majorBidi" w:hAnsiTheme="majorBidi" w:cstheme="majorBidi"/>
          <w:sz w:val="24"/>
          <w:szCs w:val="24"/>
          <w:lang w:val="en-CA"/>
        </w:rPr>
        <w:t xml:space="preserve"> is only exceptional in the extent of exclusionary discourse rather than in nature, as it brought the</w:t>
      </w:r>
      <w:r w:rsidR="005B2E79">
        <w:rPr>
          <w:rFonts w:asciiTheme="majorBidi" w:hAnsiTheme="majorBidi" w:cstheme="majorBidi"/>
          <w:sz w:val="24"/>
          <w:szCs w:val="24"/>
          <w:lang w:val="en-CA"/>
        </w:rPr>
        <w:t xml:space="preserve"> extrem</w:t>
      </w:r>
      <w:r w:rsidR="00764B72">
        <w:rPr>
          <w:rFonts w:asciiTheme="majorBidi" w:hAnsiTheme="majorBidi" w:cstheme="majorBidi"/>
          <w:sz w:val="24"/>
          <w:szCs w:val="24"/>
          <w:lang w:val="en-CA"/>
        </w:rPr>
        <w:t>ist, far-</w:t>
      </w:r>
      <w:r w:rsidR="005B2E79">
        <w:rPr>
          <w:rFonts w:asciiTheme="majorBidi" w:hAnsiTheme="majorBidi" w:cstheme="majorBidi"/>
          <w:sz w:val="24"/>
          <w:szCs w:val="24"/>
          <w:lang w:val="en-CA"/>
        </w:rPr>
        <w:t>right into the heart of Israel</w:t>
      </w:r>
      <w:r w:rsidR="00764B72">
        <w:rPr>
          <w:rFonts w:asciiTheme="majorBidi" w:hAnsiTheme="majorBidi" w:cstheme="majorBidi"/>
          <w:sz w:val="24"/>
          <w:szCs w:val="24"/>
          <w:lang w:val="en-CA"/>
        </w:rPr>
        <w:t xml:space="preserve">i </w:t>
      </w:r>
      <w:r w:rsidR="005B2E79">
        <w:rPr>
          <w:rFonts w:asciiTheme="majorBidi" w:hAnsiTheme="majorBidi" w:cstheme="majorBidi"/>
          <w:sz w:val="24"/>
          <w:szCs w:val="24"/>
          <w:lang w:val="en-CA"/>
        </w:rPr>
        <w:t xml:space="preserve">consensus. This is the context in which the Joint List was formed, disbanded and reformed. I show that </w:t>
      </w:r>
      <w:r w:rsidR="00764B72">
        <w:rPr>
          <w:rFonts w:asciiTheme="majorBidi" w:hAnsiTheme="majorBidi" w:cstheme="majorBidi"/>
          <w:sz w:val="24"/>
          <w:szCs w:val="24"/>
          <w:lang w:val="en-CA"/>
        </w:rPr>
        <w:t>Palestinian parties’ decision to unite</w:t>
      </w:r>
      <w:r w:rsidR="005B2E79">
        <w:rPr>
          <w:rFonts w:asciiTheme="majorBidi" w:hAnsiTheme="majorBidi" w:cstheme="majorBidi"/>
          <w:sz w:val="24"/>
          <w:szCs w:val="24"/>
          <w:lang w:val="en-CA"/>
        </w:rPr>
        <w:t>, and the</w:t>
      </w:r>
      <w:r w:rsidR="00764B72">
        <w:rPr>
          <w:rFonts w:asciiTheme="majorBidi" w:hAnsiTheme="majorBidi" w:cstheme="majorBidi"/>
          <w:sz w:val="24"/>
          <w:szCs w:val="24"/>
          <w:lang w:val="en-CA"/>
        </w:rPr>
        <w:t xml:space="preserve">ir </w:t>
      </w:r>
      <w:r w:rsidR="005B2E79">
        <w:rPr>
          <w:rFonts w:asciiTheme="majorBidi" w:hAnsiTheme="majorBidi" w:cstheme="majorBidi"/>
          <w:sz w:val="24"/>
          <w:szCs w:val="24"/>
          <w:lang w:val="en-CA"/>
        </w:rPr>
        <w:t xml:space="preserve">subsequent schism, can </w:t>
      </w:r>
      <w:r w:rsidR="005B2E79" w:rsidRPr="005B2E79">
        <w:rPr>
          <w:rFonts w:asciiTheme="majorBidi" w:hAnsiTheme="majorBidi" w:cstheme="majorBidi"/>
          <w:i/>
          <w:iCs/>
          <w:sz w:val="24"/>
          <w:szCs w:val="24"/>
          <w:lang w:val="en-CA"/>
        </w:rPr>
        <w:t>both</w:t>
      </w:r>
      <w:r w:rsidR="005B2E79">
        <w:rPr>
          <w:rFonts w:asciiTheme="majorBidi" w:hAnsiTheme="majorBidi" w:cstheme="majorBidi"/>
          <w:sz w:val="24"/>
          <w:szCs w:val="24"/>
          <w:lang w:val="en-CA"/>
        </w:rPr>
        <w:t xml:space="preserve"> be explained by leaders’ perceptions of growing hostility, at different levels. </w:t>
      </w:r>
      <w:r w:rsidR="00764B72">
        <w:rPr>
          <w:rFonts w:asciiTheme="majorBidi" w:hAnsiTheme="majorBidi" w:cstheme="majorBidi"/>
          <w:sz w:val="24"/>
          <w:szCs w:val="24"/>
          <w:lang w:val="en-CA"/>
        </w:rPr>
        <w:t xml:space="preserve">Using </w:t>
      </w:r>
      <w:r w:rsidR="005B2E79">
        <w:rPr>
          <w:rFonts w:asciiTheme="majorBidi" w:hAnsiTheme="majorBidi" w:cstheme="majorBidi"/>
          <w:sz w:val="24"/>
          <w:szCs w:val="24"/>
          <w:lang w:val="en-CA"/>
        </w:rPr>
        <w:t>the pendulum metaphor</w:t>
      </w:r>
      <w:r w:rsidR="00764B72">
        <w:rPr>
          <w:rFonts w:asciiTheme="majorBidi" w:hAnsiTheme="majorBidi" w:cstheme="majorBidi"/>
          <w:sz w:val="24"/>
          <w:szCs w:val="24"/>
          <w:lang w:val="en-CA"/>
        </w:rPr>
        <w:t xml:space="preserve"> again</w:t>
      </w:r>
      <w:r w:rsidR="005B2E79">
        <w:rPr>
          <w:rFonts w:asciiTheme="majorBidi" w:hAnsiTheme="majorBidi" w:cstheme="majorBidi"/>
          <w:sz w:val="24"/>
          <w:szCs w:val="24"/>
          <w:lang w:val="en-CA"/>
        </w:rPr>
        <w:t xml:space="preserve">, when </w:t>
      </w:r>
      <w:r w:rsidR="00216FCD">
        <w:rPr>
          <w:rFonts w:asciiTheme="majorBidi" w:hAnsiTheme="majorBidi" w:cstheme="majorBidi"/>
          <w:sz w:val="24"/>
          <w:szCs w:val="24"/>
          <w:lang w:val="en-CA"/>
        </w:rPr>
        <w:t>Israel</w:t>
      </w:r>
      <w:r w:rsidR="00764B72">
        <w:rPr>
          <w:rFonts w:asciiTheme="majorBidi" w:hAnsiTheme="majorBidi" w:cstheme="majorBidi"/>
          <w:sz w:val="24"/>
          <w:szCs w:val="24"/>
          <w:lang w:val="en-CA"/>
        </w:rPr>
        <w:t xml:space="preserve">i </w:t>
      </w:r>
      <w:r w:rsidR="00216FCD">
        <w:rPr>
          <w:rFonts w:asciiTheme="majorBidi" w:hAnsiTheme="majorBidi" w:cstheme="majorBidi"/>
          <w:sz w:val="24"/>
          <w:szCs w:val="24"/>
          <w:lang w:val="en-CA"/>
        </w:rPr>
        <w:t>hegemon</w:t>
      </w:r>
      <w:r w:rsidR="00764B72">
        <w:rPr>
          <w:rFonts w:asciiTheme="majorBidi" w:hAnsiTheme="majorBidi" w:cstheme="majorBidi"/>
          <w:sz w:val="24"/>
          <w:szCs w:val="24"/>
          <w:lang w:val="en-CA"/>
        </w:rPr>
        <w:t xml:space="preserve">y </w:t>
      </w:r>
      <w:r w:rsidR="005B2E79">
        <w:rPr>
          <w:rFonts w:asciiTheme="majorBidi" w:hAnsiTheme="majorBidi" w:cstheme="majorBidi"/>
          <w:sz w:val="24"/>
          <w:szCs w:val="24"/>
          <w:lang w:val="en-CA"/>
        </w:rPr>
        <w:lastRenderedPageBreak/>
        <w:t xml:space="preserve">swung back </w:t>
      </w:r>
      <w:r w:rsidR="00216FCD">
        <w:rPr>
          <w:rFonts w:asciiTheme="majorBidi" w:hAnsiTheme="majorBidi" w:cstheme="majorBidi"/>
          <w:sz w:val="24"/>
          <w:szCs w:val="24"/>
          <w:lang w:val="en-CA"/>
        </w:rPr>
        <w:t xml:space="preserve">to </w:t>
      </w:r>
      <w:r w:rsidR="005B2E79">
        <w:rPr>
          <w:rFonts w:asciiTheme="majorBidi" w:hAnsiTheme="majorBidi" w:cstheme="majorBidi"/>
          <w:sz w:val="24"/>
          <w:szCs w:val="24"/>
          <w:lang w:val="en-CA"/>
        </w:rPr>
        <w:t>the right</w:t>
      </w:r>
      <w:r w:rsidR="00216FCD">
        <w:rPr>
          <w:rFonts w:asciiTheme="majorBidi" w:hAnsiTheme="majorBidi" w:cstheme="majorBidi"/>
          <w:sz w:val="24"/>
          <w:szCs w:val="24"/>
          <w:lang w:val="en-CA"/>
        </w:rPr>
        <w:t xml:space="preserve"> </w:t>
      </w:r>
      <w:r w:rsidR="00764B72">
        <w:rPr>
          <w:rFonts w:asciiTheme="majorBidi" w:hAnsiTheme="majorBidi" w:cstheme="majorBidi"/>
          <w:sz w:val="24"/>
          <w:szCs w:val="24"/>
          <w:lang w:val="en-CA"/>
        </w:rPr>
        <w:t xml:space="preserve">following the Second Intifada, Palestinian elites perceived the </w:t>
      </w:r>
      <w:r w:rsidR="00216FCD">
        <w:rPr>
          <w:rFonts w:asciiTheme="majorBidi" w:hAnsiTheme="majorBidi" w:cstheme="majorBidi"/>
          <w:sz w:val="24"/>
          <w:szCs w:val="24"/>
          <w:lang w:val="en-CA"/>
        </w:rPr>
        <w:t>environment as increasingly hostile</w:t>
      </w:r>
      <w:r w:rsidR="00764B72">
        <w:rPr>
          <w:rFonts w:asciiTheme="majorBidi" w:hAnsiTheme="majorBidi" w:cstheme="majorBidi"/>
          <w:sz w:val="24"/>
          <w:szCs w:val="24"/>
          <w:lang w:val="en-CA"/>
        </w:rPr>
        <w:t>. L</w:t>
      </w:r>
      <w:r w:rsidR="005B2E79">
        <w:rPr>
          <w:rFonts w:asciiTheme="majorBidi" w:hAnsiTheme="majorBidi" w:cstheme="majorBidi"/>
          <w:sz w:val="24"/>
          <w:szCs w:val="24"/>
          <w:lang w:val="en-CA"/>
        </w:rPr>
        <w:t xml:space="preserve">eaders felt </w:t>
      </w:r>
      <w:r w:rsidR="00764B72">
        <w:rPr>
          <w:rFonts w:asciiTheme="majorBidi" w:hAnsiTheme="majorBidi" w:cstheme="majorBidi"/>
          <w:sz w:val="24"/>
          <w:szCs w:val="24"/>
          <w:lang w:val="en-CA"/>
        </w:rPr>
        <w:t>threatened and</w:t>
      </w:r>
      <w:r w:rsidR="00216FCD">
        <w:rPr>
          <w:rFonts w:asciiTheme="majorBidi" w:hAnsiTheme="majorBidi" w:cstheme="majorBidi"/>
          <w:sz w:val="24"/>
          <w:szCs w:val="24"/>
          <w:lang w:val="en-CA"/>
        </w:rPr>
        <w:t xml:space="preserve"> reacted by</w:t>
      </w:r>
      <w:r w:rsidR="005B2E79">
        <w:rPr>
          <w:rFonts w:asciiTheme="majorBidi" w:hAnsiTheme="majorBidi" w:cstheme="majorBidi"/>
          <w:sz w:val="24"/>
          <w:szCs w:val="24"/>
          <w:lang w:val="en-CA"/>
        </w:rPr>
        <w:t xml:space="preserve"> pool</w:t>
      </w:r>
      <w:r w:rsidR="00216FCD">
        <w:rPr>
          <w:rFonts w:asciiTheme="majorBidi" w:hAnsiTheme="majorBidi" w:cstheme="majorBidi"/>
          <w:sz w:val="24"/>
          <w:szCs w:val="24"/>
          <w:lang w:val="en-CA"/>
        </w:rPr>
        <w:t xml:space="preserve">ing </w:t>
      </w:r>
      <w:r w:rsidR="005B2E79">
        <w:rPr>
          <w:rFonts w:asciiTheme="majorBidi" w:hAnsiTheme="majorBidi" w:cstheme="majorBidi"/>
          <w:sz w:val="24"/>
          <w:szCs w:val="24"/>
          <w:lang w:val="en-CA"/>
        </w:rPr>
        <w:t xml:space="preserve">their organizational and material resources. </w:t>
      </w:r>
      <w:r w:rsidR="00764B72">
        <w:rPr>
          <w:rFonts w:asciiTheme="majorBidi" w:hAnsiTheme="majorBidi" w:cstheme="majorBidi"/>
          <w:sz w:val="24"/>
          <w:szCs w:val="24"/>
          <w:lang w:val="en-CA"/>
        </w:rPr>
        <w:t xml:space="preserve">When the environmental conditions continued to deteriorate, and Palestinians’ </w:t>
      </w:r>
      <w:r w:rsidR="00EA0F55">
        <w:rPr>
          <w:rFonts w:asciiTheme="majorBidi" w:hAnsiTheme="majorBidi" w:cstheme="majorBidi"/>
          <w:sz w:val="24"/>
          <w:szCs w:val="24"/>
          <w:lang w:val="en-CA"/>
        </w:rPr>
        <w:t xml:space="preserve">hopes of </w:t>
      </w:r>
      <w:r w:rsidR="00764B72">
        <w:rPr>
          <w:rFonts w:asciiTheme="majorBidi" w:hAnsiTheme="majorBidi" w:cstheme="majorBidi"/>
          <w:sz w:val="24"/>
          <w:szCs w:val="24"/>
          <w:lang w:val="en-CA"/>
        </w:rPr>
        <w:t>affecting change through partnership with the Jewish Center-Left were</w:t>
      </w:r>
      <w:r w:rsidR="00EA0F55">
        <w:rPr>
          <w:rFonts w:asciiTheme="majorBidi" w:hAnsiTheme="majorBidi" w:cstheme="majorBidi"/>
          <w:sz w:val="24"/>
          <w:szCs w:val="24"/>
          <w:lang w:val="en-CA"/>
        </w:rPr>
        <w:t xml:space="preserve"> lost, unity made less tactical sense to elements within the Palestinian leadership, leading to schism</w:t>
      </w:r>
      <w:r w:rsidR="00216FCD">
        <w:rPr>
          <w:rFonts w:asciiTheme="majorBidi" w:hAnsiTheme="majorBidi" w:cstheme="majorBidi"/>
          <w:sz w:val="24"/>
          <w:szCs w:val="24"/>
          <w:lang w:val="en-CA"/>
        </w:rPr>
        <w:t xml:space="preserve"> and despair. </w:t>
      </w:r>
    </w:p>
    <w:p w14:paraId="5ECC2FC9" w14:textId="77777777" w:rsidR="0067496E" w:rsidRDefault="0067496E" w:rsidP="002243DA">
      <w:pPr>
        <w:spacing w:line="480" w:lineRule="auto"/>
        <w:jc w:val="both"/>
      </w:pPr>
    </w:p>
    <w:p w14:paraId="19194F93" w14:textId="629870BF" w:rsidR="002243DA" w:rsidRPr="0018430F" w:rsidRDefault="005509D2" w:rsidP="002243DA">
      <w:pPr>
        <w:spacing w:line="480" w:lineRule="auto"/>
        <w:jc w:val="both"/>
        <w:rPr>
          <w:rFonts w:asciiTheme="majorBidi" w:hAnsiTheme="majorBidi" w:cstheme="majorBidi"/>
          <w:b/>
          <w:bCs/>
          <w:sz w:val="24"/>
          <w:szCs w:val="24"/>
          <w:lang w:val="en-CA"/>
        </w:rPr>
      </w:pPr>
      <w:r>
        <w:rPr>
          <w:rFonts w:asciiTheme="majorBidi" w:hAnsiTheme="majorBidi" w:cstheme="majorBidi"/>
          <w:b/>
          <w:bCs/>
          <w:sz w:val="24"/>
          <w:szCs w:val="24"/>
          <w:lang w:val="en-CA"/>
        </w:rPr>
        <w:t>4.</w:t>
      </w:r>
      <w:r>
        <w:rPr>
          <w:rFonts w:asciiTheme="majorBidi" w:hAnsiTheme="majorBidi" w:cstheme="majorBidi"/>
          <w:b/>
          <w:bCs/>
          <w:sz w:val="24"/>
          <w:szCs w:val="24"/>
          <w:lang w:val="en-CA"/>
        </w:rPr>
        <w:tab/>
      </w:r>
      <w:r w:rsidR="002243DA">
        <w:rPr>
          <w:rFonts w:asciiTheme="majorBidi" w:hAnsiTheme="majorBidi" w:cstheme="majorBidi"/>
          <w:b/>
          <w:bCs/>
          <w:sz w:val="24"/>
          <w:szCs w:val="24"/>
          <w:lang w:val="en-CA"/>
        </w:rPr>
        <w:t>The Two-Pronged Palestinian Response</w:t>
      </w:r>
    </w:p>
    <w:p w14:paraId="1519C044" w14:textId="60375D13" w:rsidR="000939C2" w:rsidRDefault="00FD2B6E" w:rsidP="004A7AD6">
      <w:pPr>
        <w:spacing w:line="480" w:lineRule="auto"/>
        <w:jc w:val="both"/>
        <w:rPr>
          <w:rFonts w:asciiTheme="majorBidi" w:hAnsiTheme="majorBidi" w:cstheme="majorBidi"/>
          <w:sz w:val="24"/>
          <w:szCs w:val="24"/>
          <w:lang w:val="en-CA"/>
        </w:rPr>
      </w:pPr>
      <w:r>
        <w:rPr>
          <w:rFonts w:asciiTheme="majorBidi" w:hAnsiTheme="majorBidi" w:cstheme="majorBidi"/>
          <w:sz w:val="24"/>
          <w:szCs w:val="24"/>
          <w:lang w:val="en-CA"/>
        </w:rPr>
        <w:tab/>
        <w:t>This section describe</w:t>
      </w:r>
      <w:r w:rsidR="00761A60">
        <w:rPr>
          <w:rFonts w:asciiTheme="majorBidi" w:hAnsiTheme="majorBidi" w:cstheme="majorBidi"/>
          <w:sz w:val="24"/>
          <w:szCs w:val="24"/>
          <w:lang w:val="en-CA"/>
        </w:rPr>
        <w:t>s</w:t>
      </w:r>
      <w:r>
        <w:rPr>
          <w:rFonts w:asciiTheme="majorBidi" w:hAnsiTheme="majorBidi" w:cstheme="majorBidi"/>
          <w:sz w:val="24"/>
          <w:szCs w:val="24"/>
          <w:lang w:val="en-CA"/>
        </w:rPr>
        <w:t xml:space="preserve"> </w:t>
      </w:r>
      <w:r w:rsidR="001B31EA">
        <w:rPr>
          <w:rFonts w:asciiTheme="majorBidi" w:hAnsiTheme="majorBidi" w:cstheme="majorBidi"/>
          <w:sz w:val="24"/>
          <w:szCs w:val="24"/>
          <w:lang w:val="en-CA"/>
        </w:rPr>
        <w:t xml:space="preserve">Palestinian </w:t>
      </w:r>
      <w:r w:rsidR="005758E5">
        <w:rPr>
          <w:rFonts w:asciiTheme="majorBidi" w:hAnsiTheme="majorBidi" w:cstheme="majorBidi"/>
          <w:sz w:val="24"/>
          <w:szCs w:val="24"/>
          <w:lang w:val="en-CA"/>
        </w:rPr>
        <w:t>elite</w:t>
      </w:r>
      <w:r w:rsidR="001B31EA">
        <w:rPr>
          <w:rFonts w:asciiTheme="majorBidi" w:hAnsiTheme="majorBidi" w:cstheme="majorBidi"/>
          <w:sz w:val="24"/>
          <w:szCs w:val="24"/>
          <w:lang w:val="en-CA"/>
        </w:rPr>
        <w:t>s’</w:t>
      </w:r>
      <w:r w:rsidR="005758E5">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perceptions of </w:t>
      </w:r>
      <w:r w:rsidR="005A1AED">
        <w:rPr>
          <w:rFonts w:asciiTheme="majorBidi" w:hAnsiTheme="majorBidi" w:cstheme="majorBidi"/>
          <w:sz w:val="24"/>
          <w:szCs w:val="24"/>
          <w:lang w:val="en-CA"/>
        </w:rPr>
        <w:t>political opportunity</w:t>
      </w:r>
      <w:r w:rsidR="005758E5">
        <w:rPr>
          <w:rFonts w:asciiTheme="majorBidi" w:hAnsiTheme="majorBidi" w:cstheme="majorBidi"/>
          <w:sz w:val="24"/>
          <w:szCs w:val="24"/>
          <w:lang w:val="en-CA"/>
        </w:rPr>
        <w:t>, and their own perspective</w:t>
      </w:r>
      <w:r w:rsidR="00017156">
        <w:rPr>
          <w:rFonts w:asciiTheme="majorBidi" w:hAnsiTheme="majorBidi" w:cstheme="majorBidi"/>
          <w:sz w:val="24"/>
          <w:szCs w:val="24"/>
          <w:lang w:val="en-CA"/>
        </w:rPr>
        <w:t>s</w:t>
      </w:r>
      <w:r w:rsidR="005758E5">
        <w:rPr>
          <w:rFonts w:asciiTheme="majorBidi" w:hAnsiTheme="majorBidi" w:cstheme="majorBidi"/>
          <w:sz w:val="24"/>
          <w:szCs w:val="24"/>
          <w:lang w:val="en-CA"/>
        </w:rPr>
        <w:t xml:space="preserve"> on the </w:t>
      </w:r>
      <w:r w:rsidR="005A1AED">
        <w:rPr>
          <w:rFonts w:asciiTheme="majorBidi" w:hAnsiTheme="majorBidi" w:cstheme="majorBidi"/>
          <w:sz w:val="24"/>
          <w:szCs w:val="24"/>
          <w:lang w:val="en-CA"/>
        </w:rPr>
        <w:t xml:space="preserve">leadership’s </w:t>
      </w:r>
      <w:r w:rsidR="005758E5">
        <w:rPr>
          <w:rFonts w:asciiTheme="majorBidi" w:hAnsiTheme="majorBidi" w:cstheme="majorBidi"/>
          <w:sz w:val="24"/>
          <w:szCs w:val="24"/>
          <w:lang w:val="en-CA"/>
        </w:rPr>
        <w:t>successive unifications and breakups.</w:t>
      </w:r>
      <w:r w:rsidR="001A6D2F">
        <w:rPr>
          <w:rFonts w:asciiTheme="majorBidi" w:hAnsiTheme="majorBidi" w:cstheme="majorBidi"/>
          <w:sz w:val="24"/>
          <w:szCs w:val="24"/>
          <w:lang w:val="en-CA"/>
        </w:rPr>
        <w:t xml:space="preserve"> </w:t>
      </w:r>
      <w:r w:rsidR="001E29A2">
        <w:rPr>
          <w:rFonts w:asciiTheme="majorBidi" w:hAnsiTheme="majorBidi" w:cstheme="majorBidi"/>
          <w:sz w:val="24"/>
          <w:szCs w:val="24"/>
          <w:lang w:val="en-CA"/>
        </w:rPr>
        <w:t>My analysis of interview data suggests</w:t>
      </w:r>
      <w:r w:rsidR="00A96FA4">
        <w:rPr>
          <w:rFonts w:asciiTheme="majorBidi" w:hAnsiTheme="majorBidi" w:cstheme="majorBidi"/>
          <w:sz w:val="24"/>
          <w:szCs w:val="24"/>
          <w:lang w:val="en-CA"/>
        </w:rPr>
        <w:t xml:space="preserve"> </w:t>
      </w:r>
      <w:r w:rsidR="001E29A2">
        <w:rPr>
          <w:rFonts w:asciiTheme="majorBidi" w:hAnsiTheme="majorBidi" w:cstheme="majorBidi"/>
          <w:sz w:val="24"/>
          <w:szCs w:val="24"/>
          <w:lang w:val="en-CA"/>
        </w:rPr>
        <w:t>that</w:t>
      </w:r>
      <w:r w:rsidR="000E477A">
        <w:rPr>
          <w:rFonts w:asciiTheme="majorBidi" w:hAnsiTheme="majorBidi" w:cstheme="majorBidi"/>
          <w:sz w:val="24"/>
          <w:szCs w:val="24"/>
          <w:lang w:val="en-CA"/>
        </w:rPr>
        <w:t xml:space="preserve"> the </w:t>
      </w:r>
      <w:r w:rsidR="00384094">
        <w:rPr>
          <w:rFonts w:asciiTheme="majorBidi" w:hAnsiTheme="majorBidi" w:cstheme="majorBidi"/>
          <w:sz w:val="24"/>
          <w:szCs w:val="24"/>
          <w:lang w:val="en-CA"/>
        </w:rPr>
        <w:t xml:space="preserve">above-mentioned </w:t>
      </w:r>
      <w:r w:rsidR="000E477A">
        <w:rPr>
          <w:rFonts w:asciiTheme="majorBidi" w:hAnsiTheme="majorBidi" w:cstheme="majorBidi"/>
          <w:sz w:val="24"/>
          <w:szCs w:val="24"/>
          <w:lang w:val="en-CA"/>
        </w:rPr>
        <w:t>politica</w:t>
      </w:r>
      <w:r w:rsidR="00384094">
        <w:rPr>
          <w:rFonts w:asciiTheme="majorBidi" w:hAnsiTheme="majorBidi" w:cstheme="majorBidi"/>
          <w:sz w:val="24"/>
          <w:szCs w:val="24"/>
          <w:lang w:val="en-CA"/>
        </w:rPr>
        <w:t>l-</w:t>
      </w:r>
      <w:r w:rsidR="000E477A">
        <w:rPr>
          <w:rFonts w:asciiTheme="majorBidi" w:hAnsiTheme="majorBidi" w:cstheme="majorBidi"/>
          <w:sz w:val="24"/>
          <w:szCs w:val="24"/>
          <w:lang w:val="en-CA"/>
        </w:rPr>
        <w:t>environment</w:t>
      </w:r>
      <w:r w:rsidR="00384094">
        <w:rPr>
          <w:rFonts w:asciiTheme="majorBidi" w:hAnsiTheme="majorBidi" w:cstheme="majorBidi"/>
          <w:sz w:val="24"/>
          <w:szCs w:val="24"/>
          <w:lang w:val="en-CA"/>
        </w:rPr>
        <w:t>al challenges provoked</w:t>
      </w:r>
      <w:r w:rsidR="0019543D">
        <w:rPr>
          <w:rFonts w:asciiTheme="majorBidi" w:hAnsiTheme="majorBidi" w:cstheme="majorBidi"/>
          <w:sz w:val="24"/>
          <w:szCs w:val="24"/>
          <w:lang w:val="en-CA"/>
        </w:rPr>
        <w:t xml:space="preserve"> </w:t>
      </w:r>
      <w:r w:rsidR="0067496E">
        <w:rPr>
          <w:rFonts w:asciiTheme="majorBidi" w:hAnsiTheme="majorBidi" w:cstheme="majorBidi"/>
          <w:sz w:val="24"/>
          <w:szCs w:val="24"/>
          <w:lang w:val="en-CA"/>
        </w:rPr>
        <w:t>two new strategic</w:t>
      </w:r>
      <w:r w:rsidR="0019543D">
        <w:rPr>
          <w:rFonts w:asciiTheme="majorBidi" w:hAnsiTheme="majorBidi" w:cstheme="majorBidi"/>
          <w:sz w:val="24"/>
          <w:szCs w:val="24"/>
          <w:lang w:val="en-CA"/>
        </w:rPr>
        <w:t xml:space="preserve"> </w:t>
      </w:r>
      <w:r w:rsidR="00B06D57">
        <w:rPr>
          <w:rFonts w:asciiTheme="majorBidi" w:hAnsiTheme="majorBidi" w:cstheme="majorBidi"/>
          <w:sz w:val="24"/>
          <w:szCs w:val="24"/>
          <w:lang w:val="en-CA"/>
        </w:rPr>
        <w:t>responses among the Palestinian leadership</w:t>
      </w:r>
      <w:r w:rsidR="00384094">
        <w:rPr>
          <w:rFonts w:asciiTheme="majorBidi" w:hAnsiTheme="majorBidi" w:cstheme="majorBidi"/>
          <w:sz w:val="24"/>
          <w:szCs w:val="24"/>
          <w:lang w:val="en-CA"/>
        </w:rPr>
        <w:t>,</w:t>
      </w:r>
      <w:r w:rsidR="00B06D57">
        <w:rPr>
          <w:rFonts w:asciiTheme="majorBidi" w:hAnsiTheme="majorBidi" w:cstheme="majorBidi"/>
          <w:sz w:val="24"/>
          <w:szCs w:val="24"/>
          <w:lang w:val="en-CA"/>
        </w:rPr>
        <w:t xml:space="preserve"> which, in turn, explain</w:t>
      </w:r>
      <w:r w:rsidR="006C127A">
        <w:rPr>
          <w:rFonts w:asciiTheme="majorBidi" w:hAnsiTheme="majorBidi" w:cstheme="majorBidi"/>
          <w:sz w:val="24"/>
          <w:szCs w:val="24"/>
          <w:lang w:val="en-CA"/>
        </w:rPr>
        <w:t>s</w:t>
      </w:r>
      <w:r w:rsidR="00B06D57">
        <w:rPr>
          <w:rFonts w:asciiTheme="majorBidi" w:hAnsiTheme="majorBidi" w:cstheme="majorBidi"/>
          <w:sz w:val="24"/>
          <w:szCs w:val="24"/>
          <w:lang w:val="en-CA"/>
        </w:rPr>
        <w:t xml:space="preserve"> the schism</w:t>
      </w:r>
      <w:r w:rsidR="0019543D">
        <w:rPr>
          <w:rFonts w:asciiTheme="majorBidi" w:hAnsiTheme="majorBidi" w:cstheme="majorBidi"/>
          <w:sz w:val="24"/>
          <w:szCs w:val="24"/>
          <w:lang w:val="en-CA"/>
        </w:rPr>
        <w:t>.</w:t>
      </w:r>
      <w:r w:rsidR="000E477A">
        <w:rPr>
          <w:rFonts w:asciiTheme="majorBidi" w:hAnsiTheme="majorBidi" w:cstheme="majorBidi"/>
          <w:sz w:val="24"/>
          <w:szCs w:val="24"/>
          <w:lang w:val="en-CA"/>
        </w:rPr>
        <w:t xml:space="preserve"> </w:t>
      </w:r>
      <w:r w:rsidR="0067496E">
        <w:rPr>
          <w:rFonts w:asciiTheme="majorBidi" w:hAnsiTheme="majorBidi" w:cstheme="majorBidi"/>
          <w:sz w:val="24"/>
          <w:szCs w:val="24"/>
          <w:lang w:val="en-CA"/>
        </w:rPr>
        <w:t>Several respondents</w:t>
      </w:r>
      <w:r w:rsidR="00B06D57">
        <w:rPr>
          <w:rFonts w:asciiTheme="majorBidi" w:hAnsiTheme="majorBidi" w:cstheme="majorBidi"/>
          <w:sz w:val="24"/>
          <w:szCs w:val="24"/>
          <w:lang w:val="en-CA"/>
        </w:rPr>
        <w:t xml:space="preserve"> agreed that the JL’s formation was </w:t>
      </w:r>
      <w:r w:rsidR="006C127A">
        <w:rPr>
          <w:rFonts w:asciiTheme="majorBidi" w:hAnsiTheme="majorBidi" w:cstheme="majorBidi"/>
          <w:sz w:val="24"/>
          <w:szCs w:val="24"/>
          <w:lang w:val="en-CA"/>
        </w:rPr>
        <w:t>driven by both</w:t>
      </w:r>
      <w:r w:rsidR="00B06D57">
        <w:rPr>
          <w:rFonts w:asciiTheme="majorBidi" w:hAnsiTheme="majorBidi" w:cstheme="majorBidi"/>
          <w:sz w:val="24"/>
          <w:szCs w:val="24"/>
          <w:lang w:val="en-CA"/>
        </w:rPr>
        <w:t xml:space="preserve"> tactical considerations</w:t>
      </w:r>
      <w:r w:rsidR="006C127A">
        <w:rPr>
          <w:rFonts w:asciiTheme="majorBidi" w:hAnsiTheme="majorBidi" w:cstheme="majorBidi"/>
          <w:sz w:val="24"/>
          <w:szCs w:val="24"/>
          <w:lang w:val="en-CA"/>
        </w:rPr>
        <w:t xml:space="preserve"> (</w:t>
      </w:r>
      <w:r w:rsidR="00B06D57">
        <w:rPr>
          <w:rFonts w:asciiTheme="majorBidi" w:hAnsiTheme="majorBidi" w:cstheme="majorBidi"/>
          <w:sz w:val="24"/>
          <w:szCs w:val="24"/>
          <w:lang w:val="en-CA"/>
        </w:rPr>
        <w:t>in response to the raise in the election threshold</w:t>
      </w:r>
      <w:r w:rsidR="006C127A">
        <w:rPr>
          <w:rFonts w:asciiTheme="majorBidi" w:hAnsiTheme="majorBidi" w:cstheme="majorBidi"/>
          <w:sz w:val="24"/>
          <w:szCs w:val="24"/>
          <w:lang w:val="en-CA"/>
        </w:rPr>
        <w:t xml:space="preserve">) and public pressure to unify </w:t>
      </w:r>
      <w:r w:rsidR="0067496E">
        <w:rPr>
          <w:rFonts w:asciiTheme="majorBidi" w:hAnsiTheme="majorBidi" w:cstheme="majorBidi"/>
          <w:sz w:val="24"/>
          <w:szCs w:val="24"/>
          <w:lang w:val="en-CA"/>
        </w:rPr>
        <w:t>(</w:t>
      </w:r>
      <w:bookmarkStart w:id="9" w:name="_Hlk131016096"/>
      <w:r w:rsidR="00FF39AB">
        <w:rPr>
          <w:rFonts w:asciiTheme="majorBidi" w:hAnsiTheme="majorBidi" w:cstheme="majorBidi"/>
          <w:sz w:val="24"/>
          <w:szCs w:val="24"/>
          <w:lang w:val="en-CA"/>
        </w:rPr>
        <w:t>Personal i</w:t>
      </w:r>
      <w:r w:rsidR="002C0CA9">
        <w:rPr>
          <w:rFonts w:asciiTheme="majorBidi" w:hAnsiTheme="majorBidi" w:cstheme="majorBidi"/>
          <w:sz w:val="24"/>
          <w:szCs w:val="24"/>
          <w:lang w:val="en-CA"/>
        </w:rPr>
        <w:t>nterview</w:t>
      </w:r>
      <w:r w:rsidR="00FF39AB">
        <w:rPr>
          <w:rFonts w:asciiTheme="majorBidi" w:hAnsiTheme="majorBidi" w:cstheme="majorBidi"/>
          <w:sz w:val="24"/>
          <w:szCs w:val="24"/>
          <w:lang w:val="en-CA"/>
        </w:rPr>
        <w:t xml:space="preserve"> with prominent Palestinian civic activist, April 20, 2022</w:t>
      </w:r>
      <w:bookmarkEnd w:id="9"/>
      <w:r w:rsidR="00FF39AB">
        <w:rPr>
          <w:rFonts w:asciiTheme="majorBidi" w:hAnsiTheme="majorBidi" w:cstheme="majorBidi"/>
          <w:sz w:val="24"/>
          <w:szCs w:val="24"/>
          <w:lang w:val="en-CA"/>
        </w:rPr>
        <w:t>; with Palestinian journalist, civic and grassroots activist, January 2, 2023; with Member of Knesset, January 10, 2023</w:t>
      </w:r>
      <w:r w:rsidR="0067496E">
        <w:rPr>
          <w:rFonts w:asciiTheme="majorBidi" w:hAnsiTheme="majorBidi" w:cstheme="majorBidi"/>
          <w:sz w:val="24"/>
          <w:szCs w:val="24"/>
          <w:lang w:val="en-CA"/>
        </w:rPr>
        <w:t>)</w:t>
      </w:r>
      <w:r w:rsidR="00B06D57">
        <w:rPr>
          <w:rFonts w:asciiTheme="majorBidi" w:hAnsiTheme="majorBidi" w:cstheme="majorBidi"/>
          <w:sz w:val="24"/>
          <w:szCs w:val="24"/>
          <w:lang w:val="en-CA"/>
        </w:rPr>
        <w:t xml:space="preserve">. The </w:t>
      </w:r>
      <w:r w:rsidR="006C127A">
        <w:rPr>
          <w:rFonts w:asciiTheme="majorBidi" w:hAnsiTheme="majorBidi" w:cstheme="majorBidi"/>
          <w:sz w:val="24"/>
          <w:szCs w:val="24"/>
          <w:lang w:val="en-CA"/>
        </w:rPr>
        <w:t xml:space="preserve">ongoing exclusion faced by Palestinian politicians, however, as well as </w:t>
      </w:r>
      <w:r w:rsidR="00B06D57">
        <w:rPr>
          <w:rFonts w:asciiTheme="majorBidi" w:hAnsiTheme="majorBidi" w:cstheme="majorBidi"/>
          <w:sz w:val="24"/>
          <w:szCs w:val="24"/>
          <w:lang w:val="en-CA"/>
        </w:rPr>
        <w:t xml:space="preserve">deteriorating </w:t>
      </w:r>
      <w:r w:rsidR="006C127A">
        <w:rPr>
          <w:rFonts w:asciiTheme="majorBidi" w:hAnsiTheme="majorBidi" w:cstheme="majorBidi"/>
          <w:sz w:val="24"/>
          <w:szCs w:val="24"/>
          <w:lang w:val="en-CA"/>
        </w:rPr>
        <w:t xml:space="preserve">environmental </w:t>
      </w:r>
      <w:r w:rsidR="00B06D57">
        <w:rPr>
          <w:rFonts w:asciiTheme="majorBidi" w:hAnsiTheme="majorBidi" w:cstheme="majorBidi"/>
          <w:sz w:val="24"/>
          <w:szCs w:val="24"/>
          <w:lang w:val="en-CA"/>
        </w:rPr>
        <w:t>conditions</w:t>
      </w:r>
      <w:r w:rsidR="006C127A">
        <w:rPr>
          <w:rFonts w:asciiTheme="majorBidi" w:hAnsiTheme="majorBidi" w:cstheme="majorBidi"/>
          <w:sz w:val="24"/>
          <w:szCs w:val="24"/>
          <w:lang w:val="en-CA"/>
        </w:rPr>
        <w:t xml:space="preserve">, </w:t>
      </w:r>
      <w:r w:rsidR="00B06D57">
        <w:rPr>
          <w:rFonts w:asciiTheme="majorBidi" w:hAnsiTheme="majorBidi" w:cstheme="majorBidi"/>
          <w:sz w:val="24"/>
          <w:szCs w:val="24"/>
          <w:lang w:val="en-CA"/>
        </w:rPr>
        <w:t xml:space="preserve">triggered two competing strategic responses. </w:t>
      </w:r>
      <w:r w:rsidR="00014D7F">
        <w:rPr>
          <w:rFonts w:asciiTheme="majorBidi" w:hAnsiTheme="majorBidi" w:cstheme="majorBidi"/>
          <w:sz w:val="24"/>
          <w:szCs w:val="24"/>
          <w:lang w:val="en-CA"/>
        </w:rPr>
        <w:t xml:space="preserve">The first </w:t>
      </w:r>
      <w:r w:rsidR="006C127A">
        <w:rPr>
          <w:rFonts w:asciiTheme="majorBidi" w:hAnsiTheme="majorBidi" w:cstheme="majorBidi"/>
          <w:sz w:val="24"/>
          <w:szCs w:val="24"/>
          <w:lang w:val="en-CA"/>
        </w:rPr>
        <w:t xml:space="preserve">response, which I label “hegemonic-accommodationist”, attempts to gain political legitimacy – and with it, access to executive power, securing material improvements – by </w:t>
      </w:r>
      <w:r w:rsidR="00E4353F">
        <w:rPr>
          <w:rFonts w:asciiTheme="majorBidi" w:hAnsiTheme="majorBidi" w:cstheme="majorBidi"/>
          <w:sz w:val="24"/>
          <w:szCs w:val="24"/>
          <w:lang w:val="en-CA"/>
        </w:rPr>
        <w:t>withdrawing its challenge to Israel’s ethnic hegemonic order. Exemplified by the UAL, this response is characterized by</w:t>
      </w:r>
      <w:r w:rsidR="00014D7F">
        <w:rPr>
          <w:rFonts w:asciiTheme="majorBidi" w:hAnsiTheme="majorBidi" w:cstheme="majorBidi"/>
          <w:sz w:val="24"/>
          <w:szCs w:val="24"/>
          <w:lang w:val="en-CA"/>
        </w:rPr>
        <w:t xml:space="preserve"> acceptance of the minority’s subordinate status</w:t>
      </w:r>
      <w:r w:rsidR="00E4353F">
        <w:rPr>
          <w:rFonts w:asciiTheme="majorBidi" w:hAnsiTheme="majorBidi" w:cstheme="majorBidi"/>
          <w:sz w:val="24"/>
          <w:szCs w:val="24"/>
          <w:lang w:val="en-CA"/>
        </w:rPr>
        <w:t xml:space="preserve">. In effect, it </w:t>
      </w:r>
      <w:r w:rsidR="00B06D57">
        <w:rPr>
          <w:rFonts w:asciiTheme="majorBidi" w:hAnsiTheme="majorBidi" w:cstheme="majorBidi"/>
          <w:sz w:val="24"/>
          <w:szCs w:val="24"/>
          <w:lang w:val="en-CA"/>
        </w:rPr>
        <w:t xml:space="preserve">revives the patron-client relationship that dominated Jewish-Palestinian relations in Israel during </w:t>
      </w:r>
      <w:r w:rsidR="00E4353F">
        <w:rPr>
          <w:rFonts w:asciiTheme="majorBidi" w:hAnsiTheme="majorBidi" w:cstheme="majorBidi"/>
          <w:sz w:val="24"/>
          <w:szCs w:val="24"/>
          <w:lang w:val="en-CA"/>
        </w:rPr>
        <w:t>the first two decades</w:t>
      </w:r>
      <w:r w:rsidR="00B06D57">
        <w:rPr>
          <w:rFonts w:asciiTheme="majorBidi" w:hAnsiTheme="majorBidi" w:cstheme="majorBidi"/>
          <w:sz w:val="24"/>
          <w:szCs w:val="24"/>
          <w:lang w:val="en-CA"/>
        </w:rPr>
        <w:t xml:space="preserve"> </w:t>
      </w:r>
      <w:r w:rsidR="00E4353F">
        <w:rPr>
          <w:rFonts w:asciiTheme="majorBidi" w:hAnsiTheme="majorBidi" w:cstheme="majorBidi"/>
          <w:sz w:val="24"/>
          <w:szCs w:val="24"/>
          <w:lang w:val="en-CA"/>
        </w:rPr>
        <w:t xml:space="preserve">after the state’s establishment </w:t>
      </w:r>
      <w:r w:rsidR="00B06D57">
        <w:rPr>
          <w:rFonts w:asciiTheme="majorBidi" w:hAnsiTheme="majorBidi" w:cstheme="majorBidi"/>
          <w:sz w:val="24"/>
          <w:szCs w:val="24"/>
          <w:lang w:val="en-CA"/>
        </w:rPr>
        <w:t>(</w:t>
      </w:r>
      <w:r w:rsidR="00B06D57" w:rsidRPr="005267FE">
        <w:rPr>
          <w:rFonts w:asciiTheme="majorBidi" w:hAnsiTheme="majorBidi" w:cstheme="majorBidi"/>
          <w:sz w:val="24"/>
          <w:szCs w:val="24"/>
        </w:rPr>
        <w:t>Cohen 201</w:t>
      </w:r>
      <w:r w:rsidR="00B06D57">
        <w:rPr>
          <w:rFonts w:asciiTheme="majorBidi" w:hAnsiTheme="majorBidi" w:cstheme="majorBidi"/>
          <w:sz w:val="24"/>
          <w:szCs w:val="24"/>
        </w:rPr>
        <w:t xml:space="preserve">0; </w:t>
      </w:r>
      <w:r w:rsidR="00B06D57" w:rsidRPr="005267FE">
        <w:rPr>
          <w:rFonts w:asciiTheme="majorBidi" w:hAnsiTheme="majorBidi" w:cstheme="majorBidi"/>
          <w:sz w:val="24"/>
          <w:szCs w:val="24"/>
        </w:rPr>
        <w:t>Haklai 2011)</w:t>
      </w:r>
      <w:r w:rsidR="00B06D57">
        <w:rPr>
          <w:rFonts w:asciiTheme="majorBidi" w:hAnsiTheme="majorBidi" w:cstheme="majorBidi"/>
          <w:sz w:val="24"/>
          <w:szCs w:val="24"/>
          <w:lang w:val="en-CA"/>
        </w:rPr>
        <w:t>.</w:t>
      </w:r>
      <w:r w:rsidR="004A7AD6">
        <w:rPr>
          <w:rFonts w:asciiTheme="majorBidi" w:hAnsiTheme="majorBidi" w:cstheme="majorBidi"/>
          <w:sz w:val="24"/>
          <w:szCs w:val="24"/>
          <w:lang w:val="en-CA"/>
        </w:rPr>
        <w:t xml:space="preserve"> </w:t>
      </w:r>
      <w:r w:rsidR="00B06D57">
        <w:rPr>
          <w:rFonts w:asciiTheme="majorBidi" w:hAnsiTheme="majorBidi" w:cstheme="majorBidi"/>
          <w:sz w:val="24"/>
          <w:szCs w:val="24"/>
          <w:lang w:val="en-CA"/>
        </w:rPr>
        <w:t>A</w:t>
      </w:r>
      <w:r w:rsidR="00384094">
        <w:rPr>
          <w:rFonts w:asciiTheme="majorBidi" w:hAnsiTheme="majorBidi" w:cstheme="majorBidi"/>
          <w:sz w:val="24"/>
          <w:szCs w:val="24"/>
          <w:lang w:val="en-CA"/>
        </w:rPr>
        <w:t xml:space="preserve"> second</w:t>
      </w:r>
      <w:r w:rsidR="00B06D57">
        <w:rPr>
          <w:rFonts w:asciiTheme="majorBidi" w:hAnsiTheme="majorBidi" w:cstheme="majorBidi"/>
          <w:sz w:val="24"/>
          <w:szCs w:val="24"/>
          <w:lang w:val="en-CA"/>
        </w:rPr>
        <w:t xml:space="preserve">, </w:t>
      </w:r>
      <w:r w:rsidR="00E4353F">
        <w:rPr>
          <w:rFonts w:asciiTheme="majorBidi" w:hAnsiTheme="majorBidi" w:cstheme="majorBidi"/>
          <w:sz w:val="24"/>
          <w:szCs w:val="24"/>
          <w:lang w:val="en-CA"/>
        </w:rPr>
        <w:t>emergent</w:t>
      </w:r>
      <w:r w:rsidR="00B06D57">
        <w:rPr>
          <w:rFonts w:asciiTheme="majorBidi" w:hAnsiTheme="majorBidi" w:cstheme="majorBidi"/>
          <w:sz w:val="24"/>
          <w:szCs w:val="24"/>
          <w:lang w:val="en-CA"/>
        </w:rPr>
        <w:t xml:space="preserve"> </w:t>
      </w:r>
      <w:r w:rsidR="00384094">
        <w:rPr>
          <w:rFonts w:asciiTheme="majorBidi" w:hAnsiTheme="majorBidi" w:cstheme="majorBidi"/>
          <w:sz w:val="24"/>
          <w:szCs w:val="24"/>
          <w:lang w:val="en-CA"/>
        </w:rPr>
        <w:t xml:space="preserve">tactical </w:t>
      </w:r>
      <w:r w:rsidR="001157D8">
        <w:rPr>
          <w:rFonts w:asciiTheme="majorBidi" w:hAnsiTheme="majorBidi" w:cstheme="majorBidi"/>
          <w:sz w:val="24"/>
          <w:szCs w:val="24"/>
          <w:lang w:val="en-CA"/>
        </w:rPr>
        <w:t xml:space="preserve">response </w:t>
      </w:r>
      <w:r w:rsidR="00384094">
        <w:rPr>
          <w:rFonts w:asciiTheme="majorBidi" w:hAnsiTheme="majorBidi" w:cstheme="majorBidi"/>
          <w:sz w:val="24"/>
          <w:szCs w:val="24"/>
          <w:lang w:val="en-CA"/>
        </w:rPr>
        <w:t>is</w:t>
      </w:r>
      <w:r w:rsidR="001157D8">
        <w:rPr>
          <w:rFonts w:asciiTheme="majorBidi" w:hAnsiTheme="majorBidi" w:cstheme="majorBidi"/>
          <w:sz w:val="24"/>
          <w:szCs w:val="24"/>
          <w:lang w:val="en-CA"/>
        </w:rPr>
        <w:t xml:space="preserve"> </w:t>
      </w:r>
      <w:r w:rsidR="00B06EA0">
        <w:rPr>
          <w:rFonts w:asciiTheme="majorBidi" w:hAnsiTheme="majorBidi" w:cstheme="majorBidi"/>
          <w:sz w:val="24"/>
          <w:szCs w:val="24"/>
          <w:lang w:val="en-CA"/>
        </w:rPr>
        <w:t xml:space="preserve">characterized by loss of faith </w:t>
      </w:r>
      <w:r w:rsidR="00B06EA0">
        <w:rPr>
          <w:rFonts w:asciiTheme="majorBidi" w:hAnsiTheme="majorBidi" w:cstheme="majorBidi"/>
          <w:sz w:val="24"/>
          <w:szCs w:val="24"/>
          <w:lang w:val="en-CA"/>
        </w:rPr>
        <w:lastRenderedPageBreak/>
        <w:t>in</w:t>
      </w:r>
      <w:r w:rsidR="00E4353F">
        <w:rPr>
          <w:rFonts w:asciiTheme="majorBidi" w:hAnsiTheme="majorBidi" w:cstheme="majorBidi"/>
          <w:sz w:val="24"/>
          <w:szCs w:val="24"/>
          <w:lang w:val="en-CA"/>
        </w:rPr>
        <w:t xml:space="preserve"> </w:t>
      </w:r>
      <w:r w:rsidR="00B06EA0">
        <w:rPr>
          <w:rFonts w:asciiTheme="majorBidi" w:hAnsiTheme="majorBidi" w:cstheme="majorBidi"/>
          <w:sz w:val="24"/>
          <w:szCs w:val="24"/>
          <w:lang w:val="en-CA"/>
        </w:rPr>
        <w:t>Israel’s political institutions</w:t>
      </w:r>
      <w:r w:rsidR="001157D8">
        <w:rPr>
          <w:rFonts w:asciiTheme="majorBidi" w:hAnsiTheme="majorBidi" w:cstheme="majorBidi"/>
          <w:sz w:val="24"/>
          <w:szCs w:val="24"/>
          <w:lang w:val="en-CA"/>
        </w:rPr>
        <w:t xml:space="preserve"> in favor of</w:t>
      </w:r>
      <w:r w:rsidR="00477366">
        <w:rPr>
          <w:rFonts w:asciiTheme="majorBidi" w:hAnsiTheme="majorBidi" w:cstheme="majorBidi"/>
          <w:sz w:val="24"/>
          <w:szCs w:val="24"/>
          <w:lang w:val="en-CA"/>
        </w:rPr>
        <w:t xml:space="preserve"> non-formal, extra-parliamentary</w:t>
      </w:r>
      <w:r w:rsidR="00E4353F">
        <w:rPr>
          <w:rFonts w:asciiTheme="majorBidi" w:hAnsiTheme="majorBidi" w:cstheme="majorBidi"/>
          <w:sz w:val="24"/>
          <w:szCs w:val="24"/>
          <w:lang w:val="en-CA"/>
        </w:rPr>
        <w:t>,</w:t>
      </w:r>
      <w:r w:rsidR="00477366">
        <w:rPr>
          <w:rFonts w:asciiTheme="majorBidi" w:hAnsiTheme="majorBidi" w:cstheme="majorBidi"/>
          <w:sz w:val="24"/>
          <w:szCs w:val="24"/>
          <w:lang w:val="en-CA"/>
        </w:rPr>
        <w:t xml:space="preserve"> contentious politics</w:t>
      </w:r>
      <w:r w:rsidR="001E29A2">
        <w:rPr>
          <w:rFonts w:asciiTheme="majorBidi" w:hAnsiTheme="majorBidi" w:cstheme="majorBidi"/>
          <w:sz w:val="24"/>
          <w:szCs w:val="24"/>
          <w:lang w:val="en-CA"/>
        </w:rPr>
        <w:t>.</w:t>
      </w:r>
      <w:r w:rsidR="00B06EA0">
        <w:rPr>
          <w:rFonts w:asciiTheme="majorBidi" w:hAnsiTheme="majorBidi" w:cstheme="majorBidi"/>
          <w:sz w:val="24"/>
          <w:szCs w:val="24"/>
          <w:lang w:val="en-CA"/>
        </w:rPr>
        <w:t xml:space="preserve"> </w:t>
      </w:r>
      <w:r w:rsidR="001E29A2">
        <w:rPr>
          <w:rFonts w:asciiTheme="majorBidi" w:hAnsiTheme="majorBidi" w:cstheme="majorBidi"/>
          <w:sz w:val="24"/>
          <w:szCs w:val="24"/>
          <w:lang w:val="en-CA"/>
        </w:rPr>
        <w:t>Both</w:t>
      </w:r>
      <w:r w:rsidR="001157D8">
        <w:rPr>
          <w:rFonts w:asciiTheme="majorBidi" w:hAnsiTheme="majorBidi" w:cstheme="majorBidi"/>
          <w:sz w:val="24"/>
          <w:szCs w:val="24"/>
          <w:lang w:val="en-CA"/>
        </w:rPr>
        <w:t xml:space="preserve"> </w:t>
      </w:r>
      <w:r w:rsidR="00135670">
        <w:rPr>
          <w:rFonts w:asciiTheme="majorBidi" w:hAnsiTheme="majorBidi" w:cstheme="majorBidi"/>
          <w:sz w:val="24"/>
          <w:szCs w:val="24"/>
          <w:lang w:val="en-CA"/>
        </w:rPr>
        <w:t xml:space="preserve">responses break </w:t>
      </w:r>
      <w:r w:rsidR="00665D81">
        <w:rPr>
          <w:rFonts w:asciiTheme="majorBidi" w:hAnsiTheme="majorBidi" w:cstheme="majorBidi"/>
          <w:sz w:val="24"/>
          <w:szCs w:val="24"/>
          <w:lang w:val="en-CA"/>
        </w:rPr>
        <w:t xml:space="preserve">from the </w:t>
      </w:r>
      <w:r w:rsidR="003A36AC">
        <w:rPr>
          <w:rFonts w:asciiTheme="majorBidi" w:hAnsiTheme="majorBidi" w:cstheme="majorBidi"/>
          <w:sz w:val="24"/>
          <w:szCs w:val="24"/>
          <w:lang w:val="en-CA"/>
        </w:rPr>
        <w:t>leadership’s</w:t>
      </w:r>
      <w:r w:rsidR="001E29A2">
        <w:rPr>
          <w:rFonts w:asciiTheme="majorBidi" w:hAnsiTheme="majorBidi" w:cstheme="majorBidi"/>
          <w:sz w:val="24"/>
          <w:szCs w:val="24"/>
          <w:lang w:val="en-CA"/>
        </w:rPr>
        <w:t xml:space="preserve"> </w:t>
      </w:r>
      <w:r w:rsidR="00135670">
        <w:rPr>
          <w:rFonts w:asciiTheme="majorBidi" w:hAnsiTheme="majorBidi" w:cstheme="majorBidi"/>
          <w:sz w:val="24"/>
          <w:szCs w:val="24"/>
          <w:lang w:val="en-CA"/>
        </w:rPr>
        <w:t xml:space="preserve">traditional </w:t>
      </w:r>
      <w:r w:rsidR="001E29A2">
        <w:rPr>
          <w:rFonts w:asciiTheme="majorBidi" w:hAnsiTheme="majorBidi" w:cstheme="majorBidi"/>
          <w:sz w:val="24"/>
          <w:szCs w:val="24"/>
          <w:lang w:val="en-CA"/>
        </w:rPr>
        <w:t>tactical preference</w:t>
      </w:r>
      <w:r w:rsidR="00135670">
        <w:rPr>
          <w:rFonts w:asciiTheme="majorBidi" w:hAnsiTheme="majorBidi" w:cstheme="majorBidi"/>
          <w:sz w:val="24"/>
          <w:szCs w:val="24"/>
          <w:lang w:val="en-CA"/>
        </w:rPr>
        <w:t xml:space="preserve"> over the past 25 years: waging a </w:t>
      </w:r>
      <w:r w:rsidR="00B06D57">
        <w:rPr>
          <w:rFonts w:asciiTheme="majorBidi" w:hAnsiTheme="majorBidi" w:cstheme="majorBidi"/>
          <w:sz w:val="24"/>
          <w:szCs w:val="24"/>
          <w:lang w:val="en-CA"/>
        </w:rPr>
        <w:t xml:space="preserve">counter-hegemonic </w:t>
      </w:r>
      <w:r w:rsidR="00135670">
        <w:rPr>
          <w:rFonts w:asciiTheme="majorBidi" w:hAnsiTheme="majorBidi" w:cstheme="majorBidi"/>
          <w:sz w:val="24"/>
          <w:szCs w:val="24"/>
          <w:lang w:val="en-CA"/>
        </w:rPr>
        <w:t xml:space="preserve">struggle </w:t>
      </w:r>
      <w:r w:rsidR="00B06D57">
        <w:rPr>
          <w:rFonts w:asciiTheme="majorBidi" w:hAnsiTheme="majorBidi" w:cstheme="majorBidi"/>
          <w:sz w:val="24"/>
          <w:szCs w:val="24"/>
          <w:lang w:val="en-CA"/>
        </w:rPr>
        <w:t>from within, using routine political means</w:t>
      </w:r>
      <w:r w:rsidR="00135670">
        <w:rPr>
          <w:rFonts w:asciiTheme="majorBidi" w:hAnsiTheme="majorBidi" w:cstheme="majorBidi"/>
          <w:sz w:val="24"/>
          <w:szCs w:val="24"/>
          <w:lang w:val="en-CA"/>
        </w:rPr>
        <w:t xml:space="preserve">, </w:t>
      </w:r>
      <w:r w:rsidR="00B06D57">
        <w:rPr>
          <w:rFonts w:asciiTheme="majorBidi" w:hAnsiTheme="majorBidi" w:cstheme="majorBidi"/>
          <w:sz w:val="24"/>
          <w:szCs w:val="24"/>
          <w:lang w:val="en-CA"/>
        </w:rPr>
        <w:t xml:space="preserve">in </w:t>
      </w:r>
      <w:r w:rsidR="00665D81">
        <w:rPr>
          <w:rFonts w:asciiTheme="majorBidi" w:hAnsiTheme="majorBidi" w:cstheme="majorBidi"/>
          <w:sz w:val="24"/>
          <w:szCs w:val="24"/>
          <w:lang w:val="en-CA"/>
        </w:rPr>
        <w:t>both the civic and political spheres;</w:t>
      </w:r>
      <w:r w:rsidR="00135670">
        <w:rPr>
          <w:rFonts w:asciiTheme="majorBidi" w:hAnsiTheme="majorBidi" w:cstheme="majorBidi"/>
          <w:sz w:val="24"/>
          <w:szCs w:val="24"/>
          <w:lang w:val="en-CA"/>
        </w:rPr>
        <w:t xml:space="preserve"> by</w:t>
      </w:r>
      <w:r w:rsidR="00B06D57">
        <w:rPr>
          <w:rFonts w:asciiTheme="majorBidi" w:hAnsiTheme="majorBidi" w:cstheme="majorBidi"/>
          <w:sz w:val="24"/>
          <w:szCs w:val="24"/>
          <w:lang w:val="en-CA"/>
        </w:rPr>
        <w:t xml:space="preserve"> </w:t>
      </w:r>
      <w:r w:rsidR="00665D81">
        <w:rPr>
          <w:rFonts w:asciiTheme="majorBidi" w:hAnsiTheme="majorBidi" w:cstheme="majorBidi"/>
          <w:sz w:val="24"/>
          <w:szCs w:val="24"/>
          <w:lang w:val="en-CA"/>
        </w:rPr>
        <w:t>a “war of position”</w:t>
      </w:r>
      <w:r w:rsidR="00B06D57">
        <w:rPr>
          <w:rFonts w:asciiTheme="majorBidi" w:hAnsiTheme="majorBidi" w:cstheme="majorBidi"/>
          <w:sz w:val="24"/>
          <w:szCs w:val="24"/>
          <w:lang w:val="en-CA"/>
        </w:rPr>
        <w:t>, to put it in Gramscian terms</w:t>
      </w:r>
      <w:r w:rsidR="001E29A2">
        <w:rPr>
          <w:rFonts w:asciiTheme="majorBidi" w:hAnsiTheme="majorBidi" w:cstheme="majorBidi"/>
          <w:sz w:val="24"/>
          <w:szCs w:val="24"/>
          <w:lang w:val="en-CA"/>
        </w:rPr>
        <w:t xml:space="preserve">. </w:t>
      </w:r>
      <w:r w:rsidR="00135670">
        <w:rPr>
          <w:rFonts w:asciiTheme="majorBidi" w:hAnsiTheme="majorBidi" w:cstheme="majorBidi"/>
          <w:sz w:val="24"/>
          <w:szCs w:val="24"/>
          <w:lang w:val="en-CA"/>
        </w:rPr>
        <w:t>Palestinian mass mobilization</w:t>
      </w:r>
      <w:r w:rsidR="001E29A2">
        <w:rPr>
          <w:rFonts w:asciiTheme="majorBidi" w:hAnsiTheme="majorBidi" w:cstheme="majorBidi"/>
          <w:sz w:val="24"/>
          <w:szCs w:val="24"/>
          <w:lang w:val="en-CA"/>
        </w:rPr>
        <w:t xml:space="preserve"> throughout 2020, and the outburst of contention </w:t>
      </w:r>
      <w:r w:rsidR="00135670">
        <w:rPr>
          <w:rFonts w:asciiTheme="majorBidi" w:hAnsiTheme="majorBidi" w:cstheme="majorBidi"/>
          <w:sz w:val="24"/>
          <w:szCs w:val="24"/>
          <w:lang w:val="en-CA"/>
        </w:rPr>
        <w:t xml:space="preserve">of </w:t>
      </w:r>
      <w:r w:rsidR="001E29A2">
        <w:rPr>
          <w:rFonts w:asciiTheme="majorBidi" w:hAnsiTheme="majorBidi" w:cstheme="majorBidi"/>
          <w:sz w:val="24"/>
          <w:szCs w:val="24"/>
          <w:lang w:val="en-CA"/>
        </w:rPr>
        <w:t>May 2021</w:t>
      </w:r>
      <w:r w:rsidR="00135670">
        <w:rPr>
          <w:rFonts w:asciiTheme="majorBidi" w:hAnsiTheme="majorBidi" w:cstheme="majorBidi"/>
          <w:sz w:val="24"/>
          <w:szCs w:val="24"/>
          <w:lang w:val="en-CA"/>
        </w:rPr>
        <w:t>, exemplify this response</w:t>
      </w:r>
      <w:r w:rsidR="001E29A2">
        <w:rPr>
          <w:rFonts w:asciiTheme="majorBidi" w:hAnsiTheme="majorBidi" w:cstheme="majorBidi"/>
          <w:sz w:val="24"/>
          <w:szCs w:val="24"/>
          <w:lang w:val="en-CA"/>
        </w:rPr>
        <w:t xml:space="preserve">. </w:t>
      </w:r>
    </w:p>
    <w:p w14:paraId="46FA7945" w14:textId="77777777" w:rsidR="00D957B2" w:rsidRDefault="00D957B2" w:rsidP="004A7AD6">
      <w:pPr>
        <w:spacing w:line="480" w:lineRule="auto"/>
        <w:jc w:val="both"/>
        <w:rPr>
          <w:rFonts w:asciiTheme="majorBidi" w:hAnsiTheme="majorBidi" w:cstheme="majorBidi"/>
          <w:sz w:val="24"/>
          <w:szCs w:val="24"/>
          <w:lang w:val="en-CA"/>
        </w:rPr>
      </w:pPr>
    </w:p>
    <w:p w14:paraId="2129EB5F" w14:textId="6EF89D0C" w:rsidR="00D957B2" w:rsidRPr="00DF40AB" w:rsidRDefault="00D957B2" w:rsidP="00D957B2">
      <w:pPr>
        <w:spacing w:line="480" w:lineRule="auto"/>
        <w:jc w:val="both"/>
        <w:rPr>
          <w:rFonts w:asciiTheme="majorBidi" w:hAnsiTheme="majorBidi" w:cstheme="majorBidi"/>
          <w:b/>
          <w:bCs/>
          <w:sz w:val="24"/>
          <w:szCs w:val="24"/>
          <w:rtl/>
          <w:lang w:val="en-CA"/>
        </w:rPr>
      </w:pPr>
      <w:r w:rsidRPr="00DF40AB">
        <w:rPr>
          <w:rFonts w:asciiTheme="majorBidi" w:hAnsiTheme="majorBidi" w:cstheme="majorBidi"/>
          <w:b/>
          <w:bCs/>
          <w:sz w:val="24"/>
          <w:szCs w:val="24"/>
          <w:lang w:val="en-CA"/>
        </w:rPr>
        <w:t xml:space="preserve">a. The </w:t>
      </w:r>
      <w:r>
        <w:rPr>
          <w:rFonts w:asciiTheme="majorBidi" w:hAnsiTheme="majorBidi" w:cstheme="majorBidi"/>
          <w:b/>
          <w:bCs/>
          <w:sz w:val="24"/>
          <w:szCs w:val="24"/>
          <w:lang w:val="en-CA"/>
        </w:rPr>
        <w:t>po</w:t>
      </w:r>
      <w:r w:rsidRPr="00DF40AB">
        <w:rPr>
          <w:rFonts w:asciiTheme="majorBidi" w:hAnsiTheme="majorBidi" w:cstheme="majorBidi"/>
          <w:b/>
          <w:bCs/>
          <w:sz w:val="24"/>
          <w:szCs w:val="24"/>
          <w:lang w:val="en-CA"/>
        </w:rPr>
        <w:t xml:space="preserve">pular </w:t>
      </w:r>
      <w:r w:rsidR="00B4630B">
        <w:rPr>
          <w:rFonts w:asciiTheme="majorBidi" w:hAnsiTheme="majorBidi" w:cstheme="majorBidi"/>
          <w:b/>
          <w:bCs/>
          <w:sz w:val="24"/>
          <w:szCs w:val="24"/>
          <w:lang w:val="en-CA"/>
        </w:rPr>
        <w:t>push</w:t>
      </w:r>
      <w:r w:rsidRPr="00DF40AB">
        <w:rPr>
          <w:rFonts w:asciiTheme="majorBidi" w:hAnsiTheme="majorBidi" w:cstheme="majorBidi"/>
          <w:b/>
          <w:bCs/>
          <w:sz w:val="24"/>
          <w:szCs w:val="24"/>
          <w:lang w:val="en-CA"/>
        </w:rPr>
        <w:t xml:space="preserve"> for </w:t>
      </w:r>
      <w:r>
        <w:rPr>
          <w:rFonts w:asciiTheme="majorBidi" w:hAnsiTheme="majorBidi" w:cstheme="majorBidi"/>
          <w:b/>
          <w:bCs/>
          <w:sz w:val="24"/>
          <w:szCs w:val="24"/>
          <w:lang w:val="en-CA"/>
        </w:rPr>
        <w:t>u</w:t>
      </w:r>
      <w:r w:rsidRPr="00DF40AB">
        <w:rPr>
          <w:rFonts w:asciiTheme="majorBidi" w:hAnsiTheme="majorBidi" w:cstheme="majorBidi"/>
          <w:b/>
          <w:bCs/>
          <w:sz w:val="24"/>
          <w:szCs w:val="24"/>
          <w:lang w:val="en-CA"/>
        </w:rPr>
        <w:t>nity</w:t>
      </w:r>
    </w:p>
    <w:p w14:paraId="5EA55C13" w14:textId="4585A34A" w:rsidR="00B65E77" w:rsidRDefault="00272F37" w:rsidP="00B65E77">
      <w:pPr>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en-CA"/>
        </w:rPr>
        <w:t>The rapid</w:t>
      </w:r>
      <w:r w:rsidR="00B65E77">
        <w:rPr>
          <w:rFonts w:asciiTheme="majorBidi" w:hAnsiTheme="majorBidi" w:cstheme="majorBidi"/>
          <w:sz w:val="24"/>
          <w:szCs w:val="24"/>
          <w:lang w:val="en-CA"/>
        </w:rPr>
        <w:t xml:space="preserve"> changes in the </w:t>
      </w:r>
      <w:r w:rsidR="00F171A6">
        <w:rPr>
          <w:rFonts w:asciiTheme="majorBidi" w:hAnsiTheme="majorBidi" w:cstheme="majorBidi"/>
          <w:sz w:val="24"/>
          <w:szCs w:val="24"/>
          <w:lang w:val="en-CA"/>
        </w:rPr>
        <w:t>voting patterns of</w:t>
      </w:r>
      <w:r>
        <w:rPr>
          <w:rFonts w:asciiTheme="majorBidi" w:hAnsiTheme="majorBidi" w:cstheme="majorBidi"/>
          <w:sz w:val="24"/>
          <w:szCs w:val="24"/>
          <w:lang w:val="en-CA"/>
        </w:rPr>
        <w:t xml:space="preserve"> Palestinians in Israel, outlined</w:t>
      </w:r>
      <w:r w:rsidR="0020365E">
        <w:rPr>
          <w:rFonts w:asciiTheme="majorBidi" w:hAnsiTheme="majorBidi" w:cstheme="majorBidi"/>
          <w:sz w:val="24"/>
          <w:szCs w:val="24"/>
          <w:lang w:val="en-CA"/>
        </w:rPr>
        <w:t xml:space="preserve"> in the second section</w:t>
      </w:r>
      <w:r>
        <w:rPr>
          <w:rFonts w:asciiTheme="majorBidi" w:hAnsiTheme="majorBidi" w:cstheme="majorBidi"/>
          <w:sz w:val="24"/>
          <w:szCs w:val="24"/>
          <w:lang w:val="en-CA"/>
        </w:rPr>
        <w:t>, indicate an organic demand for unity among the Palestinian electorate</w:t>
      </w:r>
      <w:r w:rsidR="00B65E77">
        <w:rPr>
          <w:rFonts w:asciiTheme="majorBidi" w:hAnsiTheme="majorBidi" w:cstheme="majorBidi"/>
          <w:sz w:val="24"/>
          <w:szCs w:val="24"/>
          <w:lang w:val="en-CA"/>
        </w:rPr>
        <w:t xml:space="preserve">. </w:t>
      </w:r>
      <w:r>
        <w:rPr>
          <w:rFonts w:asciiTheme="majorBidi" w:hAnsiTheme="majorBidi" w:cstheme="majorBidi"/>
          <w:sz w:val="24"/>
          <w:szCs w:val="24"/>
          <w:lang w:val="en-CA"/>
        </w:rPr>
        <w:t>It responded</w:t>
      </w:r>
      <w:r w:rsidR="00B65E77">
        <w:rPr>
          <w:rFonts w:asciiTheme="majorBidi" w:hAnsiTheme="majorBidi" w:cstheme="majorBidi"/>
          <w:sz w:val="24"/>
          <w:szCs w:val="24"/>
          <w:lang w:val="en-CA"/>
        </w:rPr>
        <w:t xml:space="preserve"> to the JL’s formation (ahead of the 2015 elections) and reformation (ahead of the September 2019 elections) with</w:t>
      </w:r>
      <w:r>
        <w:rPr>
          <w:rFonts w:asciiTheme="majorBidi" w:hAnsiTheme="majorBidi" w:cstheme="majorBidi"/>
          <w:sz w:val="24"/>
          <w:szCs w:val="24"/>
          <w:lang w:val="en-CA"/>
        </w:rPr>
        <w:t xml:space="preserve"> considerably</w:t>
      </w:r>
      <w:r w:rsidR="00B65E77">
        <w:rPr>
          <w:rFonts w:asciiTheme="majorBidi" w:hAnsiTheme="majorBidi" w:cstheme="majorBidi"/>
          <w:sz w:val="24"/>
          <w:szCs w:val="24"/>
          <w:lang w:val="en-CA"/>
        </w:rPr>
        <w:t xml:space="preserve"> high</w:t>
      </w:r>
      <w:r>
        <w:rPr>
          <w:rFonts w:asciiTheme="majorBidi" w:hAnsiTheme="majorBidi" w:cstheme="majorBidi"/>
          <w:sz w:val="24"/>
          <w:szCs w:val="24"/>
          <w:lang w:val="en-CA"/>
        </w:rPr>
        <w:t xml:space="preserve">er </w:t>
      </w:r>
      <w:r w:rsidR="00B65E77">
        <w:rPr>
          <w:rFonts w:asciiTheme="majorBidi" w:hAnsiTheme="majorBidi" w:cstheme="majorBidi"/>
          <w:sz w:val="24"/>
          <w:szCs w:val="24"/>
          <w:lang w:val="en-CA"/>
        </w:rPr>
        <w:t>voter turnout rates, a high share of the vote going to the JL, and a correspondingly low share of the vote for predominately Jewish parties (</w:t>
      </w:r>
      <w:r w:rsidR="00B65E77" w:rsidRPr="00815D43">
        <w:rPr>
          <w:rFonts w:asciiTheme="majorBidi" w:hAnsiTheme="majorBidi" w:cstheme="majorBidi"/>
          <w:sz w:val="24"/>
          <w:szCs w:val="24"/>
        </w:rPr>
        <w:t xml:space="preserve">Haklai </w:t>
      </w:r>
      <w:r w:rsidR="000939C2">
        <w:rPr>
          <w:rFonts w:asciiTheme="majorBidi" w:hAnsiTheme="majorBidi" w:cstheme="majorBidi"/>
          <w:sz w:val="24"/>
          <w:szCs w:val="24"/>
        </w:rPr>
        <w:t xml:space="preserve">&amp; </w:t>
      </w:r>
      <w:r w:rsidR="00B65E77" w:rsidRPr="00815D43">
        <w:rPr>
          <w:rFonts w:asciiTheme="majorBidi" w:hAnsiTheme="majorBidi" w:cstheme="majorBidi"/>
          <w:sz w:val="24"/>
          <w:szCs w:val="24"/>
        </w:rPr>
        <w:t xml:space="preserve">Abu Rass, </w:t>
      </w:r>
      <w:r w:rsidR="000939C2">
        <w:rPr>
          <w:rFonts w:asciiTheme="majorBidi" w:hAnsiTheme="majorBidi" w:cstheme="majorBidi"/>
          <w:sz w:val="24"/>
          <w:szCs w:val="24"/>
        </w:rPr>
        <w:t>2022</w:t>
      </w:r>
      <w:r w:rsidR="00B65E77">
        <w:rPr>
          <w:rFonts w:asciiTheme="majorBidi" w:hAnsiTheme="majorBidi" w:cstheme="majorBidi"/>
          <w:sz w:val="24"/>
          <w:szCs w:val="24"/>
          <w:lang w:val="en-CA"/>
        </w:rPr>
        <w:t xml:space="preserve">). </w:t>
      </w:r>
      <w:r>
        <w:rPr>
          <w:rFonts w:asciiTheme="majorBidi" w:hAnsiTheme="majorBidi" w:cstheme="majorBidi"/>
          <w:sz w:val="24"/>
          <w:szCs w:val="24"/>
          <w:lang w:val="en-CA"/>
        </w:rPr>
        <w:t>These trends reversed both times the</w:t>
      </w:r>
      <w:r w:rsidR="00B65E77">
        <w:rPr>
          <w:rFonts w:asciiTheme="majorBidi" w:hAnsiTheme="majorBidi" w:cstheme="majorBidi"/>
          <w:sz w:val="24"/>
          <w:szCs w:val="24"/>
          <w:lang w:val="en-CA"/>
        </w:rPr>
        <w:t xml:space="preserve"> JL fragmented</w:t>
      </w:r>
      <w:r>
        <w:rPr>
          <w:rFonts w:asciiTheme="majorBidi" w:hAnsiTheme="majorBidi" w:cstheme="majorBidi"/>
          <w:sz w:val="24"/>
          <w:szCs w:val="24"/>
          <w:lang w:val="en-CA"/>
        </w:rPr>
        <w:t xml:space="preserve">, </w:t>
      </w:r>
      <w:r w:rsidR="00B65E77">
        <w:rPr>
          <w:rFonts w:asciiTheme="majorBidi" w:hAnsiTheme="majorBidi" w:cstheme="majorBidi"/>
          <w:sz w:val="24"/>
          <w:szCs w:val="24"/>
          <w:lang w:val="en-CA"/>
        </w:rPr>
        <w:t>with historically low turnout rates, a comparatively low share of the vote going to Palestinian parties and a relatively high share to predominately Jewish parties (</w:t>
      </w:r>
      <w:r w:rsidR="00B65E77" w:rsidRPr="00815D43">
        <w:rPr>
          <w:rFonts w:asciiTheme="majorBidi" w:hAnsiTheme="majorBidi" w:cstheme="majorBidi"/>
          <w:sz w:val="24"/>
          <w:szCs w:val="24"/>
        </w:rPr>
        <w:t xml:space="preserve">Haklai </w:t>
      </w:r>
      <w:r w:rsidR="0094570F">
        <w:rPr>
          <w:rFonts w:asciiTheme="majorBidi" w:hAnsiTheme="majorBidi" w:cstheme="majorBidi"/>
          <w:sz w:val="24"/>
          <w:szCs w:val="24"/>
        </w:rPr>
        <w:t xml:space="preserve">&amp; </w:t>
      </w:r>
      <w:r w:rsidR="00B65E77" w:rsidRPr="00815D43">
        <w:rPr>
          <w:rFonts w:asciiTheme="majorBidi" w:hAnsiTheme="majorBidi" w:cstheme="majorBidi"/>
          <w:sz w:val="24"/>
          <w:szCs w:val="24"/>
        </w:rPr>
        <w:t xml:space="preserve">Abu Rass, </w:t>
      </w:r>
      <w:r w:rsidR="0094570F">
        <w:rPr>
          <w:rFonts w:asciiTheme="majorBidi" w:hAnsiTheme="majorBidi" w:cstheme="majorBidi"/>
          <w:sz w:val="24"/>
          <w:szCs w:val="24"/>
        </w:rPr>
        <w:t>2022</w:t>
      </w:r>
      <w:r w:rsidR="00B65E77">
        <w:rPr>
          <w:rFonts w:asciiTheme="majorBidi" w:hAnsiTheme="majorBidi" w:cstheme="majorBidi"/>
          <w:sz w:val="24"/>
          <w:szCs w:val="24"/>
          <w:lang w:val="en-CA"/>
        </w:rPr>
        <w:t xml:space="preserve">). </w:t>
      </w:r>
      <w:r w:rsidR="00D957B2">
        <w:rPr>
          <w:rFonts w:asciiTheme="majorBidi" w:hAnsiTheme="majorBidi" w:cstheme="majorBidi"/>
          <w:sz w:val="24"/>
          <w:szCs w:val="24"/>
          <w:lang w:val="en-CA"/>
        </w:rPr>
        <w:t>At the same time</w:t>
      </w:r>
      <w:r>
        <w:rPr>
          <w:rFonts w:asciiTheme="majorBidi" w:hAnsiTheme="majorBidi" w:cstheme="majorBidi"/>
          <w:sz w:val="24"/>
          <w:szCs w:val="24"/>
          <w:lang w:val="en-CA"/>
        </w:rPr>
        <w:t>, the</w:t>
      </w:r>
      <w:r w:rsidR="00B65E77">
        <w:rPr>
          <w:rFonts w:asciiTheme="majorBidi" w:hAnsiTheme="majorBidi" w:cstheme="majorBidi"/>
          <w:sz w:val="24"/>
          <w:szCs w:val="24"/>
          <w:lang w:val="en-CA"/>
        </w:rPr>
        <w:t xml:space="preserve"> low turnout rates</w:t>
      </w:r>
      <w:r w:rsidR="00D957B2">
        <w:rPr>
          <w:rFonts w:asciiTheme="majorBidi" w:hAnsiTheme="majorBidi" w:cstheme="majorBidi"/>
          <w:sz w:val="24"/>
          <w:szCs w:val="24"/>
          <w:lang w:val="en-CA"/>
        </w:rPr>
        <w:t xml:space="preserve"> following the JL’s disbandment</w:t>
      </w:r>
      <w:r w:rsidR="00B65E77">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and </w:t>
      </w:r>
      <w:r w:rsidR="00B65E77">
        <w:rPr>
          <w:rFonts w:asciiTheme="majorBidi" w:hAnsiTheme="majorBidi" w:cstheme="majorBidi"/>
          <w:sz w:val="24"/>
          <w:szCs w:val="24"/>
          <w:lang w:val="en-CA"/>
        </w:rPr>
        <w:t>the willingness of a considerable share of the electorate to vote for Jewish alternatives</w:t>
      </w:r>
      <w:r w:rsidR="00D957B2">
        <w:rPr>
          <w:rFonts w:asciiTheme="majorBidi" w:hAnsiTheme="majorBidi" w:cstheme="majorBidi"/>
          <w:sz w:val="24"/>
          <w:szCs w:val="24"/>
          <w:lang w:val="en-CA"/>
        </w:rPr>
        <w:t>,</w:t>
      </w:r>
      <w:r>
        <w:rPr>
          <w:rFonts w:asciiTheme="majorBidi" w:hAnsiTheme="majorBidi" w:cstheme="majorBidi"/>
          <w:sz w:val="24"/>
          <w:szCs w:val="24"/>
          <w:lang w:val="en-CA"/>
        </w:rPr>
        <w:t xml:space="preserve"> </w:t>
      </w:r>
      <w:r w:rsidR="00B65E77">
        <w:rPr>
          <w:rFonts w:asciiTheme="majorBidi" w:hAnsiTheme="majorBidi" w:cstheme="majorBidi"/>
          <w:sz w:val="24"/>
          <w:szCs w:val="24"/>
          <w:lang w:val="en-CA"/>
        </w:rPr>
        <w:t>indicate a</w:t>
      </w:r>
      <w:r w:rsidR="00D957B2">
        <w:rPr>
          <w:rFonts w:asciiTheme="majorBidi" w:hAnsiTheme="majorBidi" w:cstheme="majorBidi"/>
          <w:sz w:val="24"/>
          <w:szCs w:val="24"/>
          <w:lang w:val="en-CA"/>
        </w:rPr>
        <w:t xml:space="preserve"> concurrent</w:t>
      </w:r>
      <w:r w:rsidR="00B65E77">
        <w:rPr>
          <w:rFonts w:asciiTheme="majorBidi" w:hAnsiTheme="majorBidi" w:cstheme="majorBidi"/>
          <w:sz w:val="24"/>
          <w:szCs w:val="24"/>
          <w:lang w:val="en-CA"/>
        </w:rPr>
        <w:t xml:space="preserve"> lack of faith in the Israeli political system. As concluded </w:t>
      </w:r>
      <w:r w:rsidR="00017156">
        <w:rPr>
          <w:rFonts w:asciiTheme="majorBidi" w:hAnsiTheme="majorBidi" w:cstheme="majorBidi"/>
          <w:sz w:val="24"/>
          <w:szCs w:val="24"/>
          <w:lang w:val="en-CA"/>
        </w:rPr>
        <w:t xml:space="preserve">in </w:t>
      </w:r>
      <w:r>
        <w:rPr>
          <w:rFonts w:asciiTheme="majorBidi" w:hAnsiTheme="majorBidi" w:cstheme="majorBidi"/>
          <w:sz w:val="24"/>
          <w:szCs w:val="24"/>
          <w:lang w:val="en-CA"/>
        </w:rPr>
        <w:t>a</w:t>
      </w:r>
      <w:r w:rsidR="00B65E77">
        <w:rPr>
          <w:rFonts w:asciiTheme="majorBidi" w:hAnsiTheme="majorBidi" w:cstheme="majorBidi"/>
          <w:sz w:val="24"/>
          <w:szCs w:val="24"/>
          <w:lang w:val="en-CA"/>
        </w:rPr>
        <w:t xml:space="preserve"> 2020 </w:t>
      </w:r>
      <w:r>
        <w:rPr>
          <w:rFonts w:asciiTheme="majorBidi" w:hAnsiTheme="majorBidi" w:cstheme="majorBidi"/>
          <w:sz w:val="24"/>
          <w:szCs w:val="24"/>
          <w:lang w:val="en-CA"/>
        </w:rPr>
        <w:t xml:space="preserve">Israeli Democracy Institute </w:t>
      </w:r>
      <w:r w:rsidR="00B65E77">
        <w:rPr>
          <w:rFonts w:asciiTheme="majorBidi" w:hAnsiTheme="majorBidi" w:cstheme="majorBidi"/>
          <w:sz w:val="24"/>
          <w:szCs w:val="24"/>
          <w:lang w:val="en-CA"/>
        </w:rPr>
        <w:t xml:space="preserve">report, </w:t>
      </w:r>
      <w:r>
        <w:rPr>
          <w:rFonts w:asciiTheme="majorBidi" w:hAnsiTheme="majorBidi" w:cstheme="majorBidi"/>
          <w:sz w:val="24"/>
          <w:szCs w:val="24"/>
          <w:lang w:val="en-CA"/>
        </w:rPr>
        <w:t xml:space="preserve">while </w:t>
      </w:r>
      <w:r w:rsidR="00B65E77">
        <w:rPr>
          <w:rFonts w:asciiTheme="majorBidi" w:hAnsiTheme="majorBidi" w:cstheme="majorBidi"/>
          <w:sz w:val="24"/>
          <w:szCs w:val="24"/>
          <w:lang w:val="en-CA"/>
        </w:rPr>
        <w:t>unity has likely provided a breath of fresh air</w:t>
      </w:r>
      <w:r w:rsidR="00017156">
        <w:rPr>
          <w:rFonts w:asciiTheme="majorBidi" w:hAnsiTheme="majorBidi" w:cstheme="majorBidi"/>
          <w:sz w:val="24"/>
          <w:szCs w:val="24"/>
          <w:lang w:val="en-CA"/>
        </w:rPr>
        <w:t xml:space="preserve"> for Palestinian politics within the Green Line</w:t>
      </w:r>
      <w:r w:rsidR="00B65E77">
        <w:rPr>
          <w:rFonts w:asciiTheme="majorBidi" w:hAnsiTheme="majorBidi" w:cstheme="majorBidi"/>
          <w:sz w:val="24"/>
          <w:szCs w:val="24"/>
          <w:lang w:val="en-CA"/>
        </w:rPr>
        <w:t xml:space="preserve">, the JL’s failure brought the electorate </w:t>
      </w:r>
      <w:r w:rsidR="00B65E77" w:rsidRPr="00272F37">
        <w:rPr>
          <w:rFonts w:asciiTheme="majorBidi" w:hAnsiTheme="majorBidi" w:cstheme="majorBidi"/>
          <w:i/>
          <w:iCs/>
          <w:sz w:val="24"/>
          <w:szCs w:val="24"/>
          <w:lang w:val="en-CA"/>
        </w:rPr>
        <w:t>back</w:t>
      </w:r>
      <w:r w:rsidR="00B65E77">
        <w:rPr>
          <w:rFonts w:asciiTheme="majorBidi" w:hAnsiTheme="majorBidi" w:cstheme="majorBidi"/>
          <w:sz w:val="24"/>
          <w:szCs w:val="24"/>
          <w:lang w:val="en-CA"/>
        </w:rPr>
        <w:t xml:space="preserve"> to a baseline state of apathy, disaffection, and lack of faith in the possibility of </w:t>
      </w:r>
      <w:r w:rsidR="0094570F">
        <w:rPr>
          <w:rFonts w:asciiTheme="majorBidi" w:hAnsiTheme="majorBidi" w:cstheme="majorBidi"/>
          <w:sz w:val="24"/>
          <w:szCs w:val="24"/>
          <w:lang w:val="en-CA"/>
        </w:rPr>
        <w:t>change</w:t>
      </w:r>
      <w:r>
        <w:rPr>
          <w:rFonts w:asciiTheme="majorBidi" w:hAnsiTheme="majorBidi" w:cstheme="majorBidi"/>
          <w:sz w:val="24"/>
          <w:szCs w:val="24"/>
          <w:lang w:val="en-CA"/>
        </w:rPr>
        <w:t xml:space="preserve"> (</w:t>
      </w:r>
      <w:proofErr w:type="spellStart"/>
      <w:r w:rsidR="00017156" w:rsidRPr="00017156">
        <w:rPr>
          <w:rFonts w:asciiTheme="majorBidi" w:hAnsiTheme="majorBidi" w:cstheme="majorBidi"/>
          <w:sz w:val="24"/>
          <w:szCs w:val="24"/>
          <w:lang w:val="en-CA"/>
        </w:rPr>
        <w:t>Rudnitzky</w:t>
      </w:r>
      <w:proofErr w:type="spellEnd"/>
      <w:r w:rsidR="00017156" w:rsidRPr="00017156">
        <w:rPr>
          <w:rFonts w:asciiTheme="majorBidi" w:hAnsiTheme="majorBidi" w:cstheme="majorBidi"/>
          <w:sz w:val="24"/>
          <w:szCs w:val="24"/>
          <w:lang w:val="en-CA"/>
        </w:rPr>
        <w:t xml:space="preserve"> 2020)</w:t>
      </w:r>
      <w:r w:rsidR="00B65E77">
        <w:rPr>
          <w:rFonts w:asciiTheme="majorBidi" w:hAnsiTheme="majorBidi" w:cstheme="majorBidi"/>
          <w:sz w:val="24"/>
          <w:szCs w:val="24"/>
          <w:lang w:val="en-CA"/>
        </w:rPr>
        <w:t>.</w:t>
      </w:r>
      <w:r w:rsidR="0020365E">
        <w:rPr>
          <w:rFonts w:asciiTheme="majorBidi" w:hAnsiTheme="majorBidi" w:cstheme="majorBidi"/>
          <w:sz w:val="24"/>
          <w:szCs w:val="24"/>
          <w:lang w:val="en-CA"/>
        </w:rPr>
        <w:t xml:space="preserve"> </w:t>
      </w:r>
      <w:r w:rsidR="0020365E">
        <w:rPr>
          <w:rFonts w:asciiTheme="majorBidi" w:hAnsiTheme="majorBidi" w:cstheme="majorBidi"/>
          <w:sz w:val="24"/>
          <w:szCs w:val="24"/>
        </w:rPr>
        <w:t xml:space="preserve">The report shows that, despite the spikes in voter turnout following the JL’s establishment, there is a clear overall downward trend in Palestinian participation in Israeli elections since the </w:t>
      </w:r>
      <w:r w:rsidR="0020365E">
        <w:rPr>
          <w:rFonts w:asciiTheme="majorBidi" w:hAnsiTheme="majorBidi" w:cstheme="majorBidi"/>
          <w:sz w:val="24"/>
          <w:szCs w:val="24"/>
        </w:rPr>
        <w:lastRenderedPageBreak/>
        <w:t xml:space="preserve">Second Intifada, accompanied by a growing disaffected population which refrains from voting deliberately, as a “tactical move” </w:t>
      </w:r>
      <w:r w:rsidR="0020365E" w:rsidRPr="00CA6422">
        <w:rPr>
          <w:rFonts w:asciiTheme="majorBidi" w:hAnsiTheme="majorBidi" w:cstheme="majorBidi"/>
          <w:sz w:val="24"/>
          <w:szCs w:val="24"/>
        </w:rPr>
        <w:t>(</w:t>
      </w:r>
      <w:proofErr w:type="spellStart"/>
      <w:r w:rsidR="0020365E" w:rsidRPr="00CA6422">
        <w:rPr>
          <w:rFonts w:asciiTheme="majorBidi" w:hAnsiTheme="majorBidi" w:cstheme="majorBidi"/>
          <w:sz w:val="24"/>
          <w:szCs w:val="24"/>
        </w:rPr>
        <w:t>Rudnitzky</w:t>
      </w:r>
      <w:proofErr w:type="spellEnd"/>
      <w:r w:rsidR="0020365E" w:rsidRPr="00CA6422">
        <w:rPr>
          <w:rFonts w:asciiTheme="majorBidi" w:hAnsiTheme="majorBidi" w:cstheme="majorBidi"/>
          <w:sz w:val="24"/>
          <w:szCs w:val="24"/>
        </w:rPr>
        <w:t xml:space="preserve"> 2020)</w:t>
      </w:r>
      <w:r w:rsidR="0020365E">
        <w:rPr>
          <w:rFonts w:asciiTheme="majorBidi" w:hAnsiTheme="majorBidi" w:cstheme="majorBidi"/>
          <w:sz w:val="24"/>
          <w:szCs w:val="24"/>
        </w:rPr>
        <w:t>.</w:t>
      </w:r>
    </w:p>
    <w:p w14:paraId="4A9B747A" w14:textId="5C3D5BB2" w:rsidR="008F679C" w:rsidRDefault="008F679C" w:rsidP="0020365E">
      <w:pPr>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en-CA"/>
        </w:rPr>
        <w:t xml:space="preserve">Recent surveys shed light on </w:t>
      </w:r>
      <w:r w:rsidR="00B65E30">
        <w:rPr>
          <w:rFonts w:asciiTheme="majorBidi" w:hAnsiTheme="majorBidi" w:cstheme="majorBidi"/>
          <w:sz w:val="24"/>
          <w:szCs w:val="24"/>
          <w:lang w:val="en-CA"/>
        </w:rPr>
        <w:t>the grassroots processes driving these strategic-organizational changes</w:t>
      </w:r>
      <w:r w:rsidR="00CB182C">
        <w:rPr>
          <w:rFonts w:asciiTheme="majorBidi" w:hAnsiTheme="majorBidi" w:cstheme="majorBidi"/>
          <w:sz w:val="24"/>
          <w:szCs w:val="24"/>
          <w:lang w:val="en-CA"/>
        </w:rPr>
        <w:t xml:space="preserve">, </w:t>
      </w:r>
      <w:r w:rsidR="00B65E30">
        <w:rPr>
          <w:rFonts w:asciiTheme="majorBidi" w:hAnsiTheme="majorBidi" w:cstheme="majorBidi"/>
          <w:sz w:val="24"/>
          <w:szCs w:val="24"/>
          <w:lang w:val="en-CA"/>
        </w:rPr>
        <w:t xml:space="preserve">strengthening </w:t>
      </w:r>
      <w:r w:rsidR="00CB182C">
        <w:rPr>
          <w:rFonts w:asciiTheme="majorBidi" w:hAnsiTheme="majorBidi" w:cstheme="majorBidi"/>
          <w:sz w:val="24"/>
          <w:szCs w:val="24"/>
          <w:lang w:val="en-CA"/>
        </w:rPr>
        <w:t xml:space="preserve">the </w:t>
      </w:r>
      <w:r w:rsidR="00B65E30">
        <w:rPr>
          <w:rFonts w:asciiTheme="majorBidi" w:hAnsiTheme="majorBidi" w:cstheme="majorBidi"/>
          <w:sz w:val="24"/>
          <w:szCs w:val="24"/>
          <w:lang w:val="en-CA"/>
        </w:rPr>
        <w:t xml:space="preserve">above-suggested inferences regarding </w:t>
      </w:r>
      <w:r w:rsidR="00CB182C">
        <w:rPr>
          <w:rFonts w:asciiTheme="majorBidi" w:hAnsiTheme="majorBidi" w:cstheme="majorBidi"/>
          <w:sz w:val="24"/>
          <w:szCs w:val="24"/>
          <w:lang w:val="en-CA"/>
        </w:rPr>
        <w:t xml:space="preserve">Palestinian voters’ </w:t>
      </w:r>
      <w:r w:rsidR="00B65E30">
        <w:rPr>
          <w:rFonts w:asciiTheme="majorBidi" w:hAnsiTheme="majorBidi" w:cstheme="majorBidi"/>
          <w:sz w:val="24"/>
          <w:szCs w:val="24"/>
          <w:lang w:val="en-CA"/>
        </w:rPr>
        <w:t xml:space="preserve">electoral </w:t>
      </w:r>
      <w:r w:rsidR="00CB182C">
        <w:rPr>
          <w:rFonts w:asciiTheme="majorBidi" w:hAnsiTheme="majorBidi" w:cstheme="majorBidi"/>
          <w:sz w:val="24"/>
          <w:szCs w:val="24"/>
          <w:lang w:val="en-CA"/>
        </w:rPr>
        <w:t>preferences</w:t>
      </w:r>
      <w:r>
        <w:rPr>
          <w:rFonts w:asciiTheme="majorBidi" w:hAnsiTheme="majorBidi" w:cstheme="majorBidi"/>
          <w:sz w:val="24"/>
          <w:szCs w:val="24"/>
          <w:lang w:val="en-CA"/>
        </w:rPr>
        <w:t xml:space="preserve">. On the one hand, respondents – Palestinian citizens of Israel – </w:t>
      </w:r>
      <w:r w:rsidR="00B65E30">
        <w:rPr>
          <w:rFonts w:asciiTheme="majorBidi" w:hAnsiTheme="majorBidi" w:cstheme="majorBidi"/>
          <w:sz w:val="24"/>
          <w:szCs w:val="24"/>
          <w:lang w:val="en-CA"/>
        </w:rPr>
        <w:t xml:space="preserve">have </w:t>
      </w:r>
      <w:r>
        <w:rPr>
          <w:rFonts w:asciiTheme="majorBidi" w:hAnsiTheme="majorBidi" w:cstheme="majorBidi"/>
          <w:sz w:val="24"/>
          <w:szCs w:val="24"/>
          <w:lang w:val="en-CA"/>
        </w:rPr>
        <w:t>consistently express</w:t>
      </w:r>
      <w:r w:rsidR="00B65E30">
        <w:rPr>
          <w:rFonts w:asciiTheme="majorBidi" w:hAnsiTheme="majorBidi" w:cstheme="majorBidi"/>
          <w:sz w:val="24"/>
          <w:szCs w:val="24"/>
          <w:lang w:val="en-CA"/>
        </w:rPr>
        <w:t>ed</w:t>
      </w:r>
      <w:r>
        <w:rPr>
          <w:rFonts w:asciiTheme="majorBidi" w:hAnsiTheme="majorBidi" w:cstheme="majorBidi"/>
          <w:sz w:val="24"/>
          <w:szCs w:val="24"/>
          <w:lang w:val="en-CA"/>
        </w:rPr>
        <w:t xml:space="preserve"> a desire to be included in government</w:t>
      </w:r>
      <w:r w:rsidR="00B65E30">
        <w:rPr>
          <w:rFonts w:asciiTheme="majorBidi" w:hAnsiTheme="majorBidi" w:cstheme="majorBidi"/>
          <w:sz w:val="24"/>
          <w:szCs w:val="24"/>
          <w:lang w:val="en-CA"/>
        </w:rPr>
        <w:t xml:space="preserve"> in recent years</w:t>
      </w:r>
      <w:r>
        <w:rPr>
          <w:rFonts w:asciiTheme="majorBidi" w:hAnsiTheme="majorBidi" w:cstheme="majorBidi"/>
          <w:sz w:val="24"/>
          <w:szCs w:val="24"/>
          <w:lang w:val="en-CA"/>
        </w:rPr>
        <w:t xml:space="preserve">: in a survey taken ahead of the 2015 general elections, 61% of respondents said their representatives should join a ruling coalition </w:t>
      </w:r>
      <w:r w:rsidRPr="00A603B4">
        <w:rPr>
          <w:rFonts w:asciiTheme="majorBidi" w:hAnsiTheme="majorBidi" w:cstheme="majorBidi"/>
          <w:sz w:val="24"/>
          <w:szCs w:val="24"/>
        </w:rPr>
        <w:t>(Khoury 2015)</w:t>
      </w:r>
      <w:r>
        <w:rPr>
          <w:rFonts w:asciiTheme="majorBidi" w:hAnsiTheme="majorBidi" w:cstheme="majorBidi"/>
          <w:sz w:val="24"/>
          <w:szCs w:val="24"/>
          <w:lang w:val="en-CA"/>
        </w:rPr>
        <w:t>. Ahead of the April 2019 elections, 87% of Palestinians stated that “an Arab party in the Israeli government” would</w:t>
      </w:r>
      <w:r w:rsidR="00A3603F">
        <w:rPr>
          <w:rFonts w:asciiTheme="majorBidi" w:hAnsiTheme="majorBidi" w:cstheme="majorBidi"/>
          <w:sz w:val="24"/>
          <w:szCs w:val="24"/>
          <w:lang w:val="en-CA"/>
        </w:rPr>
        <w:t xml:space="preserve"> be either</w:t>
      </w:r>
      <w:r>
        <w:rPr>
          <w:rFonts w:asciiTheme="majorBidi" w:hAnsiTheme="majorBidi" w:cstheme="majorBidi"/>
          <w:sz w:val="24"/>
          <w:szCs w:val="24"/>
          <w:lang w:val="en-CA"/>
        </w:rPr>
        <w:t xml:space="preserve"> “very acceptable” or “fairly acceptable” </w:t>
      </w:r>
      <w:r w:rsidRPr="00A603B4">
        <w:rPr>
          <w:rFonts w:asciiTheme="majorBidi" w:hAnsiTheme="majorBidi" w:cstheme="majorBidi"/>
          <w:sz w:val="24"/>
          <w:szCs w:val="24"/>
        </w:rPr>
        <w:t>(Scheindlin 2019)</w:t>
      </w:r>
      <w:r>
        <w:rPr>
          <w:rFonts w:asciiTheme="majorBidi" w:hAnsiTheme="majorBidi" w:cstheme="majorBidi"/>
          <w:sz w:val="24"/>
          <w:szCs w:val="24"/>
          <w:lang w:val="en-CA"/>
        </w:rPr>
        <w:t xml:space="preserve">. Support for Palestinian MKs formally joining or extending their support for a ruling coalition was similarly high in a survey conducted ahead of the September 2019 elections, at 77.8% </w:t>
      </w:r>
      <w:r w:rsidRPr="00A603B4">
        <w:rPr>
          <w:rFonts w:asciiTheme="majorBidi" w:hAnsiTheme="majorBidi" w:cstheme="majorBidi"/>
          <w:sz w:val="24"/>
          <w:szCs w:val="24"/>
        </w:rPr>
        <w:t>(</w:t>
      </w:r>
      <w:proofErr w:type="spellStart"/>
      <w:r w:rsidRPr="00A603B4">
        <w:rPr>
          <w:rFonts w:asciiTheme="majorBidi" w:hAnsiTheme="majorBidi" w:cstheme="majorBidi"/>
          <w:sz w:val="24"/>
          <w:szCs w:val="24"/>
        </w:rPr>
        <w:t>Rudnitzky</w:t>
      </w:r>
      <w:proofErr w:type="spellEnd"/>
      <w:r w:rsidRPr="00A603B4">
        <w:rPr>
          <w:rFonts w:asciiTheme="majorBidi" w:hAnsiTheme="majorBidi" w:cstheme="majorBidi"/>
          <w:sz w:val="24"/>
          <w:szCs w:val="24"/>
        </w:rPr>
        <w:t xml:space="preserve"> 2019</w:t>
      </w:r>
      <w:r>
        <w:rPr>
          <w:rFonts w:asciiTheme="majorBidi" w:hAnsiTheme="majorBidi" w:cstheme="majorBidi"/>
          <w:sz w:val="24"/>
          <w:szCs w:val="24"/>
        </w:rPr>
        <w:t>, 7</w:t>
      </w:r>
      <w:r w:rsidRPr="00A603B4">
        <w:rPr>
          <w:rFonts w:asciiTheme="majorBidi" w:hAnsiTheme="majorBidi" w:cstheme="majorBidi"/>
          <w:sz w:val="24"/>
          <w:szCs w:val="24"/>
        </w:rPr>
        <w:t>)</w:t>
      </w:r>
      <w:r>
        <w:rPr>
          <w:rFonts w:asciiTheme="majorBidi" w:hAnsiTheme="majorBidi" w:cstheme="majorBidi"/>
          <w:sz w:val="24"/>
          <w:szCs w:val="24"/>
          <w:lang w:val="en-CA"/>
        </w:rPr>
        <w:t>. On the other hand, this survey also reveals a constituency that lost faith in the prospect of change through Israeli political institutions. In the survey conducted ahead of the September 2019 elections, 26.4% said they did not intend to vote in the upcoming election, and 42% were undecided (</w:t>
      </w:r>
      <w:proofErr w:type="spellStart"/>
      <w:r w:rsidRPr="00A603B4">
        <w:rPr>
          <w:rFonts w:asciiTheme="majorBidi" w:hAnsiTheme="majorBidi" w:cstheme="majorBidi"/>
          <w:sz w:val="24"/>
          <w:szCs w:val="24"/>
        </w:rPr>
        <w:t>Rudnitzky</w:t>
      </w:r>
      <w:proofErr w:type="spellEnd"/>
      <w:r w:rsidRPr="00A603B4">
        <w:rPr>
          <w:rFonts w:asciiTheme="majorBidi" w:hAnsiTheme="majorBidi" w:cstheme="majorBidi"/>
          <w:sz w:val="24"/>
          <w:szCs w:val="24"/>
        </w:rPr>
        <w:t xml:space="preserve"> 2019</w:t>
      </w:r>
      <w:r>
        <w:rPr>
          <w:rFonts w:asciiTheme="majorBidi" w:hAnsiTheme="majorBidi" w:cstheme="majorBidi"/>
          <w:sz w:val="24"/>
          <w:szCs w:val="24"/>
        </w:rPr>
        <w:t>, 2)</w:t>
      </w:r>
      <w:r>
        <w:rPr>
          <w:rFonts w:asciiTheme="majorBidi" w:hAnsiTheme="majorBidi" w:cstheme="majorBidi"/>
          <w:sz w:val="24"/>
          <w:szCs w:val="24"/>
          <w:lang w:val="en-CA"/>
        </w:rPr>
        <w:t xml:space="preserve">. </w:t>
      </w:r>
      <w:r>
        <w:rPr>
          <w:rFonts w:asciiTheme="majorBidi" w:hAnsiTheme="majorBidi" w:cstheme="majorBidi"/>
          <w:sz w:val="24"/>
          <w:szCs w:val="24"/>
        </w:rPr>
        <w:t xml:space="preserve">Respondents </w:t>
      </w:r>
      <w:r w:rsidRPr="00D65236">
        <w:rPr>
          <w:rFonts w:asciiTheme="majorBidi" w:hAnsiTheme="majorBidi" w:cstheme="majorBidi"/>
          <w:sz w:val="24"/>
          <w:szCs w:val="24"/>
        </w:rPr>
        <w:t>who did not intend to vote provided the following reasons for their abstention: 34% pointed to “the harmful attitude and treatment of Israeli Arabs by Israeli Jewish politicians”, 20.6% answered “no party represents me”, and 17.8% objected in principle to voting</w:t>
      </w:r>
      <w:r>
        <w:rPr>
          <w:rFonts w:asciiTheme="majorBidi" w:hAnsiTheme="majorBidi" w:cstheme="majorBidi"/>
          <w:sz w:val="24"/>
          <w:szCs w:val="24"/>
        </w:rPr>
        <w:t>.</w:t>
      </w:r>
      <w:r w:rsidR="00C9137F">
        <w:rPr>
          <w:rFonts w:asciiTheme="majorBidi" w:hAnsiTheme="majorBidi" w:cstheme="majorBidi"/>
          <w:sz w:val="24"/>
          <w:szCs w:val="24"/>
        </w:rPr>
        <w:t xml:space="preserve"> How are those popular trends, concurrent among the Palestinian community in Israel, reflected among activists, </w:t>
      </w:r>
      <w:proofErr w:type="gramStart"/>
      <w:r w:rsidR="00C9137F">
        <w:rPr>
          <w:rFonts w:asciiTheme="majorBidi" w:hAnsiTheme="majorBidi" w:cstheme="majorBidi"/>
          <w:sz w:val="24"/>
          <w:szCs w:val="24"/>
        </w:rPr>
        <w:t>practitioners</w:t>
      </w:r>
      <w:proofErr w:type="gramEnd"/>
      <w:r w:rsidR="00C9137F">
        <w:rPr>
          <w:rFonts w:asciiTheme="majorBidi" w:hAnsiTheme="majorBidi" w:cstheme="majorBidi"/>
          <w:sz w:val="24"/>
          <w:szCs w:val="24"/>
        </w:rPr>
        <w:t xml:space="preserve"> and politicians?</w:t>
      </w:r>
    </w:p>
    <w:p w14:paraId="41630BC7" w14:textId="3A29DB04" w:rsidR="00DF40AB" w:rsidRDefault="00DF40AB" w:rsidP="00DF40AB">
      <w:pPr>
        <w:spacing w:line="480" w:lineRule="auto"/>
        <w:jc w:val="both"/>
        <w:rPr>
          <w:rFonts w:asciiTheme="majorBidi" w:hAnsiTheme="majorBidi" w:cstheme="majorBidi"/>
          <w:sz w:val="24"/>
          <w:szCs w:val="24"/>
        </w:rPr>
      </w:pPr>
    </w:p>
    <w:p w14:paraId="72C3ED02" w14:textId="61686DA5" w:rsidR="00D866A6" w:rsidRDefault="00D866A6" w:rsidP="00DF40AB">
      <w:pPr>
        <w:spacing w:line="480" w:lineRule="auto"/>
        <w:jc w:val="both"/>
        <w:rPr>
          <w:rFonts w:asciiTheme="majorBidi" w:hAnsiTheme="majorBidi" w:cstheme="majorBidi"/>
          <w:sz w:val="24"/>
          <w:szCs w:val="24"/>
        </w:rPr>
      </w:pPr>
    </w:p>
    <w:p w14:paraId="7E433FF5" w14:textId="77777777" w:rsidR="00D866A6" w:rsidRDefault="00D866A6" w:rsidP="00DF40AB">
      <w:pPr>
        <w:spacing w:line="480" w:lineRule="auto"/>
        <w:jc w:val="both"/>
        <w:rPr>
          <w:rFonts w:asciiTheme="majorBidi" w:hAnsiTheme="majorBidi" w:cstheme="majorBidi"/>
          <w:sz w:val="24"/>
          <w:szCs w:val="24"/>
        </w:rPr>
      </w:pPr>
    </w:p>
    <w:p w14:paraId="77B58346" w14:textId="72DCACE1" w:rsidR="00DF40AB" w:rsidRPr="00DF40AB" w:rsidRDefault="00DF40AB" w:rsidP="00DF40AB">
      <w:pPr>
        <w:spacing w:line="480" w:lineRule="auto"/>
        <w:jc w:val="both"/>
        <w:rPr>
          <w:rFonts w:asciiTheme="majorBidi" w:hAnsiTheme="majorBidi" w:cstheme="majorBidi"/>
          <w:b/>
          <w:bCs/>
          <w:sz w:val="24"/>
          <w:szCs w:val="24"/>
        </w:rPr>
      </w:pPr>
      <w:r w:rsidRPr="00DF40AB">
        <w:rPr>
          <w:rFonts w:asciiTheme="majorBidi" w:hAnsiTheme="majorBidi" w:cstheme="majorBidi"/>
          <w:b/>
          <w:bCs/>
          <w:sz w:val="24"/>
          <w:szCs w:val="24"/>
        </w:rPr>
        <w:lastRenderedPageBreak/>
        <w:t xml:space="preserve">b. The </w:t>
      </w:r>
      <w:r w:rsidR="00BB3632">
        <w:rPr>
          <w:rFonts w:asciiTheme="majorBidi" w:hAnsiTheme="majorBidi" w:cstheme="majorBidi"/>
          <w:b/>
          <w:bCs/>
          <w:sz w:val="24"/>
          <w:szCs w:val="24"/>
        </w:rPr>
        <w:t>h</w:t>
      </w:r>
      <w:r w:rsidRPr="00DF40AB">
        <w:rPr>
          <w:rFonts w:asciiTheme="majorBidi" w:hAnsiTheme="majorBidi" w:cstheme="majorBidi"/>
          <w:b/>
          <w:bCs/>
          <w:sz w:val="24"/>
          <w:szCs w:val="24"/>
        </w:rPr>
        <w:t>egemonic-accommodationist response</w:t>
      </w:r>
    </w:p>
    <w:p w14:paraId="08CA3B25" w14:textId="19D01E2C" w:rsidR="00B65E77" w:rsidRDefault="00B65E30" w:rsidP="00B65E77">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Recent</w:t>
      </w:r>
      <w:r w:rsidR="00B65E77">
        <w:rPr>
          <w:rFonts w:asciiTheme="majorBidi" w:hAnsiTheme="majorBidi" w:cstheme="majorBidi"/>
          <w:sz w:val="24"/>
          <w:szCs w:val="24"/>
          <w:lang w:val="en-CA"/>
        </w:rPr>
        <w:t xml:space="preserve"> developments</w:t>
      </w:r>
      <w:r w:rsidR="009D4B62">
        <w:rPr>
          <w:rFonts w:asciiTheme="majorBidi" w:hAnsiTheme="majorBidi" w:cstheme="majorBidi"/>
          <w:sz w:val="24"/>
          <w:szCs w:val="24"/>
          <w:lang w:val="en-CA"/>
        </w:rPr>
        <w:t xml:space="preserve"> – </w:t>
      </w:r>
      <w:r w:rsidR="00B65E77">
        <w:rPr>
          <w:rFonts w:asciiTheme="majorBidi" w:hAnsiTheme="majorBidi" w:cstheme="majorBidi"/>
          <w:sz w:val="24"/>
          <w:szCs w:val="24"/>
          <w:lang w:val="en-CA"/>
        </w:rPr>
        <w:t xml:space="preserve">the United Arab List’s decision to split from the JL, </w:t>
      </w:r>
      <w:r>
        <w:rPr>
          <w:rFonts w:asciiTheme="majorBidi" w:hAnsiTheme="majorBidi" w:cstheme="majorBidi"/>
          <w:sz w:val="24"/>
          <w:szCs w:val="24"/>
          <w:lang w:val="en-CA"/>
        </w:rPr>
        <w:t>its ability to pass the election threshold</w:t>
      </w:r>
      <w:r w:rsidR="00B65E77">
        <w:rPr>
          <w:rFonts w:asciiTheme="majorBidi" w:hAnsiTheme="majorBidi" w:cstheme="majorBidi"/>
          <w:sz w:val="24"/>
          <w:szCs w:val="24"/>
          <w:lang w:val="en-CA"/>
        </w:rPr>
        <w:t>, the historically low</w:t>
      </w:r>
      <w:r w:rsidR="008E7FD5">
        <w:rPr>
          <w:rFonts w:asciiTheme="majorBidi" w:hAnsiTheme="majorBidi" w:cstheme="majorBidi"/>
          <w:sz w:val="24"/>
          <w:szCs w:val="24"/>
          <w:lang w:val="en-CA"/>
        </w:rPr>
        <w:t xml:space="preserve"> Palestinian</w:t>
      </w:r>
      <w:r w:rsidR="00B65E77">
        <w:rPr>
          <w:rFonts w:asciiTheme="majorBidi" w:hAnsiTheme="majorBidi" w:cstheme="majorBidi"/>
          <w:sz w:val="24"/>
          <w:szCs w:val="24"/>
          <w:lang w:val="en-CA"/>
        </w:rPr>
        <w:t xml:space="preserve"> turnout rates </w:t>
      </w:r>
      <w:r w:rsidR="0094570F">
        <w:rPr>
          <w:rFonts w:asciiTheme="majorBidi" w:hAnsiTheme="majorBidi" w:cstheme="majorBidi"/>
          <w:sz w:val="24"/>
          <w:szCs w:val="24"/>
          <w:lang w:val="en-CA"/>
        </w:rPr>
        <w:t>in the</w:t>
      </w:r>
      <w:r w:rsidR="00B65E77">
        <w:rPr>
          <w:rFonts w:asciiTheme="majorBidi" w:hAnsiTheme="majorBidi" w:cstheme="majorBidi"/>
          <w:sz w:val="24"/>
          <w:szCs w:val="24"/>
          <w:lang w:val="en-CA"/>
        </w:rPr>
        <w:t xml:space="preserve"> March 2021</w:t>
      </w:r>
      <w:r w:rsidR="0094570F">
        <w:rPr>
          <w:rFonts w:asciiTheme="majorBidi" w:hAnsiTheme="majorBidi" w:cstheme="majorBidi"/>
          <w:sz w:val="24"/>
          <w:szCs w:val="24"/>
          <w:lang w:val="en-CA"/>
        </w:rPr>
        <w:t xml:space="preserve"> general elections</w:t>
      </w:r>
      <w:r w:rsidR="00B65E77">
        <w:rPr>
          <w:rFonts w:asciiTheme="majorBidi" w:hAnsiTheme="majorBidi" w:cstheme="majorBidi"/>
          <w:sz w:val="24"/>
          <w:szCs w:val="24"/>
          <w:lang w:val="en-CA"/>
        </w:rPr>
        <w:t>, and the contentious mobilization of Palestinians in response to the May 2021 escalations in Gaza and Jerusalem</w:t>
      </w:r>
      <w:r w:rsidR="009D4B62">
        <w:rPr>
          <w:rFonts w:asciiTheme="majorBidi" w:hAnsiTheme="majorBidi" w:cstheme="majorBidi"/>
          <w:sz w:val="24"/>
          <w:szCs w:val="24"/>
          <w:lang w:val="en-CA"/>
        </w:rPr>
        <w:t xml:space="preserve"> – </w:t>
      </w:r>
      <w:r w:rsidR="00B65E77">
        <w:rPr>
          <w:rFonts w:asciiTheme="majorBidi" w:hAnsiTheme="majorBidi" w:cstheme="majorBidi"/>
          <w:sz w:val="24"/>
          <w:szCs w:val="24"/>
          <w:lang w:val="en-CA"/>
        </w:rPr>
        <w:t>exemplify the diverging</w:t>
      </w:r>
      <w:r w:rsidR="00C9137F">
        <w:rPr>
          <w:rFonts w:asciiTheme="majorBidi" w:hAnsiTheme="majorBidi" w:cstheme="majorBidi"/>
          <w:sz w:val="24"/>
          <w:szCs w:val="24"/>
          <w:lang w:val="en-CA"/>
        </w:rPr>
        <w:t xml:space="preserve"> strategic responses</w:t>
      </w:r>
      <w:r w:rsidR="002F33B6">
        <w:rPr>
          <w:rFonts w:asciiTheme="majorBidi" w:hAnsiTheme="majorBidi" w:cstheme="majorBidi"/>
          <w:sz w:val="24"/>
          <w:szCs w:val="24"/>
          <w:lang w:val="en-CA"/>
        </w:rPr>
        <w:t xml:space="preserve">. The </w:t>
      </w:r>
      <w:r w:rsidR="00C9137F">
        <w:rPr>
          <w:rFonts w:asciiTheme="majorBidi" w:hAnsiTheme="majorBidi" w:cstheme="majorBidi"/>
          <w:sz w:val="24"/>
          <w:szCs w:val="24"/>
          <w:lang w:val="en-CA"/>
        </w:rPr>
        <w:t>hegemonic-</w:t>
      </w:r>
      <w:r w:rsidR="00352B79">
        <w:rPr>
          <w:rFonts w:asciiTheme="majorBidi" w:hAnsiTheme="majorBidi" w:cstheme="majorBidi"/>
          <w:sz w:val="24"/>
          <w:szCs w:val="24"/>
          <w:lang w:val="en-CA"/>
        </w:rPr>
        <w:t>accommodationist</w:t>
      </w:r>
      <w:r w:rsidR="002F33B6">
        <w:rPr>
          <w:rFonts w:asciiTheme="majorBidi" w:hAnsiTheme="majorBidi" w:cstheme="majorBidi"/>
          <w:sz w:val="24"/>
          <w:szCs w:val="24"/>
          <w:lang w:val="en-CA"/>
        </w:rPr>
        <w:t xml:space="preserve"> response</w:t>
      </w:r>
      <w:r w:rsidR="00C9137F">
        <w:rPr>
          <w:rFonts w:asciiTheme="majorBidi" w:hAnsiTheme="majorBidi" w:cstheme="majorBidi"/>
          <w:sz w:val="24"/>
          <w:szCs w:val="24"/>
          <w:lang w:val="en-CA"/>
        </w:rPr>
        <w:t xml:space="preserve"> – </w:t>
      </w:r>
      <w:r w:rsidR="002F33B6">
        <w:rPr>
          <w:rFonts w:asciiTheme="majorBidi" w:hAnsiTheme="majorBidi" w:cstheme="majorBidi"/>
          <w:sz w:val="24"/>
          <w:szCs w:val="24"/>
          <w:lang w:val="en-CA"/>
        </w:rPr>
        <w:t>exemplified by the UAL’s</w:t>
      </w:r>
      <w:r w:rsidR="00C9137F">
        <w:rPr>
          <w:rFonts w:asciiTheme="majorBidi" w:hAnsiTheme="majorBidi" w:cstheme="majorBidi"/>
          <w:sz w:val="24"/>
          <w:szCs w:val="24"/>
          <w:lang w:val="en-CA"/>
        </w:rPr>
        <w:t xml:space="preserve"> actions – </w:t>
      </w:r>
      <w:r w:rsidR="002F33B6">
        <w:rPr>
          <w:rFonts w:asciiTheme="majorBidi" w:hAnsiTheme="majorBidi" w:cstheme="majorBidi"/>
          <w:sz w:val="24"/>
          <w:szCs w:val="24"/>
          <w:lang w:val="en-CA"/>
        </w:rPr>
        <w:t>reflects a</w:t>
      </w:r>
      <w:r w:rsidR="00B65E77">
        <w:rPr>
          <w:rFonts w:asciiTheme="majorBidi" w:hAnsiTheme="majorBidi" w:cstheme="majorBidi"/>
          <w:sz w:val="24"/>
          <w:szCs w:val="24"/>
          <w:lang w:val="en-CA"/>
        </w:rPr>
        <w:t xml:space="preserve"> </w:t>
      </w:r>
      <w:r w:rsidR="00C9137F">
        <w:rPr>
          <w:rFonts w:asciiTheme="majorBidi" w:hAnsiTheme="majorBidi" w:cstheme="majorBidi"/>
          <w:sz w:val="24"/>
          <w:szCs w:val="24"/>
          <w:lang w:val="en-CA"/>
        </w:rPr>
        <w:t xml:space="preserve">decision to concede </w:t>
      </w:r>
      <w:r w:rsidR="00B65E77">
        <w:rPr>
          <w:rFonts w:asciiTheme="majorBidi" w:hAnsiTheme="majorBidi" w:cstheme="majorBidi"/>
          <w:sz w:val="24"/>
          <w:szCs w:val="24"/>
          <w:lang w:val="en-CA"/>
        </w:rPr>
        <w:t xml:space="preserve">to the bounds of </w:t>
      </w:r>
      <w:r w:rsidR="002F33B6">
        <w:rPr>
          <w:rFonts w:asciiTheme="majorBidi" w:hAnsiTheme="majorBidi" w:cstheme="majorBidi"/>
          <w:sz w:val="24"/>
          <w:szCs w:val="24"/>
          <w:lang w:val="en-CA"/>
        </w:rPr>
        <w:t>acceptable</w:t>
      </w:r>
      <w:r w:rsidR="00B65E77">
        <w:rPr>
          <w:rFonts w:asciiTheme="majorBidi" w:hAnsiTheme="majorBidi" w:cstheme="majorBidi"/>
          <w:sz w:val="24"/>
          <w:szCs w:val="24"/>
          <w:lang w:val="en-CA"/>
        </w:rPr>
        <w:t xml:space="preserve"> hegemonic discourse</w:t>
      </w:r>
      <w:r w:rsidR="002F33B6">
        <w:rPr>
          <w:rFonts w:asciiTheme="majorBidi" w:hAnsiTheme="majorBidi" w:cstheme="majorBidi"/>
          <w:sz w:val="24"/>
          <w:szCs w:val="24"/>
          <w:lang w:val="en-CA"/>
        </w:rPr>
        <w:t xml:space="preserve">, </w:t>
      </w:r>
      <w:r w:rsidR="00B65E77">
        <w:rPr>
          <w:rFonts w:asciiTheme="majorBidi" w:hAnsiTheme="majorBidi" w:cstheme="majorBidi"/>
          <w:sz w:val="24"/>
          <w:szCs w:val="24"/>
          <w:lang w:val="en-CA"/>
        </w:rPr>
        <w:t>in exchange for political legitimacy</w:t>
      </w:r>
      <w:r w:rsidR="002F33B6">
        <w:rPr>
          <w:rFonts w:asciiTheme="majorBidi" w:hAnsiTheme="majorBidi" w:cstheme="majorBidi"/>
          <w:sz w:val="24"/>
          <w:szCs w:val="24"/>
          <w:lang w:val="en-CA"/>
        </w:rPr>
        <w:t>. The</w:t>
      </w:r>
      <w:r w:rsidR="00517B55">
        <w:rPr>
          <w:rFonts w:asciiTheme="majorBidi" w:hAnsiTheme="majorBidi" w:cstheme="majorBidi"/>
          <w:sz w:val="24"/>
          <w:szCs w:val="24"/>
          <w:lang w:val="en-CA"/>
        </w:rPr>
        <w:t xml:space="preserve"> </w:t>
      </w:r>
      <w:r w:rsidRPr="00B65E30">
        <w:rPr>
          <w:rFonts w:asciiTheme="majorBidi" w:hAnsiTheme="majorBidi" w:cstheme="majorBidi"/>
          <w:i/>
          <w:iCs/>
          <w:sz w:val="24"/>
          <w:szCs w:val="24"/>
          <w:lang w:val="en-CA"/>
        </w:rPr>
        <w:t>disaffected</w:t>
      </w:r>
      <w:r w:rsidR="00517B55">
        <w:rPr>
          <w:rFonts w:asciiTheme="majorBidi" w:hAnsiTheme="majorBidi" w:cstheme="majorBidi"/>
          <w:sz w:val="24"/>
          <w:szCs w:val="24"/>
          <w:lang w:val="en-CA"/>
        </w:rPr>
        <w:t xml:space="preserve"> </w:t>
      </w:r>
      <w:r w:rsidR="002F33B6">
        <w:rPr>
          <w:rFonts w:asciiTheme="majorBidi" w:hAnsiTheme="majorBidi" w:cstheme="majorBidi"/>
          <w:sz w:val="24"/>
          <w:szCs w:val="24"/>
          <w:lang w:val="en-CA"/>
        </w:rPr>
        <w:t>response</w:t>
      </w:r>
      <w:r w:rsidR="00BA30CA">
        <w:rPr>
          <w:rFonts w:asciiTheme="majorBidi" w:hAnsiTheme="majorBidi" w:cstheme="majorBidi"/>
          <w:sz w:val="24"/>
          <w:szCs w:val="24"/>
          <w:lang w:val="en-CA"/>
        </w:rPr>
        <w:t xml:space="preserve"> – </w:t>
      </w:r>
      <w:r w:rsidR="002F33B6">
        <w:rPr>
          <w:rFonts w:asciiTheme="majorBidi" w:hAnsiTheme="majorBidi" w:cstheme="majorBidi"/>
          <w:sz w:val="24"/>
          <w:szCs w:val="24"/>
          <w:lang w:val="en-CA"/>
        </w:rPr>
        <w:t>exemplified by the low turnout rates and the increased level of Palestinian mobilization within the Green Line</w:t>
      </w:r>
      <w:r w:rsidR="00BA30CA">
        <w:rPr>
          <w:rFonts w:asciiTheme="majorBidi" w:hAnsiTheme="majorBidi" w:cstheme="majorBidi"/>
          <w:sz w:val="24"/>
          <w:szCs w:val="24"/>
          <w:lang w:val="en-CA"/>
        </w:rPr>
        <w:t xml:space="preserve"> – </w:t>
      </w:r>
      <w:r w:rsidR="002F33B6">
        <w:rPr>
          <w:rFonts w:asciiTheme="majorBidi" w:hAnsiTheme="majorBidi" w:cstheme="majorBidi"/>
          <w:sz w:val="24"/>
          <w:szCs w:val="24"/>
          <w:lang w:val="en-CA"/>
        </w:rPr>
        <w:t xml:space="preserve">reflects a growing sense of disillusionment, leading to the </w:t>
      </w:r>
      <w:r w:rsidR="00202219">
        <w:rPr>
          <w:rFonts w:asciiTheme="majorBidi" w:hAnsiTheme="majorBidi" w:cstheme="majorBidi"/>
          <w:sz w:val="24"/>
          <w:szCs w:val="24"/>
          <w:lang w:val="en-CA"/>
        </w:rPr>
        <w:t xml:space="preserve">abandonment of formal politics and the </w:t>
      </w:r>
      <w:r w:rsidR="002F33B6">
        <w:rPr>
          <w:rFonts w:asciiTheme="majorBidi" w:hAnsiTheme="majorBidi" w:cstheme="majorBidi"/>
          <w:sz w:val="24"/>
          <w:szCs w:val="24"/>
          <w:lang w:val="en-CA"/>
        </w:rPr>
        <w:t xml:space="preserve">pursuit of </w:t>
      </w:r>
      <w:r w:rsidR="00202219">
        <w:rPr>
          <w:rFonts w:asciiTheme="majorBidi" w:hAnsiTheme="majorBidi" w:cstheme="majorBidi"/>
          <w:sz w:val="24"/>
          <w:szCs w:val="24"/>
          <w:lang w:val="en-CA"/>
        </w:rPr>
        <w:t>other, contentious avenues for political activity</w:t>
      </w:r>
      <w:r w:rsidR="00B65E77">
        <w:rPr>
          <w:rFonts w:asciiTheme="majorBidi" w:hAnsiTheme="majorBidi" w:cstheme="majorBidi"/>
          <w:sz w:val="24"/>
          <w:szCs w:val="24"/>
          <w:lang w:val="en-CA"/>
        </w:rPr>
        <w:t>.</w:t>
      </w:r>
    </w:p>
    <w:p w14:paraId="514B9FAE" w14:textId="2E6630FD" w:rsidR="00B65E77" w:rsidRDefault="009D4B62" w:rsidP="00A07BA4">
      <w:pPr>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en-CA"/>
        </w:rPr>
        <w:t xml:space="preserve">While </w:t>
      </w:r>
      <w:r w:rsidR="00FA0FD7">
        <w:rPr>
          <w:rFonts w:asciiTheme="majorBidi" w:hAnsiTheme="majorBidi" w:cstheme="majorBidi"/>
          <w:sz w:val="24"/>
          <w:szCs w:val="24"/>
          <w:lang w:val="en-CA"/>
        </w:rPr>
        <w:t>the JL</w:t>
      </w:r>
      <w:r>
        <w:rPr>
          <w:rFonts w:asciiTheme="majorBidi" w:hAnsiTheme="majorBidi" w:cstheme="majorBidi"/>
          <w:sz w:val="24"/>
          <w:szCs w:val="24"/>
          <w:lang w:val="en-CA"/>
        </w:rPr>
        <w:t xml:space="preserve"> did not accept the ethnic hegemonic order, </w:t>
      </w:r>
      <w:r w:rsidR="00FA0FD7">
        <w:rPr>
          <w:rFonts w:asciiTheme="majorBidi" w:hAnsiTheme="majorBidi" w:cstheme="majorBidi"/>
          <w:sz w:val="24"/>
          <w:szCs w:val="24"/>
          <w:lang w:val="en-CA"/>
        </w:rPr>
        <w:t xml:space="preserve">we can nevertheless identify within it a turn toward accommodating </w:t>
      </w:r>
      <w:r>
        <w:rPr>
          <w:rFonts w:asciiTheme="majorBidi" w:hAnsiTheme="majorBidi" w:cstheme="majorBidi"/>
          <w:sz w:val="24"/>
          <w:szCs w:val="24"/>
          <w:lang w:val="en-CA"/>
        </w:rPr>
        <w:t>the Jewish majority during Israel’s 2019-2022 political crisis. JL chairman Ayman Odeh attempted to build a broad “democratic camp” with the Zionist Left</w:t>
      </w:r>
      <w:r w:rsidR="00A07BA4">
        <w:rPr>
          <w:rFonts w:asciiTheme="majorBidi" w:hAnsiTheme="majorBidi" w:cstheme="majorBidi"/>
          <w:sz w:val="24"/>
          <w:szCs w:val="24"/>
          <w:lang w:val="en-CA"/>
        </w:rPr>
        <w:t xml:space="preserve">. As noted in the second section, Odeh </w:t>
      </w:r>
      <w:r>
        <w:rPr>
          <w:rFonts w:asciiTheme="majorBidi" w:hAnsiTheme="majorBidi" w:cstheme="majorBidi"/>
          <w:sz w:val="24"/>
          <w:szCs w:val="24"/>
          <w:lang w:val="en-CA"/>
        </w:rPr>
        <w:t>announc</w:t>
      </w:r>
      <w:r w:rsidR="00A07BA4">
        <w:rPr>
          <w:rFonts w:asciiTheme="majorBidi" w:hAnsiTheme="majorBidi" w:cstheme="majorBidi"/>
          <w:sz w:val="24"/>
          <w:szCs w:val="24"/>
          <w:lang w:val="en-CA"/>
        </w:rPr>
        <w:t xml:space="preserve">ed palatable, modest demands ahead coalitional negotiations in 2021, de-prioritizing – but did not completely omitting – the demand to end the Israeli Occupation. </w:t>
      </w:r>
      <w:r w:rsidR="00B65E77">
        <w:rPr>
          <w:rFonts w:asciiTheme="majorBidi" w:hAnsiTheme="majorBidi" w:cstheme="majorBidi"/>
          <w:sz w:val="24"/>
          <w:szCs w:val="24"/>
          <w:lang w:val="en-CA"/>
        </w:rPr>
        <w:t xml:space="preserve">Following its split from the JL, the UAL </w:t>
      </w:r>
      <w:r w:rsidR="00A07BA4">
        <w:rPr>
          <w:rFonts w:asciiTheme="majorBidi" w:hAnsiTheme="majorBidi" w:cstheme="majorBidi"/>
          <w:sz w:val="24"/>
          <w:szCs w:val="24"/>
          <w:lang w:val="en-CA"/>
        </w:rPr>
        <w:t xml:space="preserve">took this </w:t>
      </w:r>
      <w:r w:rsidR="00FA0FD7">
        <w:rPr>
          <w:rFonts w:asciiTheme="majorBidi" w:hAnsiTheme="majorBidi" w:cstheme="majorBidi"/>
          <w:sz w:val="24"/>
          <w:szCs w:val="24"/>
          <w:lang w:val="en-CA"/>
        </w:rPr>
        <w:t>a step</w:t>
      </w:r>
      <w:r w:rsidR="00A07BA4">
        <w:rPr>
          <w:rFonts w:asciiTheme="majorBidi" w:hAnsiTheme="majorBidi" w:cstheme="majorBidi"/>
          <w:sz w:val="24"/>
          <w:szCs w:val="24"/>
          <w:lang w:val="en-CA"/>
        </w:rPr>
        <w:t xml:space="preserve"> further, completely omitting</w:t>
      </w:r>
      <w:r w:rsidR="00B65E77">
        <w:rPr>
          <w:rFonts w:asciiTheme="majorBidi" w:hAnsiTheme="majorBidi" w:cstheme="majorBidi"/>
          <w:sz w:val="24"/>
          <w:szCs w:val="24"/>
          <w:lang w:val="en-CA"/>
        </w:rPr>
        <w:t xml:space="preserve"> demands to </w:t>
      </w:r>
      <w:r w:rsidR="00A07BA4">
        <w:rPr>
          <w:rFonts w:asciiTheme="majorBidi" w:hAnsiTheme="majorBidi" w:cstheme="majorBidi"/>
          <w:sz w:val="24"/>
          <w:szCs w:val="24"/>
          <w:lang w:val="en-CA"/>
        </w:rPr>
        <w:t xml:space="preserve">restructure </w:t>
      </w:r>
      <w:r w:rsidR="00B65E77">
        <w:rPr>
          <w:rFonts w:asciiTheme="majorBidi" w:hAnsiTheme="majorBidi" w:cstheme="majorBidi"/>
          <w:sz w:val="24"/>
          <w:szCs w:val="24"/>
          <w:lang w:val="en-CA"/>
        </w:rPr>
        <w:t>ethnic hierarchies in Israel</w:t>
      </w:r>
      <w:r w:rsidR="00A07BA4">
        <w:rPr>
          <w:rFonts w:asciiTheme="majorBidi" w:hAnsiTheme="majorBidi" w:cstheme="majorBidi"/>
          <w:sz w:val="24"/>
          <w:szCs w:val="24"/>
          <w:lang w:val="en-CA"/>
        </w:rPr>
        <w:t xml:space="preserve"> from their campaign</w:t>
      </w:r>
      <w:r w:rsidR="00B65E77">
        <w:rPr>
          <w:rFonts w:asciiTheme="majorBidi" w:hAnsiTheme="majorBidi" w:cstheme="majorBidi"/>
          <w:sz w:val="24"/>
          <w:szCs w:val="24"/>
          <w:lang w:val="en-CA"/>
        </w:rPr>
        <w:t>.</w:t>
      </w:r>
      <w:r w:rsidR="00FA0FD7">
        <w:rPr>
          <w:rFonts w:asciiTheme="majorBidi" w:hAnsiTheme="majorBidi" w:cstheme="majorBidi"/>
          <w:sz w:val="24"/>
          <w:szCs w:val="24"/>
          <w:lang w:val="en-CA"/>
        </w:rPr>
        <w:t xml:space="preserve"> Its approach was openly opportunistic:</w:t>
      </w:r>
      <w:r w:rsidR="002A3F12">
        <w:rPr>
          <w:rFonts w:asciiTheme="majorBidi" w:hAnsiTheme="majorBidi" w:cstheme="majorBidi"/>
          <w:sz w:val="24"/>
          <w:szCs w:val="24"/>
          <w:lang w:val="en-CA"/>
        </w:rPr>
        <w:t xml:space="preserve"> t</w:t>
      </w:r>
      <w:r w:rsidR="00B65E77">
        <w:rPr>
          <w:rFonts w:asciiTheme="majorBidi" w:hAnsiTheme="majorBidi" w:cstheme="majorBidi"/>
          <w:sz w:val="24"/>
          <w:szCs w:val="24"/>
          <w:lang w:val="en-CA"/>
        </w:rPr>
        <w:t xml:space="preserve">he list’s leader, Mansour Abbas, argued that the Arab leadership should reposition itself at the center of the political spectrum </w:t>
      </w:r>
      <w:proofErr w:type="gramStart"/>
      <w:r w:rsidR="00B65E77">
        <w:rPr>
          <w:rFonts w:asciiTheme="majorBidi" w:hAnsiTheme="majorBidi" w:cstheme="majorBidi"/>
          <w:sz w:val="24"/>
          <w:szCs w:val="24"/>
          <w:lang w:val="en-CA"/>
        </w:rPr>
        <w:t>in order to</w:t>
      </w:r>
      <w:proofErr w:type="gramEnd"/>
      <w:r w:rsidR="00B65E77">
        <w:rPr>
          <w:rFonts w:asciiTheme="majorBidi" w:hAnsiTheme="majorBidi" w:cstheme="majorBidi"/>
          <w:sz w:val="24"/>
          <w:szCs w:val="24"/>
          <w:lang w:val="en-CA"/>
        </w:rPr>
        <w:t xml:space="preserve"> be included in a future governing coalition (</w:t>
      </w:r>
      <w:proofErr w:type="spellStart"/>
      <w:r w:rsidR="00B65E77" w:rsidRPr="00F61B7F">
        <w:rPr>
          <w:rFonts w:asciiTheme="majorBidi" w:hAnsiTheme="majorBidi" w:cstheme="majorBidi"/>
          <w:sz w:val="24"/>
          <w:szCs w:val="24"/>
        </w:rPr>
        <w:t>Makover-Blikov</w:t>
      </w:r>
      <w:proofErr w:type="spellEnd"/>
      <w:r w:rsidR="00B65E77">
        <w:rPr>
          <w:rFonts w:asciiTheme="majorBidi" w:hAnsiTheme="majorBidi" w:cstheme="majorBidi"/>
          <w:sz w:val="24"/>
          <w:szCs w:val="24"/>
        </w:rPr>
        <w:t xml:space="preserve"> 2020). Shortly after</w:t>
      </w:r>
      <w:r w:rsidR="00B65E77" w:rsidRPr="007777E7">
        <w:rPr>
          <w:rFonts w:asciiTheme="majorBidi" w:hAnsiTheme="majorBidi" w:cstheme="majorBidi"/>
          <w:sz w:val="24"/>
          <w:szCs w:val="24"/>
        </w:rPr>
        <w:t xml:space="preserve"> the elections, </w:t>
      </w:r>
      <w:r w:rsidR="00FA0FD7">
        <w:rPr>
          <w:rFonts w:asciiTheme="majorBidi" w:hAnsiTheme="majorBidi" w:cstheme="majorBidi"/>
          <w:sz w:val="24"/>
          <w:szCs w:val="24"/>
        </w:rPr>
        <w:t>he</w:t>
      </w:r>
      <w:r w:rsidR="00B65E77" w:rsidRPr="007777E7">
        <w:rPr>
          <w:rFonts w:asciiTheme="majorBidi" w:hAnsiTheme="majorBidi" w:cstheme="majorBidi"/>
          <w:sz w:val="24"/>
          <w:szCs w:val="24"/>
        </w:rPr>
        <w:t xml:space="preserve"> </w:t>
      </w:r>
      <w:r w:rsidR="00B65E77">
        <w:rPr>
          <w:rFonts w:asciiTheme="majorBidi" w:hAnsiTheme="majorBidi" w:cstheme="majorBidi"/>
          <w:sz w:val="24"/>
          <w:szCs w:val="24"/>
        </w:rPr>
        <w:t>defined himself as a</w:t>
      </w:r>
      <w:r w:rsidR="00B65E77" w:rsidRPr="007777E7">
        <w:rPr>
          <w:rFonts w:asciiTheme="majorBidi" w:hAnsiTheme="majorBidi" w:cstheme="majorBidi"/>
          <w:sz w:val="24"/>
          <w:szCs w:val="24"/>
        </w:rPr>
        <w:t xml:space="preserve"> “proud Arab and Muslim, citizen of Israel”,</w:t>
      </w:r>
      <w:r w:rsidR="00B65E77">
        <w:rPr>
          <w:rFonts w:asciiTheme="majorBidi" w:hAnsiTheme="majorBidi" w:cstheme="majorBidi"/>
          <w:sz w:val="24"/>
          <w:szCs w:val="24"/>
        </w:rPr>
        <w:t xml:space="preserve"> without referenc</w:t>
      </w:r>
      <w:r w:rsidR="00FA0FD7">
        <w:rPr>
          <w:rFonts w:asciiTheme="majorBidi" w:hAnsiTheme="majorBidi" w:cstheme="majorBidi"/>
          <w:sz w:val="24"/>
          <w:szCs w:val="24"/>
        </w:rPr>
        <w:t xml:space="preserve">ing </w:t>
      </w:r>
      <w:r w:rsidR="00B65E77">
        <w:rPr>
          <w:rFonts w:asciiTheme="majorBidi" w:hAnsiTheme="majorBidi" w:cstheme="majorBidi"/>
          <w:sz w:val="24"/>
          <w:szCs w:val="24"/>
        </w:rPr>
        <w:t>Palestinian identity, and he declared that his party is reaching out to all segments of Israeli society (</w:t>
      </w:r>
      <w:r w:rsidR="00B65E77" w:rsidRPr="007777E7">
        <w:rPr>
          <w:rFonts w:asciiTheme="majorBidi" w:hAnsiTheme="majorBidi" w:cstheme="majorBidi"/>
          <w:sz w:val="24"/>
          <w:szCs w:val="24"/>
        </w:rPr>
        <w:t xml:space="preserve">Bender and </w:t>
      </w:r>
      <w:proofErr w:type="spellStart"/>
      <w:r w:rsidR="00B65E77" w:rsidRPr="007777E7">
        <w:rPr>
          <w:rFonts w:asciiTheme="majorBidi" w:hAnsiTheme="majorBidi" w:cstheme="majorBidi"/>
          <w:sz w:val="24"/>
          <w:szCs w:val="24"/>
        </w:rPr>
        <w:t>Vaserman</w:t>
      </w:r>
      <w:proofErr w:type="spellEnd"/>
      <w:r w:rsidR="00B65E77">
        <w:rPr>
          <w:rFonts w:asciiTheme="majorBidi" w:hAnsiTheme="majorBidi" w:cstheme="majorBidi"/>
          <w:sz w:val="24"/>
          <w:szCs w:val="24"/>
        </w:rPr>
        <w:t xml:space="preserve"> 2021)</w:t>
      </w:r>
      <w:r w:rsidR="00B65E77" w:rsidRPr="007777E7">
        <w:rPr>
          <w:rFonts w:asciiTheme="majorBidi" w:hAnsiTheme="majorBidi" w:cstheme="majorBidi"/>
          <w:sz w:val="24"/>
          <w:szCs w:val="24"/>
        </w:rPr>
        <w:t xml:space="preserve">. </w:t>
      </w:r>
      <w:r w:rsidR="00B65E77">
        <w:rPr>
          <w:rFonts w:asciiTheme="majorBidi" w:hAnsiTheme="majorBidi" w:cstheme="majorBidi"/>
          <w:sz w:val="24"/>
          <w:szCs w:val="24"/>
        </w:rPr>
        <w:t xml:space="preserve">Following the formation of a coalition government, Abbas stated that he would have preferred for his </w:t>
      </w:r>
      <w:proofErr w:type="gramStart"/>
      <w:r w:rsidR="00B65E77">
        <w:rPr>
          <w:rFonts w:asciiTheme="majorBidi" w:hAnsiTheme="majorBidi" w:cstheme="majorBidi"/>
          <w:sz w:val="24"/>
          <w:szCs w:val="24"/>
        </w:rPr>
        <w:t>party’s</w:t>
      </w:r>
      <w:proofErr w:type="gramEnd"/>
      <w:r w:rsidR="00B65E77">
        <w:rPr>
          <w:rFonts w:asciiTheme="majorBidi" w:hAnsiTheme="majorBidi" w:cstheme="majorBidi"/>
          <w:sz w:val="24"/>
          <w:szCs w:val="24"/>
        </w:rPr>
        <w:t xml:space="preserve"> to </w:t>
      </w:r>
      <w:r w:rsidR="00B65E77">
        <w:rPr>
          <w:rFonts w:asciiTheme="majorBidi" w:hAnsiTheme="majorBidi" w:cstheme="majorBidi"/>
          <w:sz w:val="24"/>
          <w:szCs w:val="24"/>
        </w:rPr>
        <w:lastRenderedPageBreak/>
        <w:t>join a “fully right</w:t>
      </w:r>
      <w:r w:rsidR="002A3F12">
        <w:rPr>
          <w:rFonts w:asciiTheme="majorBidi" w:hAnsiTheme="majorBidi" w:cstheme="majorBidi"/>
          <w:sz w:val="24"/>
          <w:szCs w:val="24"/>
        </w:rPr>
        <w:t>-</w:t>
      </w:r>
      <w:r w:rsidR="00B65E77">
        <w:rPr>
          <w:rFonts w:asciiTheme="majorBidi" w:hAnsiTheme="majorBidi" w:cstheme="majorBidi"/>
          <w:sz w:val="24"/>
          <w:szCs w:val="24"/>
        </w:rPr>
        <w:t xml:space="preserve">wing government”, since that would have </w:t>
      </w:r>
      <w:r w:rsidR="00B65E77">
        <w:rPr>
          <w:rFonts w:asciiTheme="majorBidi" w:hAnsiTheme="majorBidi" w:cstheme="majorBidi"/>
          <w:sz w:val="24"/>
          <w:szCs w:val="24"/>
          <w:lang w:val="en-CA"/>
        </w:rPr>
        <w:t>resulted in greater “recognition from across the Israeli political and social spectrum”</w:t>
      </w:r>
      <w:r w:rsidR="00B65E77">
        <w:rPr>
          <w:rFonts w:asciiTheme="majorBidi" w:hAnsiTheme="majorBidi" w:cstheme="majorBidi"/>
          <w:sz w:val="24"/>
          <w:szCs w:val="24"/>
        </w:rPr>
        <w:t xml:space="preserve"> </w:t>
      </w:r>
      <w:r w:rsidR="00B65E77" w:rsidRPr="005365A7">
        <w:rPr>
          <w:rFonts w:asciiTheme="majorBidi" w:hAnsiTheme="majorBidi" w:cstheme="majorBidi"/>
          <w:sz w:val="24"/>
          <w:szCs w:val="24"/>
        </w:rPr>
        <w:t>(</w:t>
      </w:r>
      <w:r w:rsidR="00B65E77" w:rsidRPr="005365A7">
        <w:rPr>
          <w:rFonts w:asciiTheme="majorBidi" w:hAnsiTheme="majorBidi" w:cstheme="majorBidi"/>
          <w:i/>
          <w:iCs/>
          <w:sz w:val="24"/>
          <w:szCs w:val="24"/>
        </w:rPr>
        <w:t>Maariv</w:t>
      </w:r>
      <w:r w:rsidR="00B65E77" w:rsidRPr="005365A7">
        <w:rPr>
          <w:rFonts w:asciiTheme="majorBidi" w:hAnsiTheme="majorBidi" w:cstheme="majorBidi"/>
          <w:sz w:val="24"/>
          <w:szCs w:val="24"/>
        </w:rPr>
        <w:t xml:space="preserve"> 2021)</w:t>
      </w:r>
      <w:r w:rsidR="00B65E77">
        <w:rPr>
          <w:rFonts w:asciiTheme="majorBidi" w:hAnsiTheme="majorBidi" w:cstheme="majorBidi"/>
          <w:sz w:val="24"/>
          <w:szCs w:val="24"/>
        </w:rPr>
        <w:t xml:space="preserve">. These statements show a clear </w:t>
      </w:r>
      <w:r w:rsidR="0020365E">
        <w:rPr>
          <w:rFonts w:asciiTheme="majorBidi" w:hAnsiTheme="majorBidi" w:cstheme="majorBidi"/>
          <w:sz w:val="24"/>
          <w:szCs w:val="24"/>
        </w:rPr>
        <w:t>strategic</w:t>
      </w:r>
      <w:r w:rsidR="00B65E77">
        <w:rPr>
          <w:rFonts w:asciiTheme="majorBidi" w:hAnsiTheme="majorBidi" w:cstheme="majorBidi"/>
          <w:sz w:val="24"/>
          <w:szCs w:val="24"/>
        </w:rPr>
        <w:t xml:space="preserve"> </w:t>
      </w:r>
      <w:r w:rsidR="0020365E">
        <w:rPr>
          <w:rFonts w:asciiTheme="majorBidi" w:hAnsiTheme="majorBidi" w:cstheme="majorBidi"/>
          <w:sz w:val="24"/>
          <w:szCs w:val="24"/>
        </w:rPr>
        <w:t xml:space="preserve">reorientation </w:t>
      </w:r>
      <w:r w:rsidR="00B65E77">
        <w:rPr>
          <w:rFonts w:asciiTheme="majorBidi" w:hAnsiTheme="majorBidi" w:cstheme="majorBidi"/>
          <w:sz w:val="24"/>
          <w:szCs w:val="24"/>
        </w:rPr>
        <w:t xml:space="preserve">toward accommodating </w:t>
      </w:r>
      <w:r w:rsidR="00FA0FD7">
        <w:rPr>
          <w:rFonts w:asciiTheme="majorBidi" w:hAnsiTheme="majorBidi" w:cstheme="majorBidi"/>
          <w:sz w:val="24"/>
          <w:szCs w:val="24"/>
        </w:rPr>
        <w:t>the ethnic hegemonic order</w:t>
      </w:r>
      <w:r w:rsidR="00B65E77">
        <w:rPr>
          <w:rFonts w:asciiTheme="majorBidi" w:hAnsiTheme="majorBidi" w:cstheme="majorBidi"/>
          <w:sz w:val="24"/>
          <w:szCs w:val="24"/>
        </w:rPr>
        <w:t>, taking steps not to challenge it by limiting the scope of the minority’s demands to the bounds of tolerable hegemonic discourse (for example, material improvements for Arab localities, combatting organized crime, and limited improvements in infrastructure and planning).</w:t>
      </w:r>
    </w:p>
    <w:p w14:paraId="643F4594" w14:textId="4D49D0D0" w:rsidR="00292A34" w:rsidRPr="0022339F" w:rsidRDefault="00AD44C8" w:rsidP="00292A3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UAL</w:t>
      </w:r>
      <w:r w:rsidR="00A1783D">
        <w:rPr>
          <w:rFonts w:asciiTheme="majorBidi" w:hAnsiTheme="majorBidi" w:cstheme="majorBidi"/>
          <w:sz w:val="24"/>
          <w:szCs w:val="24"/>
        </w:rPr>
        <w:t xml:space="preserve">-affiliated interview participants </w:t>
      </w:r>
      <w:r>
        <w:rPr>
          <w:rFonts w:asciiTheme="majorBidi" w:hAnsiTheme="majorBidi" w:cstheme="majorBidi"/>
          <w:sz w:val="24"/>
          <w:szCs w:val="24"/>
        </w:rPr>
        <w:t>openly confirmed that the party’s decision to drop its counter-hegemonic commitments was strategic</w:t>
      </w:r>
      <w:r w:rsidR="00A1783D">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gain legitimacy and, with it, access to power</w:t>
      </w:r>
      <w:r w:rsidR="00B65E77">
        <w:rPr>
          <w:rFonts w:asciiTheme="majorBidi" w:hAnsiTheme="majorBidi" w:cstheme="majorBidi"/>
          <w:sz w:val="24"/>
          <w:szCs w:val="24"/>
        </w:rPr>
        <w:t>. UAL</w:t>
      </w:r>
      <w:r>
        <w:rPr>
          <w:rFonts w:asciiTheme="majorBidi" w:hAnsiTheme="majorBidi" w:cstheme="majorBidi"/>
          <w:sz w:val="24"/>
          <w:szCs w:val="24"/>
        </w:rPr>
        <w:t xml:space="preserve"> leaders have confirmed this in media interviews, too (</w:t>
      </w:r>
      <w:r w:rsidRPr="00AD44C8">
        <w:rPr>
          <w:rFonts w:asciiTheme="majorBidi" w:hAnsiTheme="majorBidi" w:cstheme="majorBidi"/>
          <w:color w:val="FF0000"/>
          <w:sz w:val="24"/>
          <w:szCs w:val="24"/>
        </w:rPr>
        <w:t>XXX</w:t>
      </w:r>
      <w:r>
        <w:rPr>
          <w:rFonts w:asciiTheme="majorBidi" w:hAnsiTheme="majorBidi" w:cstheme="majorBidi"/>
          <w:sz w:val="24"/>
          <w:szCs w:val="24"/>
        </w:rPr>
        <w:t>)</w:t>
      </w:r>
      <w:r w:rsidR="00B65E77">
        <w:rPr>
          <w:rFonts w:asciiTheme="majorBidi" w:hAnsiTheme="majorBidi" w:cstheme="majorBidi"/>
          <w:sz w:val="24"/>
          <w:szCs w:val="24"/>
        </w:rPr>
        <w:t xml:space="preserve">. </w:t>
      </w:r>
      <w:r>
        <w:rPr>
          <w:rFonts w:asciiTheme="majorBidi" w:hAnsiTheme="majorBidi" w:cstheme="majorBidi"/>
          <w:sz w:val="24"/>
          <w:szCs w:val="24"/>
        </w:rPr>
        <w:t>Its ability to pass the election threshold</w:t>
      </w:r>
      <w:r w:rsidR="00B65E77">
        <w:rPr>
          <w:rFonts w:asciiTheme="majorBidi" w:hAnsiTheme="majorBidi" w:cstheme="majorBidi"/>
          <w:sz w:val="24"/>
          <w:szCs w:val="24"/>
        </w:rPr>
        <w:t xml:space="preserve"> reveals </w:t>
      </w:r>
      <w:r w:rsidR="00142418">
        <w:rPr>
          <w:rFonts w:asciiTheme="majorBidi" w:hAnsiTheme="majorBidi" w:cstheme="majorBidi"/>
          <w:sz w:val="24"/>
          <w:szCs w:val="24"/>
        </w:rPr>
        <w:t xml:space="preserve">a substantial constituency for whom </w:t>
      </w:r>
      <w:r>
        <w:rPr>
          <w:rFonts w:asciiTheme="majorBidi" w:hAnsiTheme="majorBidi" w:cstheme="majorBidi"/>
          <w:sz w:val="24"/>
          <w:szCs w:val="24"/>
        </w:rPr>
        <w:t xml:space="preserve">access </w:t>
      </w:r>
      <w:r w:rsidR="00B65E77">
        <w:rPr>
          <w:rFonts w:asciiTheme="majorBidi" w:hAnsiTheme="majorBidi" w:cstheme="majorBidi"/>
          <w:sz w:val="24"/>
          <w:szCs w:val="24"/>
        </w:rPr>
        <w:t>to political power, and the promise of tangible material improvements,</w:t>
      </w:r>
      <w:r>
        <w:rPr>
          <w:rFonts w:asciiTheme="majorBidi" w:hAnsiTheme="majorBidi" w:cstheme="majorBidi"/>
          <w:sz w:val="24"/>
          <w:szCs w:val="24"/>
        </w:rPr>
        <w:t xml:space="preserve"> </w:t>
      </w:r>
      <w:r w:rsidR="00142418">
        <w:rPr>
          <w:rFonts w:asciiTheme="majorBidi" w:hAnsiTheme="majorBidi" w:cstheme="majorBidi"/>
          <w:sz w:val="24"/>
          <w:szCs w:val="24"/>
        </w:rPr>
        <w:t xml:space="preserve">are perhaps more important than prior </w:t>
      </w:r>
      <w:r w:rsidR="00B65E77" w:rsidRPr="0022339F">
        <w:rPr>
          <w:rFonts w:asciiTheme="majorBidi" w:hAnsiTheme="majorBidi" w:cstheme="majorBidi"/>
          <w:sz w:val="24"/>
          <w:szCs w:val="24"/>
        </w:rPr>
        <w:t>counter-hegemonic</w:t>
      </w:r>
      <w:r w:rsidRPr="0022339F">
        <w:rPr>
          <w:rFonts w:asciiTheme="majorBidi" w:hAnsiTheme="majorBidi" w:cstheme="majorBidi"/>
          <w:sz w:val="24"/>
          <w:szCs w:val="24"/>
        </w:rPr>
        <w:t xml:space="preserve"> </w:t>
      </w:r>
      <w:r w:rsidR="00B65E77" w:rsidRPr="0022339F">
        <w:rPr>
          <w:rFonts w:asciiTheme="majorBidi" w:hAnsiTheme="majorBidi" w:cstheme="majorBidi"/>
          <w:sz w:val="24"/>
          <w:szCs w:val="24"/>
        </w:rPr>
        <w:t xml:space="preserve">commitments. </w:t>
      </w:r>
      <w:r w:rsidR="004E2E0F" w:rsidRPr="0022339F">
        <w:rPr>
          <w:rFonts w:asciiTheme="majorBidi" w:hAnsiTheme="majorBidi" w:cstheme="majorBidi"/>
          <w:sz w:val="24"/>
          <w:szCs w:val="24"/>
        </w:rPr>
        <w:t xml:space="preserve">Indeed, supporters of the UAL </w:t>
      </w:r>
      <w:r w:rsidR="00142418">
        <w:rPr>
          <w:rFonts w:asciiTheme="majorBidi" w:hAnsiTheme="majorBidi" w:cstheme="majorBidi"/>
          <w:sz w:val="24"/>
          <w:szCs w:val="24"/>
        </w:rPr>
        <w:t>expressed</w:t>
      </w:r>
      <w:r w:rsidR="004E2E0F" w:rsidRPr="0022339F">
        <w:rPr>
          <w:rFonts w:asciiTheme="majorBidi" w:hAnsiTheme="majorBidi" w:cstheme="majorBidi"/>
          <w:sz w:val="24"/>
          <w:szCs w:val="24"/>
        </w:rPr>
        <w:t xml:space="preserve"> </w:t>
      </w:r>
      <w:r w:rsidR="00142418">
        <w:rPr>
          <w:rFonts w:asciiTheme="majorBidi" w:hAnsiTheme="majorBidi" w:cstheme="majorBidi"/>
          <w:sz w:val="24"/>
          <w:szCs w:val="24"/>
        </w:rPr>
        <w:t>pride in being included in government</w:t>
      </w:r>
      <w:r w:rsidR="00131466" w:rsidRPr="0022339F">
        <w:rPr>
          <w:rFonts w:asciiTheme="majorBidi" w:hAnsiTheme="majorBidi" w:cstheme="majorBidi"/>
          <w:sz w:val="24"/>
          <w:szCs w:val="24"/>
        </w:rPr>
        <w:t xml:space="preserve">. </w:t>
      </w:r>
      <w:r w:rsidR="00292A34" w:rsidRPr="0022339F">
        <w:rPr>
          <w:rFonts w:asciiTheme="majorBidi" w:hAnsiTheme="majorBidi" w:cstheme="majorBidi"/>
          <w:sz w:val="24"/>
          <w:szCs w:val="24"/>
        </w:rPr>
        <w:t xml:space="preserve">Interviews confirm that this strategic reorientation is organic, and that, for its </w:t>
      </w:r>
      <w:r w:rsidR="00142418">
        <w:rPr>
          <w:rFonts w:asciiTheme="majorBidi" w:hAnsiTheme="majorBidi" w:cstheme="majorBidi"/>
          <w:sz w:val="24"/>
          <w:szCs w:val="24"/>
        </w:rPr>
        <w:t xml:space="preserve">active </w:t>
      </w:r>
      <w:r w:rsidR="00292A34" w:rsidRPr="0022339F">
        <w:rPr>
          <w:rFonts w:asciiTheme="majorBidi" w:hAnsiTheme="majorBidi" w:cstheme="majorBidi"/>
          <w:sz w:val="24"/>
          <w:szCs w:val="24"/>
        </w:rPr>
        <w:t xml:space="preserve">supporters, </w:t>
      </w:r>
      <w:r w:rsidR="0022339F" w:rsidRPr="0022339F">
        <w:rPr>
          <w:rFonts w:asciiTheme="majorBidi" w:hAnsiTheme="majorBidi" w:cstheme="majorBidi"/>
          <w:sz w:val="24"/>
          <w:szCs w:val="24"/>
        </w:rPr>
        <w:t xml:space="preserve">it </w:t>
      </w:r>
      <w:r w:rsidR="00142418">
        <w:rPr>
          <w:rFonts w:asciiTheme="majorBidi" w:hAnsiTheme="majorBidi" w:cstheme="majorBidi"/>
          <w:sz w:val="24"/>
          <w:szCs w:val="24"/>
        </w:rPr>
        <w:t>satisfied</w:t>
      </w:r>
      <w:r w:rsidR="0022339F" w:rsidRPr="0022339F">
        <w:rPr>
          <w:rFonts w:asciiTheme="majorBidi" w:hAnsiTheme="majorBidi" w:cstheme="majorBidi"/>
          <w:sz w:val="24"/>
          <w:szCs w:val="24"/>
        </w:rPr>
        <w:t xml:space="preserve"> a desire </w:t>
      </w:r>
      <w:r w:rsidR="00292A34" w:rsidRPr="0022339F">
        <w:rPr>
          <w:rFonts w:asciiTheme="majorBidi" w:hAnsiTheme="majorBidi" w:cstheme="majorBidi"/>
          <w:sz w:val="24"/>
          <w:szCs w:val="24"/>
        </w:rPr>
        <w:t xml:space="preserve">for </w:t>
      </w:r>
      <w:r w:rsidR="0022339F" w:rsidRPr="0022339F">
        <w:rPr>
          <w:rFonts w:asciiTheme="majorBidi" w:hAnsiTheme="majorBidi" w:cstheme="majorBidi"/>
          <w:sz w:val="24"/>
          <w:szCs w:val="24"/>
        </w:rPr>
        <w:t xml:space="preserve">political </w:t>
      </w:r>
      <w:r w:rsidR="00292A34" w:rsidRPr="0022339F">
        <w:rPr>
          <w:rFonts w:asciiTheme="majorBidi" w:hAnsiTheme="majorBidi" w:cstheme="majorBidi"/>
          <w:sz w:val="24"/>
          <w:szCs w:val="24"/>
        </w:rPr>
        <w:t xml:space="preserve">legitimacy and </w:t>
      </w:r>
      <w:r w:rsidR="00142418">
        <w:rPr>
          <w:rFonts w:asciiTheme="majorBidi" w:hAnsiTheme="majorBidi" w:cstheme="majorBidi"/>
          <w:sz w:val="24"/>
          <w:szCs w:val="24"/>
        </w:rPr>
        <w:t>access</w:t>
      </w:r>
      <w:r w:rsidR="00292A34" w:rsidRPr="0022339F">
        <w:rPr>
          <w:rFonts w:asciiTheme="majorBidi" w:hAnsiTheme="majorBidi" w:cstheme="majorBidi"/>
          <w:sz w:val="24"/>
          <w:szCs w:val="24"/>
        </w:rPr>
        <w:t>. For example, a UAL-affiliated</w:t>
      </w:r>
      <w:r w:rsidR="00131466" w:rsidRPr="0022339F">
        <w:rPr>
          <w:rFonts w:asciiTheme="majorBidi" w:hAnsiTheme="majorBidi" w:cstheme="majorBidi"/>
          <w:sz w:val="24"/>
          <w:szCs w:val="24"/>
        </w:rPr>
        <w:t xml:space="preserve"> mayor of a Bedouin</w:t>
      </w:r>
      <w:r w:rsidR="00E071EA" w:rsidRPr="0022339F">
        <w:rPr>
          <w:rFonts w:asciiTheme="majorBidi" w:hAnsiTheme="majorBidi" w:cstheme="majorBidi"/>
          <w:sz w:val="24"/>
          <w:szCs w:val="24"/>
        </w:rPr>
        <w:t xml:space="preserve"> locality</w:t>
      </w:r>
      <w:r w:rsidR="00292A34" w:rsidRPr="0022339F">
        <w:rPr>
          <w:rFonts w:asciiTheme="majorBidi" w:hAnsiTheme="majorBidi" w:cstheme="majorBidi"/>
          <w:sz w:val="24"/>
          <w:szCs w:val="24"/>
        </w:rPr>
        <w:t xml:space="preserve"> </w:t>
      </w:r>
      <w:r w:rsidR="00131466" w:rsidRPr="0022339F">
        <w:rPr>
          <w:rFonts w:asciiTheme="majorBidi" w:hAnsiTheme="majorBidi" w:cstheme="majorBidi"/>
          <w:sz w:val="24"/>
          <w:szCs w:val="24"/>
        </w:rPr>
        <w:t>said:</w:t>
      </w:r>
    </w:p>
    <w:p w14:paraId="49DA22AF" w14:textId="415AB1AF" w:rsidR="00EF000D" w:rsidRDefault="00EF000D" w:rsidP="00EF000D">
      <w:pPr>
        <w:spacing w:line="480" w:lineRule="auto"/>
        <w:ind w:left="720"/>
        <w:jc w:val="both"/>
        <w:rPr>
          <w:rFonts w:asciiTheme="majorBidi" w:hAnsiTheme="majorBidi" w:cstheme="majorBidi"/>
          <w:sz w:val="24"/>
          <w:szCs w:val="24"/>
          <w:lang w:val="en-CA"/>
        </w:rPr>
      </w:pPr>
      <w:r>
        <w:rPr>
          <w:rFonts w:asciiTheme="majorBidi" w:hAnsiTheme="majorBidi" w:cstheme="majorBidi"/>
          <w:sz w:val="24"/>
          <w:szCs w:val="24"/>
        </w:rPr>
        <w:t>“</w:t>
      </w:r>
      <w:r w:rsidR="00292A34" w:rsidRPr="00EF000D">
        <w:rPr>
          <w:rFonts w:asciiTheme="majorBidi" w:hAnsiTheme="majorBidi" w:cstheme="majorBidi"/>
          <w:sz w:val="24"/>
          <w:szCs w:val="24"/>
        </w:rPr>
        <w:t>Everybody knows that I belong to the United Arab List. The way the speak to me changed. They consider me like a member of government</w:t>
      </w:r>
      <w:r w:rsidR="0022339F" w:rsidRPr="00EF000D">
        <w:rPr>
          <w:rFonts w:asciiTheme="majorBidi" w:hAnsiTheme="majorBidi" w:cstheme="majorBidi"/>
          <w:sz w:val="24"/>
          <w:szCs w:val="24"/>
        </w:rPr>
        <w:t>. … Because of this</w:t>
      </w:r>
      <w:r w:rsidR="00292A34" w:rsidRPr="00EF000D">
        <w:rPr>
          <w:rFonts w:asciiTheme="majorBidi" w:hAnsiTheme="majorBidi" w:cstheme="majorBidi"/>
          <w:sz w:val="24"/>
          <w:szCs w:val="24"/>
        </w:rPr>
        <w:t>, they treat me differently.</w:t>
      </w:r>
      <w:r w:rsidR="0022339F" w:rsidRPr="00EF000D">
        <w:rPr>
          <w:rFonts w:asciiTheme="majorBidi" w:hAnsiTheme="majorBidi" w:cstheme="majorBidi"/>
          <w:sz w:val="24"/>
          <w:szCs w:val="24"/>
        </w:rPr>
        <w:t xml:space="preserve"> </w:t>
      </w:r>
      <w:r w:rsidR="00292A34" w:rsidRPr="00EF000D">
        <w:rPr>
          <w:rFonts w:asciiTheme="majorBidi" w:hAnsiTheme="majorBidi" w:cstheme="majorBidi"/>
          <w:sz w:val="24"/>
          <w:szCs w:val="24"/>
        </w:rPr>
        <w:t xml:space="preserve">Once, for example, the director for the Israel Land Administration </w:t>
      </w:r>
      <w:r w:rsidR="0022339F" w:rsidRPr="00EF000D">
        <w:rPr>
          <w:rFonts w:asciiTheme="majorBidi" w:hAnsiTheme="majorBidi" w:cstheme="majorBidi"/>
          <w:sz w:val="24"/>
          <w:szCs w:val="24"/>
        </w:rPr>
        <w:t>acted in a way I did not like</w:t>
      </w:r>
      <w:r w:rsidR="00292A34" w:rsidRPr="00EF000D">
        <w:rPr>
          <w:rFonts w:asciiTheme="majorBidi" w:hAnsiTheme="majorBidi" w:cstheme="majorBidi"/>
          <w:sz w:val="24"/>
          <w:szCs w:val="24"/>
        </w:rPr>
        <w:t xml:space="preserve">. </w:t>
      </w:r>
      <w:r w:rsidR="0022339F" w:rsidRPr="00EF000D">
        <w:rPr>
          <w:rFonts w:asciiTheme="majorBidi" w:hAnsiTheme="majorBidi" w:cstheme="majorBidi"/>
          <w:sz w:val="24"/>
          <w:szCs w:val="24"/>
        </w:rPr>
        <w:t>So,</w:t>
      </w:r>
      <w:r w:rsidR="00292A34" w:rsidRPr="00EF000D">
        <w:rPr>
          <w:rFonts w:asciiTheme="majorBidi" w:hAnsiTheme="majorBidi" w:cstheme="majorBidi"/>
          <w:sz w:val="24"/>
          <w:szCs w:val="24"/>
        </w:rPr>
        <w:t xml:space="preserve"> I called Dr. Mansour Abbas, and he called </w:t>
      </w:r>
      <w:r w:rsidR="0022339F" w:rsidRPr="00EF000D">
        <w:rPr>
          <w:rFonts w:asciiTheme="majorBidi" w:hAnsiTheme="majorBidi" w:cstheme="majorBidi"/>
          <w:sz w:val="24"/>
          <w:szCs w:val="24"/>
        </w:rPr>
        <w:t>[the director’s boss]</w:t>
      </w:r>
      <w:r w:rsidR="00292A34" w:rsidRPr="00EF000D">
        <w:rPr>
          <w:rFonts w:asciiTheme="majorBidi" w:hAnsiTheme="majorBidi" w:cstheme="majorBidi"/>
          <w:sz w:val="24"/>
          <w:szCs w:val="24"/>
        </w:rPr>
        <w:t xml:space="preserve"> in Jerusalem. </w:t>
      </w:r>
      <w:r w:rsidR="0022339F" w:rsidRPr="00EF000D">
        <w:rPr>
          <w:rFonts w:asciiTheme="majorBidi" w:hAnsiTheme="majorBidi" w:cstheme="majorBidi"/>
          <w:sz w:val="24"/>
          <w:szCs w:val="24"/>
        </w:rPr>
        <w:t>The</w:t>
      </w:r>
      <w:r w:rsidR="00292A34" w:rsidRPr="00EF000D">
        <w:rPr>
          <w:rFonts w:asciiTheme="majorBidi" w:hAnsiTheme="majorBidi" w:cstheme="majorBidi"/>
          <w:sz w:val="24"/>
          <w:szCs w:val="24"/>
        </w:rPr>
        <w:t xml:space="preserve"> director </w:t>
      </w:r>
      <w:r w:rsidR="0022339F" w:rsidRPr="00EF000D">
        <w:rPr>
          <w:rFonts w:asciiTheme="majorBidi" w:hAnsiTheme="majorBidi" w:cstheme="majorBidi"/>
          <w:sz w:val="24"/>
          <w:szCs w:val="24"/>
        </w:rPr>
        <w:t xml:space="preserve">then </w:t>
      </w:r>
      <w:r w:rsidR="00292A34" w:rsidRPr="00EF000D">
        <w:rPr>
          <w:rFonts w:asciiTheme="majorBidi" w:hAnsiTheme="majorBidi" w:cstheme="majorBidi"/>
          <w:sz w:val="24"/>
          <w:szCs w:val="24"/>
        </w:rPr>
        <w:t xml:space="preserve">called Mansour and </w:t>
      </w:r>
      <w:r w:rsidR="0022339F" w:rsidRPr="00EF000D">
        <w:rPr>
          <w:rFonts w:asciiTheme="majorBidi" w:hAnsiTheme="majorBidi" w:cstheme="majorBidi"/>
          <w:sz w:val="24"/>
          <w:szCs w:val="24"/>
        </w:rPr>
        <w:t>said:</w:t>
      </w:r>
      <w:r w:rsidR="00292A34" w:rsidRPr="00EF000D">
        <w:rPr>
          <w:rFonts w:asciiTheme="majorBidi" w:hAnsiTheme="majorBidi" w:cstheme="majorBidi"/>
          <w:sz w:val="24"/>
          <w:szCs w:val="24"/>
        </w:rPr>
        <w:t xml:space="preserve"> </w:t>
      </w:r>
      <w:r w:rsidR="0022339F" w:rsidRPr="00EF000D">
        <w:rPr>
          <w:rFonts w:asciiTheme="majorBidi" w:hAnsiTheme="majorBidi" w:cstheme="majorBidi"/>
          <w:sz w:val="24"/>
          <w:szCs w:val="24"/>
        </w:rPr>
        <w:t>‘</w:t>
      </w:r>
      <w:r w:rsidR="00292A34" w:rsidRPr="00EF000D">
        <w:rPr>
          <w:rFonts w:asciiTheme="majorBidi" w:hAnsiTheme="majorBidi" w:cstheme="majorBidi"/>
          <w:sz w:val="24"/>
          <w:szCs w:val="24"/>
        </w:rPr>
        <w:t xml:space="preserve">we can sit down and work it out, why </w:t>
      </w:r>
      <w:r w:rsidR="0022339F" w:rsidRPr="00EF000D">
        <w:rPr>
          <w:rFonts w:asciiTheme="majorBidi" w:hAnsiTheme="majorBidi" w:cstheme="majorBidi"/>
          <w:sz w:val="24"/>
          <w:szCs w:val="24"/>
        </w:rPr>
        <w:t>did you have to</w:t>
      </w:r>
      <w:r w:rsidR="00292A34" w:rsidRPr="00EF000D">
        <w:rPr>
          <w:rFonts w:asciiTheme="majorBidi" w:hAnsiTheme="majorBidi" w:cstheme="majorBidi"/>
          <w:sz w:val="24"/>
          <w:szCs w:val="24"/>
        </w:rPr>
        <w:t xml:space="preserve"> to call the Jerusalem office?</w:t>
      </w:r>
      <w:r w:rsidR="0022339F" w:rsidRPr="00EF000D">
        <w:rPr>
          <w:rFonts w:asciiTheme="majorBidi" w:hAnsiTheme="majorBidi" w:cstheme="majorBidi"/>
          <w:sz w:val="24"/>
          <w:szCs w:val="24"/>
        </w:rPr>
        <w:t>’</w:t>
      </w:r>
      <w:r w:rsidR="00292A34" w:rsidRPr="00EF000D">
        <w:rPr>
          <w:rFonts w:asciiTheme="majorBidi" w:hAnsiTheme="majorBidi" w:cstheme="majorBidi"/>
          <w:sz w:val="24"/>
          <w:szCs w:val="24"/>
        </w:rPr>
        <w:t xml:space="preserve">. </w:t>
      </w:r>
      <w:r w:rsidR="0022339F" w:rsidRPr="00EF000D">
        <w:rPr>
          <w:rFonts w:asciiTheme="majorBidi" w:hAnsiTheme="majorBidi" w:cstheme="majorBidi"/>
          <w:sz w:val="24"/>
          <w:szCs w:val="24"/>
        </w:rPr>
        <w:t>This</w:t>
      </w:r>
      <w:r w:rsidR="00292A34" w:rsidRPr="00EF000D">
        <w:rPr>
          <w:rFonts w:asciiTheme="majorBidi" w:hAnsiTheme="majorBidi" w:cstheme="majorBidi"/>
          <w:sz w:val="24"/>
          <w:szCs w:val="24"/>
        </w:rPr>
        <w:t xml:space="preserve"> is a simple example. Dr. Mansour Abbas' presence</w:t>
      </w:r>
      <w:r w:rsidR="0022339F" w:rsidRPr="00EF000D">
        <w:rPr>
          <w:rFonts w:asciiTheme="majorBidi" w:hAnsiTheme="majorBidi" w:cstheme="majorBidi"/>
          <w:sz w:val="24"/>
          <w:szCs w:val="24"/>
        </w:rPr>
        <w:t xml:space="preserve"> </w:t>
      </w:r>
      <w:r w:rsidRPr="00EF000D">
        <w:rPr>
          <w:rFonts w:asciiTheme="majorBidi" w:hAnsiTheme="majorBidi" w:cstheme="majorBidi"/>
          <w:sz w:val="24"/>
          <w:szCs w:val="24"/>
        </w:rPr>
        <w:t>[in government]</w:t>
      </w:r>
      <w:r w:rsidR="00292A34" w:rsidRPr="00EF000D">
        <w:rPr>
          <w:rFonts w:asciiTheme="majorBidi" w:hAnsiTheme="majorBidi" w:cstheme="majorBidi"/>
          <w:sz w:val="24"/>
          <w:szCs w:val="24"/>
        </w:rPr>
        <w:t xml:space="preserve"> provides us heads of </w:t>
      </w:r>
      <w:r w:rsidRPr="00EF000D">
        <w:rPr>
          <w:rFonts w:asciiTheme="majorBidi" w:hAnsiTheme="majorBidi" w:cstheme="majorBidi"/>
          <w:sz w:val="24"/>
          <w:szCs w:val="24"/>
        </w:rPr>
        <w:t xml:space="preserve">Arab </w:t>
      </w:r>
      <w:r w:rsidR="00292A34" w:rsidRPr="00EF000D">
        <w:rPr>
          <w:rFonts w:asciiTheme="majorBidi" w:hAnsiTheme="majorBidi" w:cstheme="majorBidi"/>
          <w:sz w:val="24"/>
          <w:szCs w:val="24"/>
        </w:rPr>
        <w:t xml:space="preserve">local councils with strong </w:t>
      </w:r>
      <w:r w:rsidR="00292A34" w:rsidRPr="00EF000D">
        <w:rPr>
          <w:rFonts w:asciiTheme="majorBidi" w:hAnsiTheme="majorBidi" w:cstheme="majorBidi"/>
          <w:sz w:val="24"/>
          <w:szCs w:val="24"/>
        </w:rPr>
        <w:lastRenderedPageBreak/>
        <w:t>support, regardless of whether we belong to the United Arab List or the Joint List</w:t>
      </w:r>
      <w:r>
        <w:rPr>
          <w:rFonts w:asciiTheme="majorBidi" w:hAnsiTheme="majorBidi" w:cstheme="majorBidi"/>
          <w:sz w:val="24"/>
          <w:szCs w:val="24"/>
        </w:rPr>
        <w:t>” (</w:t>
      </w:r>
      <w:r>
        <w:rPr>
          <w:rFonts w:asciiTheme="majorBidi" w:hAnsiTheme="majorBidi" w:cstheme="majorBidi"/>
          <w:sz w:val="24"/>
          <w:szCs w:val="24"/>
          <w:lang w:val="en-CA"/>
        </w:rPr>
        <w:t>Personal interview, April 5, 2022).</w:t>
      </w:r>
    </w:p>
    <w:p w14:paraId="79490469" w14:textId="1AFD491C" w:rsidR="00F17F08" w:rsidRDefault="00F17F08" w:rsidP="00F17F08">
      <w:pPr>
        <w:spacing w:line="480" w:lineRule="auto"/>
        <w:jc w:val="both"/>
        <w:rPr>
          <w:rFonts w:asciiTheme="majorBidi" w:hAnsiTheme="majorBidi" w:cstheme="majorBidi"/>
          <w:sz w:val="24"/>
          <w:szCs w:val="24"/>
          <w:lang w:val="en-CA"/>
        </w:rPr>
      </w:pPr>
      <w:r w:rsidRPr="00F17F08">
        <w:rPr>
          <w:rFonts w:asciiTheme="majorBidi" w:hAnsiTheme="majorBidi" w:cstheme="majorBidi"/>
          <w:color w:val="FF0000"/>
          <w:sz w:val="24"/>
          <w:szCs w:val="24"/>
          <w:lang w:val="en-CA"/>
        </w:rPr>
        <w:t>Additional examples will be added</w:t>
      </w:r>
      <w:r>
        <w:rPr>
          <w:rFonts w:asciiTheme="majorBidi" w:hAnsiTheme="majorBidi" w:cstheme="majorBidi"/>
          <w:sz w:val="24"/>
          <w:szCs w:val="24"/>
          <w:lang w:val="en-CA"/>
        </w:rPr>
        <w:t>.</w:t>
      </w:r>
    </w:p>
    <w:p w14:paraId="5C516819" w14:textId="77777777" w:rsidR="00A1783D" w:rsidRDefault="00A1783D" w:rsidP="00DF40AB">
      <w:pPr>
        <w:spacing w:line="480" w:lineRule="auto"/>
        <w:jc w:val="both"/>
        <w:rPr>
          <w:rFonts w:asciiTheme="majorBidi" w:hAnsiTheme="majorBidi" w:cstheme="majorBidi"/>
          <w:b/>
          <w:bCs/>
          <w:sz w:val="24"/>
          <w:szCs w:val="24"/>
          <w:lang w:val="en-CA"/>
        </w:rPr>
      </w:pPr>
    </w:p>
    <w:p w14:paraId="2B192887" w14:textId="6BC86C4A" w:rsidR="00DF40AB" w:rsidRPr="00DF40AB" w:rsidRDefault="00DF40AB" w:rsidP="00DF40AB">
      <w:pPr>
        <w:spacing w:line="480" w:lineRule="auto"/>
        <w:jc w:val="both"/>
        <w:rPr>
          <w:rFonts w:asciiTheme="majorBidi" w:hAnsiTheme="majorBidi" w:cstheme="majorBidi"/>
          <w:b/>
          <w:bCs/>
          <w:sz w:val="24"/>
          <w:szCs w:val="24"/>
          <w:lang w:val="en-CA"/>
        </w:rPr>
      </w:pPr>
      <w:r w:rsidRPr="00DF40AB">
        <w:rPr>
          <w:rFonts w:asciiTheme="majorBidi" w:hAnsiTheme="majorBidi" w:cstheme="majorBidi"/>
          <w:b/>
          <w:bCs/>
          <w:sz w:val="24"/>
          <w:szCs w:val="24"/>
          <w:lang w:val="en-CA"/>
        </w:rPr>
        <w:t xml:space="preserve">c. </w:t>
      </w:r>
      <w:r w:rsidR="00193E43">
        <w:rPr>
          <w:rFonts w:asciiTheme="majorBidi" w:hAnsiTheme="majorBidi" w:cstheme="majorBidi"/>
          <w:b/>
          <w:bCs/>
          <w:sz w:val="24"/>
          <w:szCs w:val="24"/>
          <w:lang w:val="en-CA"/>
        </w:rPr>
        <w:t xml:space="preserve">The </w:t>
      </w:r>
      <w:r w:rsidR="00BB3632">
        <w:rPr>
          <w:rFonts w:asciiTheme="majorBidi" w:hAnsiTheme="majorBidi" w:cstheme="majorBidi"/>
          <w:b/>
          <w:bCs/>
          <w:sz w:val="24"/>
          <w:szCs w:val="24"/>
          <w:lang w:val="en-CA"/>
        </w:rPr>
        <w:t>h</w:t>
      </w:r>
      <w:r w:rsidR="00193E43">
        <w:rPr>
          <w:rFonts w:asciiTheme="majorBidi" w:hAnsiTheme="majorBidi" w:cstheme="majorBidi"/>
          <w:b/>
          <w:bCs/>
          <w:sz w:val="24"/>
          <w:szCs w:val="24"/>
          <w:lang w:val="en-CA"/>
        </w:rPr>
        <w:t>egemonic-rejectionist</w:t>
      </w:r>
      <w:r w:rsidR="00D866A6">
        <w:rPr>
          <w:rFonts w:asciiTheme="majorBidi" w:hAnsiTheme="majorBidi" w:cstheme="majorBidi"/>
          <w:b/>
          <w:bCs/>
          <w:sz w:val="24"/>
          <w:szCs w:val="24"/>
          <w:lang w:val="en-CA"/>
        </w:rPr>
        <w:t xml:space="preserve"> response</w:t>
      </w:r>
      <w:r w:rsidR="00BB3632">
        <w:rPr>
          <w:rFonts w:asciiTheme="majorBidi" w:hAnsiTheme="majorBidi" w:cstheme="majorBidi"/>
          <w:b/>
          <w:bCs/>
          <w:sz w:val="24"/>
          <w:szCs w:val="24"/>
          <w:lang w:val="en-CA"/>
        </w:rPr>
        <w:t xml:space="preserve"> and the spread of disaffection</w:t>
      </w:r>
    </w:p>
    <w:p w14:paraId="528E6154" w14:textId="6FB9AE25" w:rsidR="009F08CD" w:rsidRDefault="003331DF" w:rsidP="009F08CD">
      <w:pPr>
        <w:spacing w:line="480" w:lineRule="auto"/>
        <w:ind w:firstLine="720"/>
        <w:jc w:val="both"/>
        <w:rPr>
          <w:rFonts w:asciiTheme="majorBidi" w:hAnsiTheme="majorBidi" w:cstheme="majorBidi"/>
          <w:sz w:val="24"/>
          <w:szCs w:val="24"/>
          <w:lang w:val="en-CA"/>
        </w:rPr>
      </w:pPr>
      <w:r>
        <w:rPr>
          <w:rFonts w:asciiTheme="majorBidi" w:hAnsiTheme="majorBidi" w:cstheme="majorBidi"/>
          <w:sz w:val="24"/>
          <w:szCs w:val="24"/>
          <w:lang w:val="en-CA"/>
        </w:rPr>
        <w:t xml:space="preserve">The UAL’s </w:t>
      </w:r>
      <w:r w:rsidR="009F08CD">
        <w:rPr>
          <w:rFonts w:asciiTheme="majorBidi" w:hAnsiTheme="majorBidi" w:cstheme="majorBidi"/>
          <w:sz w:val="24"/>
          <w:szCs w:val="24"/>
          <w:lang w:val="en-CA"/>
        </w:rPr>
        <w:t>former partners in the JL</w:t>
      </w:r>
      <w:r w:rsidR="00F935EF">
        <w:rPr>
          <w:rFonts w:asciiTheme="majorBidi" w:hAnsiTheme="majorBidi" w:cstheme="majorBidi"/>
          <w:sz w:val="24"/>
          <w:szCs w:val="24"/>
          <w:lang w:val="en-CA"/>
        </w:rPr>
        <w:t xml:space="preserve"> blamed it for the schism, </w:t>
      </w:r>
      <w:r w:rsidR="00F17F08">
        <w:rPr>
          <w:rFonts w:asciiTheme="majorBidi" w:hAnsiTheme="majorBidi" w:cstheme="majorBidi"/>
          <w:sz w:val="24"/>
          <w:szCs w:val="24"/>
          <w:lang w:val="en-CA"/>
        </w:rPr>
        <w:t>feeling</w:t>
      </w:r>
      <w:r w:rsidR="00F935EF">
        <w:rPr>
          <w:rFonts w:asciiTheme="majorBidi" w:hAnsiTheme="majorBidi" w:cstheme="majorBidi"/>
          <w:sz w:val="24"/>
          <w:szCs w:val="24"/>
          <w:lang w:val="en-CA"/>
        </w:rPr>
        <w:t xml:space="preserve"> betrayed</w:t>
      </w:r>
      <w:r w:rsidR="009F08CD">
        <w:rPr>
          <w:rFonts w:asciiTheme="majorBidi" w:hAnsiTheme="majorBidi" w:cstheme="majorBidi"/>
          <w:sz w:val="24"/>
          <w:szCs w:val="24"/>
          <w:lang w:val="en-CA"/>
        </w:rPr>
        <w:t>. Interviews illustrate the depth of the schism. A Member of Knesset said the following:</w:t>
      </w:r>
    </w:p>
    <w:p w14:paraId="4A2DA469" w14:textId="3294D2FB" w:rsidR="009F08CD" w:rsidRDefault="009F08CD" w:rsidP="009F08CD">
      <w:pPr>
        <w:spacing w:line="480" w:lineRule="auto"/>
        <w:ind w:left="720"/>
        <w:jc w:val="both"/>
        <w:rPr>
          <w:rFonts w:asciiTheme="majorBidi" w:hAnsiTheme="majorBidi" w:cstheme="majorBidi"/>
          <w:sz w:val="24"/>
          <w:szCs w:val="24"/>
          <w:lang w:val="en-CA"/>
        </w:rPr>
      </w:pPr>
      <w:r>
        <w:rPr>
          <w:rFonts w:asciiTheme="majorBidi" w:hAnsiTheme="majorBidi" w:cstheme="majorBidi"/>
          <w:sz w:val="24"/>
          <w:szCs w:val="24"/>
          <w:lang w:val="en-CA"/>
        </w:rPr>
        <w:t>“F</w:t>
      </w:r>
      <w:r w:rsidRPr="009F08CD">
        <w:rPr>
          <w:rFonts w:asciiTheme="majorBidi" w:hAnsiTheme="majorBidi" w:cstheme="majorBidi"/>
          <w:sz w:val="24"/>
          <w:szCs w:val="24"/>
          <w:lang w:val="en-CA"/>
        </w:rPr>
        <w:t>or those who still expect us to run together</w:t>
      </w:r>
      <w:r>
        <w:rPr>
          <w:rFonts w:asciiTheme="majorBidi" w:hAnsiTheme="majorBidi" w:cstheme="majorBidi"/>
          <w:sz w:val="24"/>
          <w:szCs w:val="24"/>
          <w:lang w:val="en-CA"/>
        </w:rPr>
        <w:t xml:space="preserve"> [with the UAL]: s</w:t>
      </w:r>
      <w:r w:rsidRPr="009F08CD">
        <w:rPr>
          <w:rFonts w:asciiTheme="majorBidi" w:hAnsiTheme="majorBidi" w:cstheme="majorBidi"/>
          <w:sz w:val="24"/>
          <w:szCs w:val="24"/>
          <w:lang w:val="en-CA"/>
        </w:rPr>
        <w:t xml:space="preserve">o long as they are willing </w:t>
      </w:r>
      <w:r>
        <w:rPr>
          <w:rFonts w:asciiTheme="majorBidi" w:hAnsiTheme="majorBidi" w:cstheme="majorBidi"/>
          <w:sz w:val="24"/>
          <w:szCs w:val="24"/>
          <w:lang w:val="en-CA"/>
        </w:rPr>
        <w:t xml:space="preserve">to cooperate </w:t>
      </w:r>
      <w:r w:rsidRPr="009F08CD">
        <w:rPr>
          <w:rFonts w:asciiTheme="majorBidi" w:hAnsiTheme="majorBidi" w:cstheme="majorBidi"/>
          <w:sz w:val="24"/>
          <w:szCs w:val="24"/>
          <w:lang w:val="en-CA"/>
        </w:rPr>
        <w:t xml:space="preserve">even </w:t>
      </w:r>
      <w:r>
        <w:rPr>
          <w:rFonts w:asciiTheme="majorBidi" w:hAnsiTheme="majorBidi" w:cstheme="majorBidi"/>
          <w:sz w:val="24"/>
          <w:szCs w:val="24"/>
          <w:lang w:val="en-CA"/>
        </w:rPr>
        <w:t xml:space="preserve">with </w:t>
      </w:r>
      <w:proofErr w:type="spellStart"/>
      <w:r w:rsidRPr="009F08CD">
        <w:rPr>
          <w:rFonts w:asciiTheme="majorBidi" w:hAnsiTheme="majorBidi" w:cstheme="majorBidi"/>
          <w:sz w:val="24"/>
          <w:szCs w:val="24"/>
          <w:lang w:val="en-CA"/>
        </w:rPr>
        <w:t>Kahanists</w:t>
      </w:r>
      <w:proofErr w:type="spellEnd"/>
      <w:r w:rsidRPr="009F08CD">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in </w:t>
      </w:r>
      <w:r w:rsidRPr="009F08CD">
        <w:rPr>
          <w:rFonts w:asciiTheme="majorBidi" w:hAnsiTheme="majorBidi" w:cstheme="majorBidi"/>
          <w:sz w:val="24"/>
          <w:szCs w:val="24"/>
          <w:lang w:val="en-CA"/>
        </w:rPr>
        <w:t>government</w:t>
      </w:r>
      <w:r>
        <w:rPr>
          <w:rFonts w:asciiTheme="majorBidi" w:hAnsiTheme="majorBidi" w:cstheme="majorBidi"/>
          <w:sz w:val="24"/>
          <w:szCs w:val="24"/>
          <w:lang w:val="en-CA"/>
        </w:rPr>
        <w:t xml:space="preserve">; </w:t>
      </w:r>
      <w:r w:rsidRPr="009F08CD">
        <w:rPr>
          <w:rFonts w:asciiTheme="majorBidi" w:hAnsiTheme="majorBidi" w:cstheme="majorBidi"/>
          <w:sz w:val="24"/>
          <w:szCs w:val="24"/>
          <w:lang w:val="en-CA"/>
        </w:rPr>
        <w:t>so long as they do not raise the occupation as a top priority, and vote in favor of horrible, terrible proposals</w:t>
      </w:r>
      <w:r>
        <w:rPr>
          <w:rFonts w:asciiTheme="majorBidi" w:hAnsiTheme="majorBidi" w:cstheme="majorBidi"/>
          <w:sz w:val="24"/>
          <w:szCs w:val="24"/>
          <w:lang w:val="en-CA"/>
        </w:rPr>
        <w:t xml:space="preserve">… </w:t>
      </w:r>
      <w:r w:rsidRPr="009F08CD">
        <w:rPr>
          <w:rFonts w:asciiTheme="majorBidi" w:hAnsiTheme="majorBidi" w:cstheme="majorBidi"/>
          <w:sz w:val="24"/>
          <w:szCs w:val="24"/>
          <w:lang w:val="en-CA"/>
        </w:rPr>
        <w:t>What can we do with them? We have no reason to cooperate with them.</w:t>
      </w:r>
      <w:r>
        <w:rPr>
          <w:rFonts w:asciiTheme="majorBidi" w:hAnsiTheme="majorBidi" w:cstheme="majorBidi"/>
          <w:sz w:val="24"/>
          <w:szCs w:val="24"/>
          <w:lang w:val="en-CA"/>
        </w:rPr>
        <w:t xml:space="preserve"> They</w:t>
      </w:r>
      <w:r w:rsidRPr="009F08CD">
        <w:rPr>
          <w:rFonts w:asciiTheme="majorBidi" w:hAnsiTheme="majorBidi" w:cstheme="majorBidi"/>
          <w:sz w:val="24"/>
          <w:szCs w:val="24"/>
          <w:lang w:val="en-CA"/>
        </w:rPr>
        <w:t xml:space="preserve"> are the ones who disbanded the whole affair. Unilaterally. It's true that they tried to blame us, but </w:t>
      </w:r>
      <w:r>
        <w:rPr>
          <w:rFonts w:asciiTheme="majorBidi" w:hAnsiTheme="majorBidi" w:cstheme="majorBidi"/>
          <w:sz w:val="24"/>
          <w:szCs w:val="24"/>
          <w:lang w:val="en-CA"/>
        </w:rPr>
        <w:t>that is</w:t>
      </w:r>
      <w:r w:rsidRPr="009F08CD">
        <w:rPr>
          <w:rFonts w:asciiTheme="majorBidi" w:hAnsiTheme="majorBidi" w:cstheme="majorBidi"/>
          <w:sz w:val="24"/>
          <w:szCs w:val="24"/>
          <w:lang w:val="en-CA"/>
        </w:rPr>
        <w:t xml:space="preserve"> not true. They decided to go for a defeatist political position, and... are you a little familiar with Malcolm X?</w:t>
      </w:r>
      <w:r>
        <w:rPr>
          <w:rFonts w:asciiTheme="majorBidi" w:hAnsiTheme="majorBidi" w:cstheme="majorBidi"/>
          <w:sz w:val="24"/>
          <w:szCs w:val="24"/>
          <w:lang w:val="en-CA"/>
        </w:rPr>
        <w:t>”</w:t>
      </w:r>
    </w:p>
    <w:p w14:paraId="54093D9D" w14:textId="35B2D25A" w:rsidR="009F08CD" w:rsidRPr="009F08CD" w:rsidRDefault="009F08CD" w:rsidP="009F08CD">
      <w:pPr>
        <w:spacing w:line="480" w:lineRule="auto"/>
        <w:ind w:left="720"/>
        <w:jc w:val="both"/>
        <w:rPr>
          <w:rFonts w:asciiTheme="majorBidi" w:hAnsiTheme="majorBidi" w:cstheme="majorBidi"/>
          <w:sz w:val="24"/>
          <w:szCs w:val="24"/>
          <w:lang w:val="en-CA"/>
        </w:rPr>
      </w:pPr>
      <w:r>
        <w:rPr>
          <w:rFonts w:asciiTheme="majorBidi" w:hAnsiTheme="majorBidi" w:cstheme="majorBidi"/>
          <w:i/>
          <w:iCs/>
          <w:sz w:val="24"/>
          <w:szCs w:val="24"/>
          <w:lang w:val="en-CA"/>
        </w:rPr>
        <w:t>Rida Abu Rass</w:t>
      </w:r>
      <w:r>
        <w:rPr>
          <w:rFonts w:asciiTheme="majorBidi" w:hAnsiTheme="majorBidi" w:cstheme="majorBidi"/>
          <w:sz w:val="24"/>
          <w:szCs w:val="24"/>
          <w:lang w:val="en-CA"/>
        </w:rPr>
        <w:t>: “</w:t>
      </w:r>
      <w:r w:rsidRPr="009F08CD">
        <w:rPr>
          <w:rFonts w:asciiTheme="majorBidi" w:hAnsiTheme="majorBidi" w:cstheme="majorBidi"/>
          <w:sz w:val="24"/>
          <w:szCs w:val="24"/>
          <w:lang w:val="en-CA"/>
        </w:rPr>
        <w:t>Yes</w:t>
      </w:r>
      <w:r>
        <w:rPr>
          <w:rFonts w:asciiTheme="majorBidi" w:hAnsiTheme="majorBidi" w:cstheme="majorBidi"/>
          <w:sz w:val="24"/>
          <w:szCs w:val="24"/>
          <w:lang w:val="en-CA"/>
        </w:rPr>
        <w:t>”</w:t>
      </w:r>
      <w:r w:rsidRPr="009F08CD">
        <w:rPr>
          <w:rFonts w:asciiTheme="majorBidi" w:hAnsiTheme="majorBidi" w:cstheme="majorBidi"/>
          <w:sz w:val="24"/>
          <w:szCs w:val="24"/>
          <w:lang w:val="en-CA"/>
        </w:rPr>
        <w:t>.</w:t>
      </w:r>
    </w:p>
    <w:p w14:paraId="55933DF6" w14:textId="785A18E7" w:rsidR="009F08CD" w:rsidRDefault="009F08CD" w:rsidP="009F08CD">
      <w:pPr>
        <w:spacing w:line="480" w:lineRule="auto"/>
        <w:ind w:left="720"/>
        <w:jc w:val="both"/>
        <w:rPr>
          <w:rFonts w:asciiTheme="majorBidi" w:hAnsiTheme="majorBidi" w:cstheme="majorBidi"/>
          <w:sz w:val="24"/>
          <w:szCs w:val="24"/>
          <w:lang w:val="en-CA"/>
        </w:rPr>
      </w:pPr>
      <w:r w:rsidRPr="009F08CD">
        <w:rPr>
          <w:rFonts w:asciiTheme="majorBidi" w:hAnsiTheme="majorBidi" w:cstheme="majorBidi"/>
          <w:i/>
          <w:iCs/>
          <w:sz w:val="24"/>
          <w:szCs w:val="24"/>
          <w:lang w:val="en-CA"/>
        </w:rPr>
        <w:t>MK</w:t>
      </w:r>
      <w:r>
        <w:rPr>
          <w:rFonts w:asciiTheme="majorBidi" w:hAnsiTheme="majorBidi" w:cstheme="majorBidi"/>
          <w:sz w:val="24"/>
          <w:szCs w:val="24"/>
          <w:lang w:val="en-CA"/>
        </w:rPr>
        <w:t>: “</w:t>
      </w:r>
      <w:r w:rsidRPr="009F08CD">
        <w:rPr>
          <w:rFonts w:asciiTheme="majorBidi" w:hAnsiTheme="majorBidi" w:cstheme="majorBidi"/>
          <w:sz w:val="24"/>
          <w:szCs w:val="24"/>
          <w:lang w:val="en-CA"/>
        </w:rPr>
        <w:t>You know, they decided to be the house slave</w:t>
      </w:r>
      <w:r>
        <w:rPr>
          <w:rFonts w:asciiTheme="majorBidi" w:hAnsiTheme="majorBidi" w:cstheme="majorBidi"/>
          <w:sz w:val="24"/>
          <w:szCs w:val="24"/>
          <w:lang w:val="en-CA"/>
        </w:rPr>
        <w:t>” (Personal interview, January 10, 2023).</w:t>
      </w:r>
    </w:p>
    <w:p w14:paraId="337A5BF7" w14:textId="17FAB043" w:rsidR="00F935EF" w:rsidRPr="00F935EF" w:rsidRDefault="00F17F08" w:rsidP="00F935EF">
      <w:pPr>
        <w:spacing w:line="480" w:lineRule="auto"/>
        <w:jc w:val="both"/>
        <w:rPr>
          <w:rFonts w:asciiTheme="majorBidi" w:hAnsiTheme="majorBidi" w:cstheme="majorBidi"/>
          <w:sz w:val="24"/>
          <w:szCs w:val="24"/>
          <w:lang w:val="en-CA"/>
        </w:rPr>
      </w:pPr>
      <w:r w:rsidRPr="00F17F08">
        <w:rPr>
          <w:rFonts w:asciiTheme="majorBidi" w:hAnsiTheme="majorBidi" w:cstheme="majorBidi"/>
          <w:color w:val="FF0000"/>
          <w:sz w:val="24"/>
          <w:szCs w:val="24"/>
          <w:lang w:val="en-CA"/>
        </w:rPr>
        <w:t>XX</w:t>
      </w:r>
      <w:r>
        <w:rPr>
          <w:rFonts w:asciiTheme="majorBidi" w:hAnsiTheme="majorBidi" w:cstheme="majorBidi"/>
          <w:sz w:val="24"/>
          <w:szCs w:val="24"/>
          <w:lang w:val="en-CA"/>
        </w:rPr>
        <w:t xml:space="preserve"> o</w:t>
      </w:r>
      <w:r w:rsidR="00F935EF">
        <w:rPr>
          <w:rFonts w:asciiTheme="majorBidi" w:hAnsiTheme="majorBidi" w:cstheme="majorBidi"/>
          <w:sz w:val="24"/>
          <w:szCs w:val="24"/>
          <w:lang w:val="en-CA"/>
        </w:rPr>
        <w:t>ther interview participants who are not associated with the UAL expressed similar sentiments. In a similar vein, Ayman Odeh, chairman of the DFPE, called Mansour Abbas a “pet Arab” in a 2023 interview for an Israeli talk show</w:t>
      </w:r>
      <w:r>
        <w:rPr>
          <w:rFonts w:asciiTheme="majorBidi" w:hAnsiTheme="majorBidi" w:cstheme="majorBidi"/>
          <w:sz w:val="24"/>
          <w:szCs w:val="24"/>
          <w:lang w:val="en-CA"/>
        </w:rPr>
        <w:t xml:space="preserve"> (</w:t>
      </w:r>
      <w:proofErr w:type="spellStart"/>
      <w:r>
        <w:rPr>
          <w:rFonts w:asciiTheme="majorBidi" w:hAnsiTheme="majorBidi" w:cstheme="majorBidi"/>
          <w:sz w:val="24"/>
          <w:szCs w:val="24"/>
          <w:lang w:val="en-CA"/>
        </w:rPr>
        <w:t>Tocatly</w:t>
      </w:r>
      <w:proofErr w:type="spellEnd"/>
      <w:r>
        <w:rPr>
          <w:rFonts w:asciiTheme="majorBidi" w:hAnsiTheme="majorBidi" w:cstheme="majorBidi"/>
          <w:sz w:val="24"/>
          <w:szCs w:val="24"/>
          <w:lang w:val="en-CA"/>
        </w:rPr>
        <w:t xml:space="preserve"> 2023)</w:t>
      </w:r>
      <w:r w:rsidR="00F935EF">
        <w:rPr>
          <w:rFonts w:asciiTheme="majorBidi" w:hAnsiTheme="majorBidi" w:cstheme="majorBidi"/>
          <w:sz w:val="24"/>
          <w:szCs w:val="24"/>
          <w:lang w:val="en-CA"/>
        </w:rPr>
        <w:t xml:space="preserve">. Clearly, the hegemonic-rejectionist camp harbors a great deal of resentment for the UAL. </w:t>
      </w:r>
    </w:p>
    <w:p w14:paraId="5302E00C" w14:textId="77777777" w:rsidR="003728A4" w:rsidRDefault="00193E43" w:rsidP="0054482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I define the hegemonic-rejectionist camp in opposition to the accommodationist</w:t>
      </w:r>
      <w:r w:rsidR="009D4B62">
        <w:rPr>
          <w:rFonts w:asciiTheme="majorBidi" w:hAnsiTheme="majorBidi" w:cstheme="majorBidi"/>
          <w:sz w:val="24"/>
          <w:szCs w:val="24"/>
        </w:rPr>
        <w:t>s</w:t>
      </w:r>
      <w:r>
        <w:rPr>
          <w:rFonts w:asciiTheme="majorBidi" w:hAnsiTheme="majorBidi" w:cstheme="majorBidi"/>
          <w:sz w:val="24"/>
          <w:szCs w:val="24"/>
        </w:rPr>
        <w:t>. Unlike the accommodationists, hegemonic-rejectionists maintain</w:t>
      </w:r>
      <w:r w:rsidR="00DD4FAF">
        <w:rPr>
          <w:rFonts w:asciiTheme="majorBidi" w:hAnsiTheme="majorBidi" w:cstheme="majorBidi"/>
          <w:sz w:val="24"/>
          <w:szCs w:val="24"/>
          <w:lang w:val="en-CA"/>
        </w:rPr>
        <w:t>ed</w:t>
      </w:r>
      <w:r>
        <w:rPr>
          <w:rFonts w:asciiTheme="majorBidi" w:hAnsiTheme="majorBidi" w:cstheme="majorBidi"/>
          <w:sz w:val="24"/>
          <w:szCs w:val="24"/>
        </w:rPr>
        <w:t xml:space="preserve"> their counter-hegemonic commitments. However, interviews, as well as the election and survey data presented above, </w:t>
      </w:r>
      <w:r w:rsidR="00F935EF">
        <w:rPr>
          <w:rFonts w:asciiTheme="majorBidi" w:hAnsiTheme="majorBidi" w:cstheme="majorBidi"/>
          <w:sz w:val="24"/>
          <w:szCs w:val="24"/>
        </w:rPr>
        <w:t xml:space="preserve">suggest </w:t>
      </w:r>
      <w:r>
        <w:rPr>
          <w:rFonts w:asciiTheme="majorBidi" w:hAnsiTheme="majorBidi" w:cstheme="majorBidi"/>
          <w:sz w:val="24"/>
          <w:szCs w:val="24"/>
        </w:rPr>
        <w:t xml:space="preserve">a growing </w:t>
      </w:r>
      <w:r w:rsidRPr="008A709F">
        <w:rPr>
          <w:rFonts w:asciiTheme="majorBidi" w:hAnsiTheme="majorBidi" w:cstheme="majorBidi"/>
          <w:i/>
          <w:iCs/>
          <w:sz w:val="24"/>
          <w:szCs w:val="24"/>
        </w:rPr>
        <w:t>disaffected</w:t>
      </w:r>
      <w:r>
        <w:rPr>
          <w:rFonts w:asciiTheme="majorBidi" w:hAnsiTheme="majorBidi" w:cstheme="majorBidi"/>
          <w:sz w:val="24"/>
          <w:szCs w:val="24"/>
        </w:rPr>
        <w:t xml:space="preserve"> constituency within this camp</w:t>
      </w:r>
      <w:r w:rsidR="00F935EF">
        <w:rPr>
          <w:rFonts w:asciiTheme="majorBidi" w:hAnsiTheme="majorBidi" w:cstheme="majorBidi"/>
          <w:sz w:val="24"/>
          <w:szCs w:val="24"/>
        </w:rPr>
        <w:t>.</w:t>
      </w:r>
      <w:r w:rsidR="008A709F">
        <w:rPr>
          <w:rFonts w:asciiTheme="majorBidi" w:hAnsiTheme="majorBidi" w:cstheme="majorBidi"/>
          <w:sz w:val="24"/>
          <w:szCs w:val="24"/>
        </w:rPr>
        <w:t xml:space="preserve"> The disaffected</w:t>
      </w:r>
      <w:r w:rsidR="00F935EF">
        <w:rPr>
          <w:rFonts w:asciiTheme="majorBidi" w:hAnsiTheme="majorBidi" w:cstheme="majorBidi"/>
          <w:sz w:val="24"/>
          <w:szCs w:val="24"/>
        </w:rPr>
        <w:t xml:space="preserve"> maintain</w:t>
      </w:r>
      <w:r w:rsidR="008A709F">
        <w:rPr>
          <w:rFonts w:asciiTheme="majorBidi" w:hAnsiTheme="majorBidi" w:cstheme="majorBidi"/>
          <w:sz w:val="24"/>
          <w:szCs w:val="24"/>
        </w:rPr>
        <w:t xml:space="preserve">ed their </w:t>
      </w:r>
      <w:r w:rsidR="00B65E77">
        <w:rPr>
          <w:rFonts w:asciiTheme="majorBidi" w:hAnsiTheme="majorBidi" w:cstheme="majorBidi"/>
          <w:sz w:val="24"/>
          <w:szCs w:val="24"/>
        </w:rPr>
        <w:t xml:space="preserve">counter-hegemonic </w:t>
      </w:r>
      <w:proofErr w:type="gramStart"/>
      <w:r w:rsidR="00F935EF">
        <w:rPr>
          <w:rFonts w:asciiTheme="majorBidi" w:hAnsiTheme="majorBidi" w:cstheme="majorBidi"/>
          <w:sz w:val="24"/>
          <w:szCs w:val="24"/>
        </w:rPr>
        <w:t>commitments, but</w:t>
      </w:r>
      <w:proofErr w:type="gramEnd"/>
      <w:r w:rsidR="00F935EF">
        <w:rPr>
          <w:rFonts w:asciiTheme="majorBidi" w:hAnsiTheme="majorBidi" w:cstheme="majorBidi"/>
          <w:sz w:val="24"/>
          <w:szCs w:val="24"/>
        </w:rPr>
        <w:t xml:space="preserve"> reject</w:t>
      </w:r>
      <w:r w:rsidR="00574399">
        <w:rPr>
          <w:rFonts w:asciiTheme="majorBidi" w:hAnsiTheme="majorBidi" w:cstheme="majorBidi"/>
          <w:sz w:val="24"/>
          <w:szCs w:val="24"/>
        </w:rPr>
        <w:t xml:space="preserve"> participation in</w:t>
      </w:r>
      <w:r w:rsidR="00F935EF">
        <w:rPr>
          <w:rFonts w:asciiTheme="majorBidi" w:hAnsiTheme="majorBidi" w:cstheme="majorBidi"/>
          <w:sz w:val="24"/>
          <w:szCs w:val="24"/>
        </w:rPr>
        <w:t xml:space="preserve"> Israeli institutions.</w:t>
      </w:r>
      <w:r w:rsidR="008A709F">
        <w:rPr>
          <w:rFonts w:asciiTheme="majorBidi" w:hAnsiTheme="majorBidi" w:cstheme="majorBidi"/>
          <w:sz w:val="24"/>
          <w:szCs w:val="24"/>
        </w:rPr>
        <w:t xml:space="preserve"> This rejection can be ideological (they find Israeli institutions illegitimate), or circumstantial (they no longer find value in participating in general elections).</w:t>
      </w:r>
      <w:r w:rsidR="00F935EF">
        <w:rPr>
          <w:rFonts w:asciiTheme="majorBidi" w:hAnsiTheme="majorBidi" w:cstheme="majorBidi"/>
          <w:sz w:val="24"/>
          <w:szCs w:val="24"/>
        </w:rPr>
        <w:t xml:space="preserve"> This is exemplified by </w:t>
      </w:r>
      <w:r w:rsidR="008A709F">
        <w:rPr>
          <w:rFonts w:asciiTheme="majorBidi" w:hAnsiTheme="majorBidi" w:cstheme="majorBidi"/>
          <w:sz w:val="24"/>
          <w:szCs w:val="24"/>
        </w:rPr>
        <w:t>declining</w:t>
      </w:r>
      <w:r w:rsidR="00F935EF">
        <w:rPr>
          <w:rFonts w:asciiTheme="majorBidi" w:hAnsiTheme="majorBidi" w:cstheme="majorBidi"/>
          <w:sz w:val="24"/>
          <w:szCs w:val="24"/>
        </w:rPr>
        <w:t xml:space="preserve"> voter turnout rates, and the turn toward</w:t>
      </w:r>
      <w:r w:rsidR="00B65E77">
        <w:rPr>
          <w:rFonts w:asciiTheme="majorBidi" w:hAnsiTheme="majorBidi" w:cstheme="majorBidi"/>
          <w:sz w:val="24"/>
          <w:szCs w:val="24"/>
        </w:rPr>
        <w:t xml:space="preserve"> other</w:t>
      </w:r>
      <w:r w:rsidR="00854CC0">
        <w:rPr>
          <w:rFonts w:asciiTheme="majorBidi" w:hAnsiTheme="majorBidi" w:cstheme="majorBidi"/>
          <w:sz w:val="24"/>
          <w:szCs w:val="24"/>
        </w:rPr>
        <w:t xml:space="preserve">, non-formal </w:t>
      </w:r>
      <w:r w:rsidR="00F935EF">
        <w:rPr>
          <w:rFonts w:asciiTheme="majorBidi" w:hAnsiTheme="majorBidi" w:cstheme="majorBidi"/>
          <w:sz w:val="24"/>
          <w:szCs w:val="24"/>
        </w:rPr>
        <w:t xml:space="preserve">political </w:t>
      </w:r>
      <w:r w:rsidR="00B65E77">
        <w:rPr>
          <w:rFonts w:asciiTheme="majorBidi" w:hAnsiTheme="majorBidi" w:cstheme="majorBidi"/>
          <w:sz w:val="24"/>
          <w:szCs w:val="24"/>
        </w:rPr>
        <w:t>means</w:t>
      </w:r>
      <w:r w:rsidR="00DD1ED4">
        <w:rPr>
          <w:rFonts w:asciiTheme="majorBidi" w:hAnsiTheme="majorBidi" w:cstheme="majorBidi"/>
          <w:sz w:val="24"/>
          <w:szCs w:val="24"/>
        </w:rPr>
        <w:t xml:space="preserve">; </w:t>
      </w:r>
      <w:r w:rsidR="00F935EF">
        <w:rPr>
          <w:rFonts w:asciiTheme="majorBidi" w:hAnsiTheme="majorBidi" w:cstheme="majorBidi"/>
          <w:sz w:val="24"/>
          <w:szCs w:val="24"/>
        </w:rPr>
        <w:t xml:space="preserve">toward a Gramscian </w:t>
      </w:r>
      <w:r w:rsidR="00DD1ED4">
        <w:rPr>
          <w:rFonts w:asciiTheme="majorBidi" w:hAnsiTheme="majorBidi" w:cstheme="majorBidi"/>
          <w:sz w:val="24"/>
          <w:szCs w:val="24"/>
        </w:rPr>
        <w:t>“war of maneuver”</w:t>
      </w:r>
      <w:r w:rsidR="00B65E77">
        <w:rPr>
          <w:rFonts w:asciiTheme="majorBidi" w:hAnsiTheme="majorBidi" w:cstheme="majorBidi"/>
          <w:sz w:val="24"/>
          <w:szCs w:val="24"/>
        </w:rPr>
        <w:t xml:space="preserve">. While Palestinian voter turnout in general elections has consistently been lower than Jewish turnout, the historically low levels following the JL’s </w:t>
      </w:r>
      <w:r w:rsidR="008A709F">
        <w:rPr>
          <w:rFonts w:asciiTheme="majorBidi" w:hAnsiTheme="majorBidi" w:cstheme="majorBidi"/>
          <w:sz w:val="24"/>
          <w:szCs w:val="24"/>
        </w:rPr>
        <w:t>disbandment</w:t>
      </w:r>
      <w:r w:rsidR="00B65E77">
        <w:rPr>
          <w:rFonts w:asciiTheme="majorBidi" w:hAnsiTheme="majorBidi" w:cstheme="majorBidi"/>
          <w:sz w:val="24"/>
          <w:szCs w:val="24"/>
        </w:rPr>
        <w:t xml:space="preserve"> ahead of the April 2019 and March 2021 elections indicate </w:t>
      </w:r>
      <w:r w:rsidR="008A709F">
        <w:rPr>
          <w:rFonts w:asciiTheme="majorBidi" w:hAnsiTheme="majorBidi" w:cstheme="majorBidi"/>
          <w:sz w:val="24"/>
          <w:szCs w:val="24"/>
        </w:rPr>
        <w:t>the growth of this constituency</w:t>
      </w:r>
      <w:r w:rsidR="00B65E77">
        <w:rPr>
          <w:rFonts w:asciiTheme="majorBidi" w:hAnsiTheme="majorBidi" w:cstheme="majorBidi"/>
          <w:sz w:val="24"/>
          <w:szCs w:val="24"/>
        </w:rPr>
        <w:t xml:space="preserve">. </w:t>
      </w:r>
      <w:r w:rsidR="008A709F">
        <w:rPr>
          <w:rFonts w:asciiTheme="majorBidi" w:hAnsiTheme="majorBidi" w:cstheme="majorBidi"/>
          <w:sz w:val="24"/>
          <w:szCs w:val="24"/>
        </w:rPr>
        <w:t>The</w:t>
      </w:r>
      <w:r w:rsidR="00B65E77">
        <w:rPr>
          <w:rFonts w:asciiTheme="majorBidi" w:hAnsiTheme="majorBidi" w:cstheme="majorBidi"/>
          <w:sz w:val="24"/>
          <w:szCs w:val="24"/>
        </w:rPr>
        <w:t xml:space="preserve"> data presented</w:t>
      </w:r>
      <w:r w:rsidR="008A709F">
        <w:rPr>
          <w:rFonts w:asciiTheme="majorBidi" w:hAnsiTheme="majorBidi" w:cstheme="majorBidi"/>
          <w:sz w:val="24"/>
          <w:szCs w:val="24"/>
        </w:rPr>
        <w:t xml:space="preserve"> in this paper </w:t>
      </w:r>
      <w:r w:rsidR="00B65E77">
        <w:rPr>
          <w:rFonts w:asciiTheme="majorBidi" w:hAnsiTheme="majorBidi" w:cstheme="majorBidi"/>
          <w:sz w:val="24"/>
          <w:szCs w:val="24"/>
        </w:rPr>
        <w:t>confirm</w:t>
      </w:r>
      <w:r w:rsidR="008A709F">
        <w:rPr>
          <w:rFonts w:asciiTheme="majorBidi" w:hAnsiTheme="majorBidi" w:cstheme="majorBidi"/>
          <w:sz w:val="24"/>
          <w:szCs w:val="24"/>
        </w:rPr>
        <w:t xml:space="preserve"> </w:t>
      </w:r>
      <w:r w:rsidR="00B65E77">
        <w:rPr>
          <w:rFonts w:asciiTheme="majorBidi" w:hAnsiTheme="majorBidi" w:cstheme="majorBidi"/>
          <w:sz w:val="24"/>
          <w:szCs w:val="24"/>
        </w:rPr>
        <w:t>this interpretation.</w:t>
      </w:r>
      <w:r w:rsidR="008A709F">
        <w:rPr>
          <w:rFonts w:asciiTheme="majorBidi" w:hAnsiTheme="majorBidi" w:cstheme="majorBidi"/>
          <w:sz w:val="24"/>
          <w:szCs w:val="24"/>
        </w:rPr>
        <w:t xml:space="preserve"> </w:t>
      </w:r>
      <w:r w:rsidR="00544822">
        <w:rPr>
          <w:rFonts w:asciiTheme="majorBidi" w:hAnsiTheme="majorBidi" w:cstheme="majorBidi"/>
          <w:sz w:val="24"/>
          <w:szCs w:val="24"/>
        </w:rPr>
        <w:t xml:space="preserve">Disaffection is evident in interviews, too: </w:t>
      </w:r>
      <w:r w:rsidR="003728A4">
        <w:rPr>
          <w:rFonts w:asciiTheme="majorBidi" w:hAnsiTheme="majorBidi" w:cstheme="majorBidi"/>
          <w:sz w:val="24"/>
          <w:szCs w:val="24"/>
        </w:rPr>
        <w:t>even though</w:t>
      </w:r>
      <w:r w:rsidR="00544822">
        <w:rPr>
          <w:rFonts w:asciiTheme="majorBidi" w:hAnsiTheme="majorBidi" w:cstheme="majorBidi"/>
          <w:sz w:val="24"/>
          <w:szCs w:val="24"/>
        </w:rPr>
        <w:t xml:space="preserve"> most interviewees worked within </w:t>
      </w:r>
      <w:r w:rsidR="008A709F">
        <w:rPr>
          <w:rFonts w:asciiTheme="majorBidi" w:hAnsiTheme="majorBidi" w:cstheme="majorBidi"/>
          <w:sz w:val="24"/>
          <w:szCs w:val="24"/>
        </w:rPr>
        <w:t>the formal political and civic spheres</w:t>
      </w:r>
      <w:r w:rsidR="00544822">
        <w:rPr>
          <w:rFonts w:asciiTheme="majorBidi" w:hAnsiTheme="majorBidi" w:cstheme="majorBidi"/>
          <w:sz w:val="24"/>
          <w:szCs w:val="24"/>
        </w:rPr>
        <w:t xml:space="preserve"> </w:t>
      </w:r>
      <w:r w:rsidR="003728A4">
        <w:rPr>
          <w:rFonts w:asciiTheme="majorBidi" w:hAnsiTheme="majorBidi" w:cstheme="majorBidi"/>
          <w:sz w:val="24"/>
          <w:szCs w:val="24"/>
        </w:rPr>
        <w:t>(</w:t>
      </w:r>
      <w:r w:rsidR="00544822">
        <w:rPr>
          <w:rFonts w:asciiTheme="majorBidi" w:hAnsiTheme="majorBidi" w:cstheme="majorBidi"/>
          <w:sz w:val="24"/>
          <w:szCs w:val="24"/>
        </w:rPr>
        <w:t>MKs and activists</w:t>
      </w:r>
      <w:r w:rsidR="003728A4">
        <w:rPr>
          <w:rFonts w:asciiTheme="majorBidi" w:hAnsiTheme="majorBidi" w:cstheme="majorBidi"/>
          <w:sz w:val="24"/>
          <w:szCs w:val="24"/>
        </w:rPr>
        <w:t>;</w:t>
      </w:r>
      <w:r w:rsidR="00544822">
        <w:rPr>
          <w:rFonts w:asciiTheme="majorBidi" w:hAnsiTheme="majorBidi" w:cstheme="majorBidi"/>
          <w:sz w:val="24"/>
          <w:szCs w:val="24"/>
        </w:rPr>
        <w:t xml:space="preserve"> only a minority of interviewees </w:t>
      </w:r>
      <w:r w:rsidR="003728A4">
        <w:rPr>
          <w:rFonts w:asciiTheme="majorBidi" w:hAnsiTheme="majorBidi" w:cstheme="majorBidi"/>
          <w:sz w:val="24"/>
          <w:szCs w:val="24"/>
        </w:rPr>
        <w:t xml:space="preserve">were </w:t>
      </w:r>
      <w:r w:rsidR="00544822">
        <w:rPr>
          <w:rFonts w:asciiTheme="majorBidi" w:hAnsiTheme="majorBidi" w:cstheme="majorBidi"/>
          <w:sz w:val="24"/>
          <w:szCs w:val="24"/>
        </w:rPr>
        <w:t>grassroots organizers</w:t>
      </w:r>
      <w:r w:rsidR="003728A4">
        <w:rPr>
          <w:rFonts w:asciiTheme="majorBidi" w:hAnsiTheme="majorBidi" w:cstheme="majorBidi"/>
          <w:sz w:val="24"/>
          <w:szCs w:val="24"/>
        </w:rPr>
        <w:t>)</w:t>
      </w:r>
      <w:r w:rsidR="00544822">
        <w:rPr>
          <w:rFonts w:asciiTheme="majorBidi" w:hAnsiTheme="majorBidi" w:cstheme="majorBidi"/>
          <w:sz w:val="24"/>
          <w:szCs w:val="24"/>
        </w:rPr>
        <w:t xml:space="preserve">, </w:t>
      </w:r>
      <w:r w:rsidR="003728A4">
        <w:rPr>
          <w:rFonts w:asciiTheme="majorBidi" w:hAnsiTheme="majorBidi" w:cstheme="majorBidi"/>
          <w:sz w:val="24"/>
          <w:szCs w:val="24"/>
        </w:rPr>
        <w:t>most of them</w:t>
      </w:r>
      <w:r w:rsidR="00544822">
        <w:rPr>
          <w:rFonts w:asciiTheme="majorBidi" w:hAnsiTheme="majorBidi" w:cstheme="majorBidi"/>
          <w:sz w:val="24"/>
          <w:szCs w:val="24"/>
        </w:rPr>
        <w:t xml:space="preserve"> expressed frustration and disappointment with what could be achieved through Israeli institutions, and hope for the creation of other, non-formal forums of political mobilization</w:t>
      </w:r>
      <w:r w:rsidR="006D4668">
        <w:rPr>
          <w:rFonts w:asciiTheme="majorBidi" w:hAnsiTheme="majorBidi" w:cstheme="majorBidi"/>
          <w:sz w:val="24"/>
          <w:szCs w:val="24"/>
        </w:rPr>
        <w:t>.</w:t>
      </w:r>
      <w:r w:rsidR="003728A4">
        <w:rPr>
          <w:rFonts w:asciiTheme="majorBidi" w:hAnsiTheme="majorBidi" w:cstheme="majorBidi"/>
          <w:sz w:val="24"/>
          <w:szCs w:val="24"/>
        </w:rPr>
        <w:t xml:space="preserve"> </w:t>
      </w:r>
      <w:r w:rsidR="003728A4" w:rsidRPr="003728A4">
        <w:rPr>
          <w:rFonts w:asciiTheme="majorBidi" w:hAnsiTheme="majorBidi" w:cstheme="majorBidi"/>
          <w:color w:val="FF0000"/>
          <w:sz w:val="24"/>
          <w:szCs w:val="24"/>
        </w:rPr>
        <w:t>Examples</w:t>
      </w:r>
      <w:r w:rsidR="003728A4">
        <w:rPr>
          <w:rFonts w:asciiTheme="majorBidi" w:hAnsiTheme="majorBidi" w:cstheme="majorBidi"/>
          <w:sz w:val="24"/>
          <w:szCs w:val="24"/>
        </w:rPr>
        <w:t>.</w:t>
      </w:r>
    </w:p>
    <w:p w14:paraId="39BAD21A" w14:textId="7A4A542F" w:rsidR="00101C94" w:rsidRDefault="002A102F" w:rsidP="002F032D">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Disaffected interview participants lamented the breakup of the JL. </w:t>
      </w:r>
      <w:r w:rsidR="00196ACF">
        <w:rPr>
          <w:rFonts w:ascii="Times New Roman" w:hAnsi="Times New Roman" w:cs="Times New Roman"/>
          <w:sz w:val="24"/>
          <w:szCs w:val="24"/>
          <w:lang w:val="en-CA"/>
        </w:rPr>
        <w:t xml:space="preserve">For example, an executive director </w:t>
      </w:r>
      <w:r w:rsidR="006F76B1">
        <w:rPr>
          <w:rFonts w:ascii="Times New Roman" w:hAnsi="Times New Roman" w:cs="Times New Roman"/>
          <w:sz w:val="24"/>
          <w:szCs w:val="24"/>
          <w:lang w:val="en-CA"/>
        </w:rPr>
        <w:t xml:space="preserve">of </w:t>
      </w:r>
      <w:r w:rsidR="00196ACF">
        <w:rPr>
          <w:rFonts w:ascii="Times New Roman" w:hAnsi="Times New Roman" w:cs="Times New Roman"/>
          <w:sz w:val="24"/>
          <w:szCs w:val="24"/>
          <w:lang w:val="en-CA"/>
        </w:rPr>
        <w:t>a CSO, said:</w:t>
      </w:r>
    </w:p>
    <w:p w14:paraId="715C5DE5" w14:textId="1023F1B8" w:rsidR="00101C94" w:rsidRDefault="00196ACF" w:rsidP="00101C94">
      <w:pPr>
        <w:spacing w:line="480" w:lineRule="auto"/>
        <w:ind w:left="720"/>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196ACF">
        <w:rPr>
          <w:rFonts w:ascii="Times New Roman" w:hAnsi="Times New Roman" w:cs="Times New Roman"/>
          <w:sz w:val="24"/>
          <w:szCs w:val="24"/>
          <w:lang w:val="en-CA"/>
        </w:rPr>
        <w:t>The Joint List's disbandment was done in a very polarizing way. It's not the case that there are two lists that disagree but coexist, but rather, there is now a loud competition between the two, and it created a situation that returned us to the '70s, where a portion of the Arabs are in the coalition, and part of the Arabs in the opposition. This is very, very hard for us</w:t>
      </w:r>
      <w:r>
        <w:rPr>
          <w:rFonts w:ascii="Times New Roman" w:hAnsi="Times New Roman" w:cs="Times New Roman"/>
          <w:sz w:val="24"/>
          <w:szCs w:val="24"/>
          <w:lang w:val="en-CA"/>
        </w:rPr>
        <w:t>”.</w:t>
      </w:r>
    </w:p>
    <w:p w14:paraId="2239E2F6" w14:textId="079211EC" w:rsidR="0094570F" w:rsidRDefault="00A222A0" w:rsidP="00101C94">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As this participant conveys, the Joint List was professionally convenient, </w:t>
      </w:r>
      <w:r w:rsidR="00101C94">
        <w:rPr>
          <w:rFonts w:ascii="Times New Roman" w:hAnsi="Times New Roman" w:cs="Times New Roman"/>
          <w:sz w:val="24"/>
          <w:szCs w:val="24"/>
          <w:lang w:val="en-CA"/>
        </w:rPr>
        <w:t xml:space="preserve">integrating </w:t>
      </w:r>
      <w:r>
        <w:rPr>
          <w:rFonts w:ascii="Times New Roman" w:hAnsi="Times New Roman" w:cs="Times New Roman"/>
          <w:sz w:val="24"/>
          <w:szCs w:val="24"/>
          <w:lang w:val="en-CA"/>
        </w:rPr>
        <w:t xml:space="preserve">the Palestinian civic sphere, which </w:t>
      </w:r>
      <w:r w:rsidR="00101C94">
        <w:rPr>
          <w:rFonts w:ascii="Times New Roman" w:hAnsi="Times New Roman" w:cs="Times New Roman"/>
          <w:sz w:val="24"/>
          <w:szCs w:val="24"/>
          <w:lang w:val="en-CA"/>
        </w:rPr>
        <w:t xml:space="preserve">was and </w:t>
      </w:r>
      <w:r>
        <w:rPr>
          <w:rFonts w:ascii="Times New Roman" w:hAnsi="Times New Roman" w:cs="Times New Roman"/>
          <w:sz w:val="24"/>
          <w:szCs w:val="24"/>
          <w:lang w:val="en-CA"/>
        </w:rPr>
        <w:t xml:space="preserve">continues to be organizationally fragmented along party lines. </w:t>
      </w:r>
      <w:r w:rsidR="00101C94">
        <w:rPr>
          <w:rFonts w:ascii="Times New Roman" w:hAnsi="Times New Roman" w:cs="Times New Roman"/>
          <w:sz w:val="24"/>
          <w:szCs w:val="24"/>
          <w:lang w:val="en-CA"/>
        </w:rPr>
        <w:t xml:space="preserve">Conversely, the List’s breakup was professionally difficult for some activists, as was the UAL’s participation in a governing coalition alongside right wing parties. </w:t>
      </w:r>
      <w:r w:rsidR="00E91E99">
        <w:rPr>
          <w:rFonts w:ascii="Times New Roman" w:hAnsi="Times New Roman" w:cs="Times New Roman"/>
          <w:sz w:val="24"/>
          <w:szCs w:val="24"/>
          <w:lang w:val="en-CA"/>
        </w:rPr>
        <w:t>For example, the same executive director stated:</w:t>
      </w:r>
    </w:p>
    <w:p w14:paraId="09C63DEA" w14:textId="1113F9CE" w:rsidR="00E91E99" w:rsidRDefault="00E91E99" w:rsidP="00E91E99">
      <w:pPr>
        <w:spacing w:line="480" w:lineRule="auto"/>
        <w:ind w:left="720"/>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E91E99">
        <w:rPr>
          <w:rFonts w:ascii="Times New Roman" w:hAnsi="Times New Roman" w:cs="Times New Roman"/>
          <w:sz w:val="24"/>
          <w:szCs w:val="24"/>
          <w:lang w:val="en-CA"/>
        </w:rPr>
        <w:t xml:space="preserve">We have a clear and expressly written position as </w:t>
      </w:r>
      <w:r>
        <w:rPr>
          <w:rFonts w:ascii="Times New Roman" w:hAnsi="Times New Roman" w:cs="Times New Roman"/>
          <w:sz w:val="24"/>
          <w:szCs w:val="24"/>
          <w:lang w:val="en-CA"/>
        </w:rPr>
        <w:t xml:space="preserve">a CSO, which goes contrary to the idea that our work should be limited to budgets and resources, due to the coalitional agreement. </w:t>
      </w:r>
      <w:r w:rsidRPr="00E91E99">
        <w:rPr>
          <w:rFonts w:ascii="Times New Roman" w:hAnsi="Times New Roman" w:cs="Times New Roman"/>
          <w:sz w:val="24"/>
          <w:szCs w:val="24"/>
          <w:lang w:val="en-CA"/>
        </w:rPr>
        <w:t>We, as a</w:t>
      </w:r>
      <w:r>
        <w:rPr>
          <w:rFonts w:ascii="Times New Roman" w:hAnsi="Times New Roman" w:cs="Times New Roman"/>
          <w:sz w:val="24"/>
          <w:szCs w:val="24"/>
          <w:lang w:val="en-CA"/>
        </w:rPr>
        <w:t xml:space="preserve"> CSO</w:t>
      </w:r>
      <w:r w:rsidRPr="00E91E99">
        <w:rPr>
          <w:rFonts w:ascii="Times New Roman" w:hAnsi="Times New Roman" w:cs="Times New Roman"/>
          <w:sz w:val="24"/>
          <w:szCs w:val="24"/>
          <w:lang w:val="en-CA"/>
        </w:rPr>
        <w:t xml:space="preserve">, would like to </w:t>
      </w:r>
      <w:proofErr w:type="gramStart"/>
      <w:r w:rsidRPr="00E91E99">
        <w:rPr>
          <w:rFonts w:ascii="Times New Roman" w:hAnsi="Times New Roman" w:cs="Times New Roman"/>
          <w:sz w:val="24"/>
          <w:szCs w:val="24"/>
          <w:lang w:val="en-CA"/>
        </w:rPr>
        <w:t>continue on</w:t>
      </w:r>
      <w:proofErr w:type="gramEnd"/>
      <w:r w:rsidRPr="00E91E99">
        <w:rPr>
          <w:rFonts w:ascii="Times New Roman" w:hAnsi="Times New Roman" w:cs="Times New Roman"/>
          <w:sz w:val="24"/>
          <w:szCs w:val="24"/>
          <w:lang w:val="en-CA"/>
        </w:rPr>
        <w:t xml:space="preserve"> both paths: the path of equality </w:t>
      </w:r>
      <w:r>
        <w:rPr>
          <w:rFonts w:ascii="Times New Roman" w:hAnsi="Times New Roman" w:cs="Times New Roman"/>
          <w:sz w:val="24"/>
          <w:szCs w:val="24"/>
          <w:lang w:val="en-CA"/>
        </w:rPr>
        <w:t>in</w:t>
      </w:r>
      <w:r w:rsidRPr="00E91E99">
        <w:rPr>
          <w:rFonts w:ascii="Times New Roman" w:hAnsi="Times New Roman" w:cs="Times New Roman"/>
          <w:sz w:val="24"/>
          <w:szCs w:val="24"/>
          <w:lang w:val="en-CA"/>
        </w:rPr>
        <w:t xml:space="preserve"> budget</w:t>
      </w:r>
      <w:r>
        <w:rPr>
          <w:rFonts w:ascii="Times New Roman" w:hAnsi="Times New Roman" w:cs="Times New Roman"/>
          <w:sz w:val="24"/>
          <w:szCs w:val="24"/>
          <w:lang w:val="en-CA"/>
        </w:rPr>
        <w:t>s</w:t>
      </w:r>
      <w:r w:rsidRPr="00E91E99">
        <w:rPr>
          <w:rFonts w:ascii="Times New Roman" w:hAnsi="Times New Roman" w:cs="Times New Roman"/>
          <w:sz w:val="24"/>
          <w:szCs w:val="24"/>
          <w:lang w:val="en-CA"/>
        </w:rPr>
        <w:t xml:space="preserve"> and resources - and this is the </w:t>
      </w:r>
      <w:r>
        <w:rPr>
          <w:rFonts w:ascii="Times New Roman" w:hAnsi="Times New Roman" w:cs="Times New Roman"/>
          <w:sz w:val="24"/>
          <w:szCs w:val="24"/>
          <w:lang w:val="en-CA"/>
        </w:rPr>
        <w:t xml:space="preserve">direction taken by the UAE, for example </w:t>
      </w:r>
      <w:r w:rsidRPr="00E91E99">
        <w:rPr>
          <w:rFonts w:ascii="Times New Roman" w:hAnsi="Times New Roman" w:cs="Times New Roman"/>
          <w:sz w:val="24"/>
          <w:szCs w:val="24"/>
          <w:lang w:val="en-CA"/>
        </w:rPr>
        <w:t>- but also the path of symbolic and substantial equality, which is closer to the Joint List. So, we did not concede any of those - we try to work on both areas, and we try to maintain an equal distance from both lists, and this takes a lot</w:t>
      </w:r>
      <w:r>
        <w:rPr>
          <w:rFonts w:ascii="Times New Roman" w:hAnsi="Times New Roman" w:cs="Times New Roman"/>
          <w:sz w:val="24"/>
          <w:szCs w:val="24"/>
          <w:lang w:val="en-CA"/>
        </w:rPr>
        <w:t xml:space="preserve"> </w:t>
      </w:r>
      <w:r w:rsidRPr="00E91E99">
        <w:rPr>
          <w:rFonts w:ascii="Times New Roman" w:hAnsi="Times New Roman" w:cs="Times New Roman"/>
          <w:sz w:val="24"/>
          <w:szCs w:val="24"/>
          <w:lang w:val="en-CA"/>
        </w:rPr>
        <w:t>of energy and effort</w:t>
      </w:r>
      <w:r>
        <w:rPr>
          <w:rFonts w:ascii="Times New Roman" w:hAnsi="Times New Roman" w:cs="Times New Roman"/>
          <w:sz w:val="24"/>
          <w:szCs w:val="24"/>
          <w:lang w:val="en-CA"/>
        </w:rPr>
        <w:t>”.</w:t>
      </w:r>
    </w:p>
    <w:p w14:paraId="2543198F" w14:textId="361AF331" w:rsidR="00E91E99" w:rsidRDefault="00CB52E1" w:rsidP="00E91E99">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JL’s utility as a centralized coordinative mechanism was conveyed by XX other interview participants. That the UAL’s split caused professional-organizational difficulties was shared by XX other interview participants. XX interview participants also rejected the accommodationist tactic (the idea that the PCI should limit the scope of its demands in exchange for greater executive power and material improvements).</w:t>
      </w:r>
    </w:p>
    <w:p w14:paraId="75720F40" w14:textId="48A22D04" w:rsidR="002F032D" w:rsidRDefault="002F032D" w:rsidP="002F032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prevalence of disaffection, even within among those with institutionalized roles, cannot be overstated. Many participants note the May 2021 events as a turning point which, in some cases, caused them to reevaluate the futility of their own work. </w:t>
      </w:r>
      <w:r w:rsidRPr="006D4668">
        <w:rPr>
          <w:rFonts w:asciiTheme="majorBidi" w:hAnsiTheme="majorBidi" w:cstheme="majorBidi"/>
          <w:color w:val="FF0000"/>
          <w:sz w:val="24"/>
          <w:szCs w:val="24"/>
        </w:rPr>
        <w:t>Examples</w:t>
      </w:r>
      <w:r>
        <w:rPr>
          <w:rFonts w:asciiTheme="majorBidi" w:hAnsiTheme="majorBidi" w:cstheme="majorBidi"/>
          <w:sz w:val="24"/>
          <w:szCs w:val="24"/>
        </w:rPr>
        <w:t>.</w:t>
      </w:r>
    </w:p>
    <w:p w14:paraId="33BFF10D" w14:textId="77777777" w:rsidR="002F032D" w:rsidRPr="002623F2" w:rsidRDefault="002F032D" w:rsidP="002F032D">
      <w:pPr>
        <w:spacing w:line="480" w:lineRule="auto"/>
        <w:ind w:firstLine="720"/>
        <w:jc w:val="both"/>
        <w:rPr>
          <w:rFonts w:asciiTheme="majorBidi" w:hAnsiTheme="majorBidi" w:cstheme="majorBidi"/>
          <w:color w:val="FF0000"/>
          <w:sz w:val="24"/>
          <w:szCs w:val="24"/>
        </w:rPr>
      </w:pPr>
      <w:r>
        <w:rPr>
          <w:rFonts w:asciiTheme="majorBidi" w:hAnsiTheme="majorBidi" w:cstheme="majorBidi"/>
          <w:sz w:val="24"/>
          <w:szCs w:val="24"/>
        </w:rPr>
        <w:t xml:space="preserve">And so, the May 2021 Events can be viewed as an organic expression of the popular will to continue the counter-hegemonic struggle, while rejecting the established Palestinian political </w:t>
      </w:r>
      <w:r>
        <w:rPr>
          <w:rFonts w:asciiTheme="majorBidi" w:hAnsiTheme="majorBidi" w:cstheme="majorBidi"/>
          <w:sz w:val="24"/>
          <w:szCs w:val="24"/>
        </w:rPr>
        <w:lastRenderedPageBreak/>
        <w:t xml:space="preserve">elite, as well as the institutions within which they </w:t>
      </w:r>
      <w:proofErr w:type="gramStart"/>
      <w:r>
        <w:rPr>
          <w:rFonts w:asciiTheme="majorBidi" w:hAnsiTheme="majorBidi" w:cstheme="majorBidi"/>
          <w:sz w:val="24"/>
          <w:szCs w:val="24"/>
        </w:rPr>
        <w:t>operate;</w:t>
      </w:r>
      <w:proofErr w:type="gramEnd"/>
      <w:r>
        <w:rPr>
          <w:rFonts w:asciiTheme="majorBidi" w:hAnsiTheme="majorBidi" w:cstheme="majorBidi"/>
          <w:sz w:val="24"/>
          <w:szCs w:val="24"/>
        </w:rPr>
        <w:t xml:space="preserve"> as a manifestation of the </w:t>
      </w:r>
      <w:r w:rsidRPr="003728A4">
        <w:rPr>
          <w:rFonts w:asciiTheme="majorBidi" w:hAnsiTheme="majorBidi" w:cstheme="majorBidi"/>
          <w:sz w:val="24"/>
          <w:szCs w:val="24"/>
        </w:rPr>
        <w:t>disaffected</w:t>
      </w:r>
      <w:r>
        <w:rPr>
          <w:rFonts w:asciiTheme="majorBidi" w:hAnsiTheme="majorBidi" w:cstheme="majorBidi"/>
          <w:sz w:val="24"/>
          <w:szCs w:val="24"/>
        </w:rPr>
        <w:t xml:space="preserve"> strategic response. Indeed, a notable feature of the May 2021 unrest is its contentious, grassroots nature, unguided by traditional political elites. During these events, the traditional leadership in both the civic and political spheres had often </w:t>
      </w:r>
      <w:proofErr w:type="gramStart"/>
      <w:r>
        <w:rPr>
          <w:rFonts w:asciiTheme="majorBidi" w:hAnsiTheme="majorBidi" w:cstheme="majorBidi"/>
          <w:sz w:val="24"/>
          <w:szCs w:val="24"/>
        </w:rPr>
        <w:t>lagged behind</w:t>
      </w:r>
      <w:proofErr w:type="gramEnd"/>
      <w:r>
        <w:rPr>
          <w:rFonts w:asciiTheme="majorBidi" w:hAnsiTheme="majorBidi" w:cstheme="majorBidi"/>
          <w:sz w:val="24"/>
          <w:szCs w:val="24"/>
        </w:rPr>
        <w:t xml:space="preserve"> grassroots activists, who took initiative. For example, while the High Follow Up Committee – an umbrella organization comprising of Palestinian leaders from both the civic and political spheres – called for a general strike on 18 </w:t>
      </w:r>
      <w:proofErr w:type="gramStart"/>
      <w:r>
        <w:rPr>
          <w:rFonts w:asciiTheme="majorBidi" w:hAnsiTheme="majorBidi" w:cstheme="majorBidi"/>
          <w:sz w:val="24"/>
          <w:szCs w:val="24"/>
        </w:rPr>
        <w:t>May,</w:t>
      </w:r>
      <w:proofErr w:type="gramEnd"/>
      <w:r>
        <w:rPr>
          <w:rFonts w:asciiTheme="majorBidi" w:hAnsiTheme="majorBidi" w:cstheme="majorBidi"/>
          <w:sz w:val="24"/>
          <w:szCs w:val="24"/>
        </w:rPr>
        <w:t xml:space="preserve"> 2021, they only did so after grassroots activists propagated their own call online, through social media. And while the May 2021 Events included many instances of indiscriminate inter-ethnic clashing, it also included an unusually high level of organized, politically motivated, contentious collective action.</w:t>
      </w:r>
    </w:p>
    <w:p w14:paraId="10267E8B" w14:textId="331A298E" w:rsidR="00E664AB" w:rsidRDefault="00E664AB" w:rsidP="00E91E99">
      <w:pPr>
        <w:spacing w:line="480" w:lineRule="auto"/>
        <w:jc w:val="both"/>
        <w:rPr>
          <w:rFonts w:ascii="Times New Roman" w:hAnsi="Times New Roman" w:cs="Times New Roman"/>
          <w:sz w:val="24"/>
          <w:szCs w:val="24"/>
          <w:lang w:val="en-CA"/>
        </w:rPr>
      </w:pPr>
    </w:p>
    <w:p w14:paraId="1ECD73D1" w14:textId="3AF8E05D" w:rsidR="002F032D" w:rsidRPr="002F032D" w:rsidRDefault="00E664AB" w:rsidP="002F032D">
      <w:pPr>
        <w:spacing w:line="480" w:lineRule="auto"/>
        <w:jc w:val="both"/>
        <w:rPr>
          <w:rFonts w:ascii="Times New Roman" w:hAnsi="Times New Roman" w:cs="Times New Roman"/>
          <w:b/>
          <w:bCs/>
          <w:sz w:val="24"/>
          <w:szCs w:val="24"/>
          <w:lang w:val="en-CA"/>
        </w:rPr>
      </w:pPr>
      <w:r w:rsidRPr="00E664AB">
        <w:rPr>
          <w:rFonts w:ascii="Times New Roman" w:hAnsi="Times New Roman" w:cs="Times New Roman"/>
          <w:b/>
          <w:bCs/>
          <w:sz w:val="24"/>
          <w:szCs w:val="24"/>
          <w:lang w:val="en-CA"/>
        </w:rPr>
        <w:t>Conclusions</w:t>
      </w:r>
    </w:p>
    <w:p w14:paraId="677799C8" w14:textId="7D89F2CC" w:rsidR="002F6F98" w:rsidRDefault="002F6F98" w:rsidP="002F6F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Palestinian schism within Israel was driven by </w:t>
      </w:r>
      <w:r w:rsidR="00CC2A34">
        <w:rPr>
          <w:rFonts w:ascii="Times New Roman" w:hAnsi="Times New Roman" w:cs="Times New Roman"/>
          <w:sz w:val="24"/>
          <w:szCs w:val="24"/>
        </w:rPr>
        <w:t>diverging</w:t>
      </w:r>
      <w:r>
        <w:rPr>
          <w:rFonts w:ascii="Times New Roman" w:hAnsi="Times New Roman" w:cs="Times New Roman"/>
          <w:sz w:val="24"/>
          <w:szCs w:val="24"/>
        </w:rPr>
        <w:t xml:space="preserve"> strategic</w:t>
      </w:r>
      <w:r w:rsidR="00AC1571">
        <w:rPr>
          <w:rFonts w:ascii="Times New Roman" w:hAnsi="Times New Roman" w:cs="Times New Roman"/>
          <w:sz w:val="24"/>
          <w:szCs w:val="24"/>
        </w:rPr>
        <w:t xml:space="preserve"> responses to worsening exclusion and delegitimization</w:t>
      </w:r>
      <w:r>
        <w:rPr>
          <w:rFonts w:ascii="Times New Roman" w:hAnsi="Times New Roman" w:cs="Times New Roman"/>
          <w:sz w:val="24"/>
          <w:szCs w:val="24"/>
        </w:rPr>
        <w:t xml:space="preserve">. </w:t>
      </w:r>
      <w:r w:rsidR="00AC1571">
        <w:rPr>
          <w:rFonts w:ascii="Times New Roman" w:hAnsi="Times New Roman" w:cs="Times New Roman"/>
          <w:sz w:val="24"/>
          <w:szCs w:val="24"/>
        </w:rPr>
        <w:t>T</w:t>
      </w:r>
      <w:r>
        <w:rPr>
          <w:rFonts w:ascii="Times New Roman" w:hAnsi="Times New Roman" w:cs="Times New Roman"/>
          <w:sz w:val="24"/>
          <w:szCs w:val="24"/>
        </w:rPr>
        <w:t xml:space="preserve">he “hegemonic-accommodationist” camp, spearheaded by the United Arab List party, is characterized by acceptance of Israel’s hegemonic ethnic order, the omission of demands to end the Israeli occupation </w:t>
      </w:r>
      <w:r w:rsidR="001B2806">
        <w:rPr>
          <w:rFonts w:ascii="Times New Roman" w:hAnsi="Times New Roman" w:cs="Times New Roman"/>
          <w:sz w:val="24"/>
          <w:szCs w:val="24"/>
        </w:rPr>
        <w:t>over</w:t>
      </w:r>
      <w:r>
        <w:rPr>
          <w:rFonts w:ascii="Times New Roman" w:hAnsi="Times New Roman" w:cs="Times New Roman"/>
          <w:sz w:val="24"/>
          <w:szCs w:val="24"/>
        </w:rPr>
        <w:t xml:space="preserve"> the West Bank and Gaza Strip, and a focus on civic issues and material improvements for the Palestinian community. On the other hand, the “</w:t>
      </w:r>
      <w:proofErr w:type="gramStart"/>
      <w:r>
        <w:rPr>
          <w:rFonts w:ascii="Times New Roman" w:hAnsi="Times New Roman" w:cs="Times New Roman"/>
          <w:sz w:val="24"/>
          <w:szCs w:val="24"/>
        </w:rPr>
        <w:t>hegemonic-rejectionist</w:t>
      </w:r>
      <w:proofErr w:type="gramEnd"/>
      <w:r>
        <w:rPr>
          <w:rFonts w:ascii="Times New Roman" w:hAnsi="Times New Roman" w:cs="Times New Roman"/>
          <w:sz w:val="24"/>
          <w:szCs w:val="24"/>
        </w:rPr>
        <w:t xml:space="preserve">” camp maintains the rejection of Israel’s hegemonic ethnic order at the forefront of its political program. </w:t>
      </w:r>
      <w:r w:rsidR="001B2806">
        <w:rPr>
          <w:rFonts w:ascii="Times New Roman" w:hAnsi="Times New Roman" w:cs="Times New Roman"/>
          <w:sz w:val="24"/>
          <w:szCs w:val="24"/>
        </w:rPr>
        <w:t>It</w:t>
      </w:r>
      <w:r>
        <w:rPr>
          <w:rFonts w:ascii="Times New Roman" w:hAnsi="Times New Roman" w:cs="Times New Roman"/>
          <w:sz w:val="24"/>
          <w:szCs w:val="24"/>
        </w:rPr>
        <w:t xml:space="preserve"> is further divided between a “disaffected” and a “Israeli-institutionalist” constituency. The former consists of those who lost faith in the possibility of change through Israel’s political institutions, preferring the establishment of alternative, communitarian institutions and non-formal, contentious </w:t>
      </w:r>
      <w:r w:rsidR="001B2806">
        <w:rPr>
          <w:rFonts w:ascii="Times New Roman" w:hAnsi="Times New Roman" w:cs="Times New Roman"/>
          <w:sz w:val="24"/>
          <w:szCs w:val="24"/>
        </w:rPr>
        <w:t>politics</w:t>
      </w:r>
      <w:r>
        <w:rPr>
          <w:rFonts w:ascii="Times New Roman" w:hAnsi="Times New Roman" w:cs="Times New Roman"/>
          <w:sz w:val="24"/>
          <w:szCs w:val="24"/>
        </w:rPr>
        <w:t xml:space="preserve">. The “Israeli-institutionalist” group consists of those who place emphasis on continued political action through </w:t>
      </w:r>
      <w:r>
        <w:rPr>
          <w:rFonts w:ascii="Times New Roman" w:hAnsi="Times New Roman" w:cs="Times New Roman"/>
          <w:sz w:val="24"/>
          <w:szCs w:val="24"/>
        </w:rPr>
        <w:lastRenderedPageBreak/>
        <w:t xml:space="preserve">Israeli institutions, primarily the Knesset. Diachronic analysis of this case, at varying points since 2015, suggests that both organizational cohesion and fragmentation were caused by a perceived decline in political opportunities among Palestinian activists and politicians. At first, political actors banded together in response to the perception of threat, and as a tactical response to a structural barrier – the heightened election threshold. They pooled resources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amplify their collective power. This generated genuine hope and enthusiasm for unity as a strategy among the Palestinian electorate. When unity failed to bear fruit, and as political actors continued to perceive worsening environmental conditions, some reevaluated their goals and reoriented strategically, causing the schism.</w:t>
      </w:r>
    </w:p>
    <w:p w14:paraId="0637F1FB" w14:textId="5EA59982" w:rsidR="00220DD3" w:rsidRDefault="008E0330" w:rsidP="00220D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analysis suggests</w:t>
      </w:r>
      <w:r w:rsidR="00E664AB">
        <w:rPr>
          <w:rFonts w:ascii="Times New Roman" w:hAnsi="Times New Roman" w:cs="Times New Roman"/>
          <w:sz w:val="24"/>
          <w:szCs w:val="24"/>
        </w:rPr>
        <w:t xml:space="preserve"> </w:t>
      </w:r>
      <w:r>
        <w:rPr>
          <w:rFonts w:ascii="Times New Roman" w:hAnsi="Times New Roman" w:cs="Times New Roman"/>
          <w:sz w:val="24"/>
          <w:szCs w:val="24"/>
        </w:rPr>
        <w:t xml:space="preserve">a </w:t>
      </w:r>
      <w:r w:rsidR="00E664AB">
        <w:rPr>
          <w:rFonts w:ascii="Times New Roman" w:hAnsi="Times New Roman" w:cs="Times New Roman"/>
          <w:sz w:val="24"/>
          <w:szCs w:val="24"/>
        </w:rPr>
        <w:t xml:space="preserve">curvilinear relationship between organizational cohesion and </w:t>
      </w:r>
      <w:r w:rsidR="00736FE8">
        <w:rPr>
          <w:rFonts w:ascii="Times New Roman" w:hAnsi="Times New Roman" w:cs="Times New Roman"/>
          <w:sz w:val="24"/>
          <w:szCs w:val="24"/>
        </w:rPr>
        <w:t xml:space="preserve">perceptions of political </w:t>
      </w:r>
      <w:r w:rsidR="00E664AB">
        <w:rPr>
          <w:rFonts w:ascii="Times New Roman" w:hAnsi="Times New Roman" w:cs="Times New Roman"/>
          <w:sz w:val="24"/>
          <w:szCs w:val="24"/>
        </w:rPr>
        <w:t>opportunit</w:t>
      </w:r>
      <w:r w:rsidR="00736FE8">
        <w:rPr>
          <w:rFonts w:ascii="Times New Roman" w:hAnsi="Times New Roman" w:cs="Times New Roman"/>
          <w:sz w:val="24"/>
          <w:szCs w:val="24"/>
        </w:rPr>
        <w:t xml:space="preserve">y. </w:t>
      </w:r>
      <w:r>
        <w:rPr>
          <w:rFonts w:ascii="Times New Roman" w:hAnsi="Times New Roman" w:cs="Times New Roman"/>
          <w:sz w:val="24"/>
          <w:szCs w:val="24"/>
        </w:rPr>
        <w:t xml:space="preserve">When </w:t>
      </w:r>
      <w:r w:rsidR="00736FE8">
        <w:rPr>
          <w:rFonts w:ascii="Times New Roman" w:hAnsi="Times New Roman" w:cs="Times New Roman"/>
          <w:sz w:val="24"/>
          <w:szCs w:val="24"/>
        </w:rPr>
        <w:t xml:space="preserve">political actors’ perceptions </w:t>
      </w:r>
      <w:r>
        <w:rPr>
          <w:rFonts w:ascii="Times New Roman" w:hAnsi="Times New Roman" w:cs="Times New Roman"/>
          <w:sz w:val="24"/>
          <w:szCs w:val="24"/>
        </w:rPr>
        <w:t xml:space="preserve">of opportunity are </w:t>
      </w:r>
      <w:r w:rsidRPr="0013374E">
        <w:rPr>
          <w:rFonts w:ascii="Times New Roman" w:hAnsi="Times New Roman" w:cs="Times New Roman"/>
          <w:i/>
          <w:iCs/>
          <w:sz w:val="24"/>
          <w:szCs w:val="24"/>
        </w:rPr>
        <w:t>either</w:t>
      </w:r>
      <w:r w:rsidR="00E664AB">
        <w:rPr>
          <w:rFonts w:ascii="Times New Roman" w:hAnsi="Times New Roman" w:cs="Times New Roman"/>
          <w:sz w:val="24"/>
          <w:szCs w:val="24"/>
        </w:rPr>
        <w:t xml:space="preserve"> </w:t>
      </w:r>
      <w:r w:rsidR="00736FE8">
        <w:rPr>
          <w:rFonts w:ascii="Times New Roman" w:hAnsi="Times New Roman" w:cs="Times New Roman"/>
          <w:sz w:val="24"/>
          <w:szCs w:val="24"/>
        </w:rPr>
        <w:t xml:space="preserve">high </w:t>
      </w:r>
      <w:r>
        <w:rPr>
          <w:rFonts w:ascii="Times New Roman" w:hAnsi="Times New Roman" w:cs="Times New Roman"/>
          <w:sz w:val="24"/>
          <w:szCs w:val="24"/>
        </w:rPr>
        <w:t xml:space="preserve">or </w:t>
      </w:r>
      <w:r w:rsidR="00736FE8">
        <w:rPr>
          <w:rFonts w:ascii="Times New Roman" w:hAnsi="Times New Roman" w:cs="Times New Roman"/>
          <w:sz w:val="24"/>
          <w:szCs w:val="24"/>
        </w:rPr>
        <w:t>low</w:t>
      </w:r>
      <w:r w:rsidR="00E664AB">
        <w:rPr>
          <w:rFonts w:ascii="Times New Roman" w:hAnsi="Times New Roman" w:cs="Times New Roman"/>
          <w:sz w:val="24"/>
          <w:szCs w:val="24"/>
        </w:rPr>
        <w:t>, organizational fragmentation is likely to increase</w:t>
      </w:r>
      <w:r w:rsidR="0013374E">
        <w:rPr>
          <w:rFonts w:ascii="Times New Roman" w:hAnsi="Times New Roman" w:cs="Times New Roman"/>
          <w:sz w:val="24"/>
          <w:szCs w:val="24"/>
        </w:rPr>
        <w:t>; m</w:t>
      </w:r>
      <w:r w:rsidR="00E664AB">
        <w:rPr>
          <w:rFonts w:ascii="Times New Roman" w:hAnsi="Times New Roman" w:cs="Times New Roman"/>
          <w:sz w:val="24"/>
          <w:szCs w:val="24"/>
        </w:rPr>
        <w:t xml:space="preserve">edium levels are correlated with cohesion. </w:t>
      </w:r>
      <w:r>
        <w:rPr>
          <w:rFonts w:ascii="Times New Roman" w:hAnsi="Times New Roman" w:cs="Times New Roman"/>
          <w:sz w:val="24"/>
          <w:szCs w:val="24"/>
        </w:rPr>
        <w:t>In this model, strategic</w:t>
      </w:r>
      <w:r w:rsidR="00E664AB">
        <w:rPr>
          <w:rFonts w:ascii="Times New Roman" w:hAnsi="Times New Roman" w:cs="Times New Roman"/>
          <w:sz w:val="24"/>
          <w:szCs w:val="24"/>
        </w:rPr>
        <w:t xml:space="preserve"> </w:t>
      </w:r>
      <w:r>
        <w:rPr>
          <w:rFonts w:ascii="Times New Roman" w:hAnsi="Times New Roman" w:cs="Times New Roman"/>
          <w:sz w:val="24"/>
          <w:szCs w:val="24"/>
        </w:rPr>
        <w:t xml:space="preserve">and ideological </w:t>
      </w:r>
      <w:r w:rsidR="00E664AB">
        <w:rPr>
          <w:rFonts w:ascii="Times New Roman" w:hAnsi="Times New Roman" w:cs="Times New Roman"/>
          <w:sz w:val="24"/>
          <w:szCs w:val="24"/>
        </w:rPr>
        <w:t>preferences serv</w:t>
      </w:r>
      <w:r>
        <w:rPr>
          <w:rFonts w:ascii="Times New Roman" w:hAnsi="Times New Roman" w:cs="Times New Roman"/>
          <w:sz w:val="24"/>
          <w:szCs w:val="24"/>
        </w:rPr>
        <w:t xml:space="preserve">e </w:t>
      </w:r>
      <w:r w:rsidR="00E664AB">
        <w:rPr>
          <w:rFonts w:ascii="Times New Roman" w:hAnsi="Times New Roman" w:cs="Times New Roman"/>
          <w:sz w:val="24"/>
          <w:szCs w:val="24"/>
        </w:rPr>
        <w:t>as an intermediary variable</w:t>
      </w:r>
      <w:r>
        <w:rPr>
          <w:rFonts w:ascii="Times New Roman" w:hAnsi="Times New Roman" w:cs="Times New Roman"/>
          <w:sz w:val="24"/>
          <w:szCs w:val="24"/>
        </w:rPr>
        <w:t>s</w:t>
      </w:r>
      <w:r w:rsidR="00E664AB">
        <w:rPr>
          <w:rFonts w:ascii="Times New Roman" w:hAnsi="Times New Roman" w:cs="Times New Roman"/>
          <w:sz w:val="24"/>
          <w:szCs w:val="24"/>
        </w:rPr>
        <w:t>: actors are free to be</w:t>
      </w:r>
      <w:r>
        <w:rPr>
          <w:rFonts w:ascii="Times New Roman" w:hAnsi="Times New Roman" w:cs="Times New Roman"/>
          <w:sz w:val="24"/>
          <w:szCs w:val="24"/>
        </w:rPr>
        <w:t xml:space="preserve"> </w:t>
      </w:r>
      <w:r w:rsidR="00E664AB">
        <w:rPr>
          <w:rFonts w:ascii="Times New Roman" w:hAnsi="Times New Roman" w:cs="Times New Roman"/>
          <w:sz w:val="24"/>
          <w:szCs w:val="24"/>
        </w:rPr>
        <w:t xml:space="preserve">“picky” in open political environments, resulting in </w:t>
      </w:r>
      <w:r>
        <w:rPr>
          <w:rFonts w:ascii="Times New Roman" w:hAnsi="Times New Roman" w:cs="Times New Roman"/>
          <w:sz w:val="24"/>
          <w:szCs w:val="24"/>
        </w:rPr>
        <w:t xml:space="preserve">ideological </w:t>
      </w:r>
      <w:r w:rsidR="00E664AB">
        <w:rPr>
          <w:rFonts w:ascii="Times New Roman" w:hAnsi="Times New Roman" w:cs="Times New Roman"/>
          <w:sz w:val="24"/>
          <w:szCs w:val="24"/>
        </w:rPr>
        <w:t xml:space="preserve">differentiation and ultimately, organizational fragmentation. </w:t>
      </w:r>
      <w:r>
        <w:rPr>
          <w:rFonts w:ascii="Times New Roman" w:hAnsi="Times New Roman" w:cs="Times New Roman"/>
          <w:sz w:val="24"/>
          <w:szCs w:val="24"/>
        </w:rPr>
        <w:t xml:space="preserve">On the other hand, in closed, repressive, or exclusionary political environments – when political opportunities are scarce, and actors perceive scarce avenues toward goal-accomplishment – differences in </w:t>
      </w:r>
      <w:r>
        <w:rPr>
          <w:rFonts w:ascii="Times New Roman" w:hAnsi="Times New Roman" w:cs="Times New Roman"/>
          <w:i/>
          <w:iCs/>
          <w:sz w:val="24"/>
          <w:szCs w:val="24"/>
        </w:rPr>
        <w:t>strategic</w:t>
      </w:r>
      <w:r>
        <w:rPr>
          <w:rFonts w:ascii="Times New Roman" w:hAnsi="Times New Roman" w:cs="Times New Roman"/>
          <w:sz w:val="24"/>
          <w:szCs w:val="24"/>
        </w:rPr>
        <w:t xml:space="preserve"> preferences are easily amplified, leading, also, to fragmentation. Interestingly,</w:t>
      </w:r>
      <w:r w:rsidR="00220DD3">
        <w:rPr>
          <w:rFonts w:ascii="Times New Roman" w:hAnsi="Times New Roman" w:cs="Times New Roman"/>
          <w:sz w:val="24"/>
          <w:szCs w:val="24"/>
        </w:rPr>
        <w:t xml:space="preserve"> Palestinian politics in Israel has </w:t>
      </w:r>
      <w:r w:rsidR="00220DD3">
        <w:rPr>
          <w:rFonts w:ascii="Times New Roman" w:hAnsi="Times New Roman" w:cs="Times New Roman"/>
          <w:i/>
          <w:iCs/>
          <w:sz w:val="24"/>
          <w:szCs w:val="24"/>
        </w:rPr>
        <w:t>generally</w:t>
      </w:r>
      <w:r w:rsidR="00220DD3">
        <w:rPr>
          <w:rFonts w:ascii="Times New Roman" w:hAnsi="Times New Roman" w:cs="Times New Roman"/>
          <w:sz w:val="24"/>
          <w:szCs w:val="24"/>
        </w:rPr>
        <w:t xml:space="preserve"> followed this pattern, since 1948</w:t>
      </w:r>
      <w:r>
        <w:rPr>
          <w:rFonts w:ascii="Times New Roman" w:hAnsi="Times New Roman" w:cs="Times New Roman"/>
          <w:sz w:val="24"/>
          <w:szCs w:val="24"/>
        </w:rPr>
        <w:t xml:space="preserve">: </w:t>
      </w:r>
      <w:r w:rsidR="00220DD3">
        <w:rPr>
          <w:rFonts w:ascii="Times New Roman" w:hAnsi="Times New Roman" w:cs="Times New Roman"/>
          <w:sz w:val="24"/>
          <w:szCs w:val="24"/>
        </w:rPr>
        <w:t xml:space="preserve">during the state’s earliest years, when the Palestinian community in Israel was placed under Military Rule and the environment was, arguably, the most hostile in the community’s history, the leadership was highly fragmented. Around the ‘70s-’80s, which, arguably, had medium levels of repression and exclusion, the leadership reached historic levels of cohesion.  In </w:t>
      </w:r>
      <w:r w:rsidR="00E664AB">
        <w:rPr>
          <w:rFonts w:ascii="Times New Roman" w:hAnsi="Times New Roman" w:cs="Times New Roman"/>
          <w:sz w:val="24"/>
          <w:szCs w:val="24"/>
        </w:rPr>
        <w:t>the ‘90s, which were characterized by the perception</w:t>
      </w:r>
      <w:r w:rsidR="00220DD3">
        <w:rPr>
          <w:rFonts w:ascii="Times New Roman" w:hAnsi="Times New Roman" w:cs="Times New Roman"/>
          <w:sz w:val="24"/>
          <w:szCs w:val="24"/>
        </w:rPr>
        <w:t>s</w:t>
      </w:r>
      <w:r w:rsidR="00E664AB">
        <w:rPr>
          <w:rFonts w:ascii="Times New Roman" w:hAnsi="Times New Roman" w:cs="Times New Roman"/>
          <w:sz w:val="24"/>
          <w:szCs w:val="24"/>
        </w:rPr>
        <w:t xml:space="preserve"> of opportunity </w:t>
      </w:r>
      <w:r w:rsidR="00220DD3">
        <w:rPr>
          <w:rFonts w:ascii="Times New Roman" w:hAnsi="Times New Roman" w:cs="Times New Roman"/>
          <w:sz w:val="24"/>
          <w:szCs w:val="24"/>
        </w:rPr>
        <w:t>and hope</w:t>
      </w:r>
      <w:r>
        <w:rPr>
          <w:rFonts w:ascii="Times New Roman" w:hAnsi="Times New Roman" w:cs="Times New Roman"/>
          <w:sz w:val="24"/>
          <w:szCs w:val="24"/>
        </w:rPr>
        <w:t xml:space="preserve">, the </w:t>
      </w:r>
      <w:r>
        <w:rPr>
          <w:rFonts w:ascii="Times New Roman" w:hAnsi="Times New Roman" w:cs="Times New Roman"/>
          <w:sz w:val="24"/>
          <w:szCs w:val="24"/>
        </w:rPr>
        <w:lastRenderedPageBreak/>
        <w:t>leadership organizationally differentiated along ideological lines, with as many as four different parties in the Knesset, and a slew of new CSOs</w:t>
      </w:r>
      <w:r w:rsidR="00E664AB">
        <w:rPr>
          <w:rFonts w:ascii="Times New Roman" w:hAnsi="Times New Roman" w:cs="Times New Roman"/>
          <w:sz w:val="24"/>
          <w:szCs w:val="24"/>
        </w:rPr>
        <w:t>.</w:t>
      </w:r>
      <w:r w:rsidR="00220DD3">
        <w:rPr>
          <w:rFonts w:ascii="Times New Roman" w:hAnsi="Times New Roman" w:cs="Times New Roman"/>
          <w:sz w:val="24"/>
          <w:szCs w:val="24"/>
        </w:rPr>
        <w:t xml:space="preserve"> And so, this theory could be tested by conducting a diachronic comparative analysis of this case over a longer period of time, through synchronic comparative analysis with other, contemporaneous cases, or both.</w:t>
      </w:r>
    </w:p>
    <w:p w14:paraId="5580003C" w14:textId="0A1AF1EE" w:rsidR="00A05AFC" w:rsidRPr="005822AC" w:rsidRDefault="00220DD3" w:rsidP="005822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this study has surprising implications for the study of ethnic mobilization. </w:t>
      </w:r>
      <w:r w:rsidR="00985A56">
        <w:rPr>
          <w:rFonts w:ascii="Times New Roman" w:hAnsi="Times New Roman" w:cs="Times New Roman"/>
          <w:sz w:val="24"/>
          <w:szCs w:val="24"/>
        </w:rPr>
        <w:t>Scholars of ethnic politics have long noted that in societies with deep ethnic divisions, co-ethnic elites are incentivized to use increasingly extreme rhetoric when competing with one another – say, for votes. The opposite happened in this case: in order to appeal to the hegemonic, titular ethnic majority, and in order to gain political legitimacy, parties “</w:t>
      </w:r>
      <w:proofErr w:type="gramStart"/>
      <w:r w:rsidR="00EE59AC">
        <w:rPr>
          <w:rFonts w:ascii="Times New Roman" w:hAnsi="Times New Roman" w:cs="Times New Roman"/>
          <w:sz w:val="24"/>
          <w:szCs w:val="24"/>
        </w:rPr>
        <w:t>out-moderated</w:t>
      </w:r>
      <w:proofErr w:type="gramEnd"/>
      <w:r w:rsidR="00985A56">
        <w:rPr>
          <w:rFonts w:ascii="Times New Roman" w:hAnsi="Times New Roman" w:cs="Times New Roman"/>
          <w:sz w:val="24"/>
          <w:szCs w:val="24"/>
        </w:rPr>
        <w:t>” on</w:t>
      </w:r>
      <w:r w:rsidR="00EE59AC">
        <w:rPr>
          <w:rFonts w:ascii="Times New Roman" w:hAnsi="Times New Roman" w:cs="Times New Roman"/>
          <w:sz w:val="24"/>
          <w:szCs w:val="24"/>
        </w:rPr>
        <w:t>e</w:t>
      </w:r>
      <w:r w:rsidR="00985A56">
        <w:rPr>
          <w:rFonts w:ascii="Times New Roman" w:hAnsi="Times New Roman" w:cs="Times New Roman"/>
          <w:sz w:val="24"/>
          <w:szCs w:val="24"/>
        </w:rPr>
        <w:t xml:space="preserve"> another. </w:t>
      </w:r>
      <w:r w:rsidR="00EE59AC">
        <w:rPr>
          <w:rFonts w:ascii="Times New Roman" w:hAnsi="Times New Roman" w:cs="Times New Roman"/>
          <w:sz w:val="24"/>
          <w:szCs w:val="24"/>
        </w:rPr>
        <w:t xml:space="preserve">As far as I am aware, this phenomenon has not been discussed in the relevant literature. Theoretically, it is quite possible that, in general, </w:t>
      </w:r>
      <w:r w:rsidR="00EE59AC" w:rsidRPr="00220DD3">
        <w:rPr>
          <w:rFonts w:ascii="Times New Roman" w:hAnsi="Times New Roman" w:cs="Times New Roman"/>
          <w:sz w:val="24"/>
          <w:szCs w:val="24"/>
        </w:rPr>
        <w:t xml:space="preserve">highly asymmetrical power relations, </w:t>
      </w:r>
      <w:r w:rsidR="00EE59AC">
        <w:rPr>
          <w:rFonts w:ascii="Times New Roman" w:hAnsi="Times New Roman" w:cs="Times New Roman"/>
          <w:sz w:val="24"/>
          <w:szCs w:val="24"/>
        </w:rPr>
        <w:t xml:space="preserve">coupled with high </w:t>
      </w:r>
      <w:r w:rsidR="00EE59AC" w:rsidRPr="00220DD3">
        <w:rPr>
          <w:rFonts w:ascii="Times New Roman" w:hAnsi="Times New Roman" w:cs="Times New Roman"/>
          <w:sz w:val="24"/>
          <w:szCs w:val="24"/>
        </w:rPr>
        <w:t xml:space="preserve">quality of life and therefore much to lose, </w:t>
      </w:r>
      <w:r w:rsidR="00EE59AC">
        <w:rPr>
          <w:rFonts w:ascii="Times New Roman" w:hAnsi="Times New Roman" w:cs="Times New Roman"/>
          <w:sz w:val="24"/>
          <w:szCs w:val="24"/>
        </w:rPr>
        <w:t xml:space="preserve">produce an opposite trend: </w:t>
      </w:r>
      <w:r w:rsidR="00EE59AC" w:rsidRPr="00220DD3">
        <w:rPr>
          <w:rFonts w:ascii="Times New Roman" w:hAnsi="Times New Roman" w:cs="Times New Roman"/>
          <w:sz w:val="24"/>
          <w:szCs w:val="24"/>
        </w:rPr>
        <w:t>a push to accommodate the majority</w:t>
      </w:r>
      <w:r w:rsidR="00EE59AC">
        <w:rPr>
          <w:rFonts w:ascii="Times New Roman" w:hAnsi="Times New Roman" w:cs="Times New Roman"/>
          <w:sz w:val="24"/>
          <w:szCs w:val="24"/>
        </w:rPr>
        <w:t>.</w:t>
      </w:r>
      <w:r w:rsidR="00A05AFC" w:rsidRPr="00220DD3">
        <w:rPr>
          <w:rFonts w:ascii="Times New Roman" w:hAnsi="Times New Roman" w:cs="Times New Roman"/>
          <w:sz w:val="24"/>
          <w:szCs w:val="24"/>
        </w:rPr>
        <w:br w:type="page"/>
      </w:r>
    </w:p>
    <w:p w14:paraId="5289ADDC" w14:textId="663234EA" w:rsidR="00A05AFC" w:rsidRPr="00A05AFC" w:rsidRDefault="00A52CC2" w:rsidP="00E87B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23151524" w14:textId="5A7BF794" w:rsidR="00A52CC2" w:rsidRDefault="00A52CC2" w:rsidP="00A52CC2">
      <w:pPr>
        <w:spacing w:after="0" w:line="360" w:lineRule="auto"/>
        <w:ind w:left="720" w:hanging="720"/>
        <w:rPr>
          <w:rFonts w:ascii="Times New Roman" w:eastAsia="Times New Roman" w:hAnsi="Times New Roman" w:cs="Times New Roman"/>
          <w:sz w:val="24"/>
          <w:szCs w:val="24"/>
          <w:rtl/>
        </w:rPr>
      </w:pPr>
      <w:r w:rsidRPr="00EE5D8D">
        <w:rPr>
          <w:rFonts w:ascii="Times New Roman" w:eastAsia="Times New Roman" w:hAnsi="Times New Roman" w:cs="Times New Roman"/>
          <w:sz w:val="24"/>
          <w:szCs w:val="24"/>
        </w:rPr>
        <w:t xml:space="preserve">“2021 Annual Report.” 2021. Jerusalem: </w:t>
      </w:r>
      <w:proofErr w:type="spellStart"/>
      <w:r w:rsidRPr="00EE5D8D">
        <w:rPr>
          <w:rFonts w:ascii="Times New Roman" w:eastAsia="Times New Roman" w:hAnsi="Times New Roman" w:cs="Times New Roman"/>
          <w:sz w:val="24"/>
          <w:szCs w:val="24"/>
        </w:rPr>
        <w:t>Sikkuy-Aufoq</w:t>
      </w:r>
      <w:proofErr w:type="spellEnd"/>
      <w:r w:rsidRPr="00EE5D8D">
        <w:rPr>
          <w:rFonts w:ascii="Times New Roman" w:eastAsia="Times New Roman" w:hAnsi="Times New Roman" w:cs="Times New Roman"/>
          <w:sz w:val="24"/>
          <w:szCs w:val="24"/>
        </w:rPr>
        <w:t xml:space="preserve">. </w:t>
      </w:r>
      <w:hyperlink r:id="rId11" w:history="1">
        <w:r w:rsidRPr="00EE5D8D">
          <w:rPr>
            <w:rStyle w:val="Hyperlink"/>
            <w:rFonts w:ascii="Times New Roman" w:eastAsia="Times New Roman" w:hAnsi="Times New Roman" w:cs="Times New Roman"/>
            <w:sz w:val="24"/>
            <w:szCs w:val="24"/>
          </w:rPr>
          <w:t>https://www.sikkuy-aufoq.org.il/wp-content/uploads/2022/01/</w:t>
        </w:r>
        <w:r w:rsidRPr="00EE5D8D">
          <w:rPr>
            <w:rStyle w:val="Hyperlink"/>
            <w:rFonts w:ascii="Times New Roman" w:eastAsia="Times New Roman" w:hAnsi="Times New Roman" w:cs="Times New Roman"/>
            <w:sz w:val="24"/>
            <w:szCs w:val="24"/>
            <w:rtl/>
          </w:rPr>
          <w:t>דוח-סיכוי-2021-אנגלית</w:t>
        </w:r>
        <w:r w:rsidRPr="00EE5D8D">
          <w:rPr>
            <w:rStyle w:val="Hyperlink"/>
            <w:rFonts w:ascii="Times New Roman" w:eastAsia="Times New Roman" w:hAnsi="Times New Roman" w:cs="Times New Roman"/>
            <w:sz w:val="24"/>
            <w:szCs w:val="24"/>
          </w:rPr>
          <w:t>.pdf</w:t>
        </w:r>
      </w:hyperlink>
      <w:r w:rsidRPr="00EE5D8D">
        <w:rPr>
          <w:rFonts w:ascii="Times New Roman" w:eastAsia="Times New Roman" w:hAnsi="Times New Roman" w:cs="Times New Roman"/>
          <w:sz w:val="24"/>
          <w:szCs w:val="24"/>
        </w:rPr>
        <w:t>.</w:t>
      </w:r>
    </w:p>
    <w:p w14:paraId="5062C86C" w14:textId="19CF495E" w:rsidR="00621175" w:rsidRDefault="00621175" w:rsidP="00621175">
      <w:pPr>
        <w:spacing w:after="0" w:line="360" w:lineRule="auto"/>
        <w:ind w:left="720" w:hanging="720"/>
        <w:rPr>
          <w:rFonts w:ascii="Times New Roman" w:eastAsia="Times New Roman" w:hAnsi="Times New Roman" w:cs="Times New Roman"/>
          <w:sz w:val="24"/>
          <w:szCs w:val="24"/>
          <w:lang w:val="en-CA"/>
        </w:rPr>
      </w:pPr>
      <w:r w:rsidRPr="00621175">
        <w:rPr>
          <w:rFonts w:ascii="Times New Roman" w:eastAsia="Times New Roman" w:hAnsi="Times New Roman" w:cs="Times New Roman"/>
          <w:sz w:val="24"/>
          <w:szCs w:val="24"/>
          <w:lang w:val="en-CA"/>
        </w:rPr>
        <w:t xml:space="preserve">“A Regime of Jewish Supremacy from the Jordan River to the Mediterranean Sea: This Is Apartheid.” 2021. Jerusalem: </w:t>
      </w:r>
      <w:proofErr w:type="spellStart"/>
      <w:r w:rsidRPr="00621175">
        <w:rPr>
          <w:rFonts w:ascii="Times New Roman" w:eastAsia="Times New Roman" w:hAnsi="Times New Roman" w:cs="Times New Roman"/>
          <w:sz w:val="24"/>
          <w:szCs w:val="24"/>
          <w:lang w:val="en-CA"/>
        </w:rPr>
        <w:t>B’Tselem</w:t>
      </w:r>
      <w:proofErr w:type="spellEnd"/>
      <w:r w:rsidRPr="00621175">
        <w:rPr>
          <w:rFonts w:ascii="Times New Roman" w:eastAsia="Times New Roman" w:hAnsi="Times New Roman" w:cs="Times New Roman"/>
          <w:sz w:val="24"/>
          <w:szCs w:val="24"/>
          <w:lang w:val="en-CA"/>
        </w:rPr>
        <w:t xml:space="preserve">. </w:t>
      </w:r>
      <w:hyperlink r:id="rId12" w:history="1">
        <w:r w:rsidRPr="00621175">
          <w:rPr>
            <w:rStyle w:val="Hyperlink"/>
            <w:rFonts w:ascii="Times New Roman" w:eastAsia="Times New Roman" w:hAnsi="Times New Roman" w:cs="Times New Roman"/>
            <w:sz w:val="24"/>
            <w:szCs w:val="24"/>
            <w:lang w:val="en-CA"/>
          </w:rPr>
          <w:t>https://www.btselem.org/publications/fulltext/202101_this_is_apartheid</w:t>
        </w:r>
      </w:hyperlink>
      <w:r w:rsidRPr="00621175">
        <w:rPr>
          <w:rFonts w:ascii="Times New Roman" w:eastAsia="Times New Roman" w:hAnsi="Times New Roman" w:cs="Times New Roman"/>
          <w:sz w:val="24"/>
          <w:szCs w:val="24"/>
          <w:lang w:val="en-CA"/>
        </w:rPr>
        <w:t>.</w:t>
      </w:r>
    </w:p>
    <w:p w14:paraId="357A770C" w14:textId="1232A84A" w:rsidR="001254D4" w:rsidRDefault="001254D4" w:rsidP="001254D4">
      <w:pPr>
        <w:spacing w:after="0" w:line="360" w:lineRule="auto"/>
        <w:ind w:left="720" w:hanging="720"/>
        <w:rPr>
          <w:rFonts w:ascii="Times New Roman" w:eastAsia="Times New Roman" w:hAnsi="Times New Roman" w:cs="Times New Roman"/>
          <w:sz w:val="24"/>
          <w:szCs w:val="24"/>
          <w:lang w:val="en-CA"/>
        </w:rPr>
      </w:pPr>
      <w:r w:rsidRPr="001254D4">
        <w:rPr>
          <w:rFonts w:ascii="Times New Roman" w:eastAsia="Times New Roman" w:hAnsi="Times New Roman" w:cs="Times New Roman"/>
          <w:sz w:val="24"/>
          <w:szCs w:val="24"/>
          <w:lang w:val="en-CA"/>
        </w:rPr>
        <w:t xml:space="preserve">Abdu, </w:t>
      </w:r>
      <w:proofErr w:type="spellStart"/>
      <w:r w:rsidRPr="001254D4">
        <w:rPr>
          <w:rFonts w:ascii="Times New Roman" w:eastAsia="Times New Roman" w:hAnsi="Times New Roman" w:cs="Times New Roman"/>
          <w:sz w:val="24"/>
          <w:szCs w:val="24"/>
          <w:lang w:val="en-CA"/>
        </w:rPr>
        <w:t>Janan</w:t>
      </w:r>
      <w:proofErr w:type="spellEnd"/>
      <w:r w:rsidRPr="001254D4">
        <w:rPr>
          <w:rFonts w:ascii="Times New Roman" w:eastAsia="Times New Roman" w:hAnsi="Times New Roman" w:cs="Times New Roman"/>
          <w:sz w:val="24"/>
          <w:szCs w:val="24"/>
          <w:lang w:val="en-CA"/>
        </w:rPr>
        <w:t xml:space="preserve">. 2022. “How Israel Waged Judicial War against Palestinian Citizens after the May 2021 Uprising.” </w:t>
      </w:r>
      <w:r w:rsidRPr="001254D4">
        <w:rPr>
          <w:rFonts w:ascii="Times New Roman" w:eastAsia="Times New Roman" w:hAnsi="Times New Roman" w:cs="Times New Roman"/>
          <w:i/>
          <w:iCs/>
          <w:sz w:val="24"/>
          <w:szCs w:val="24"/>
          <w:lang w:val="en-CA"/>
        </w:rPr>
        <w:t>Middle East Eye</w:t>
      </w:r>
      <w:r w:rsidRPr="001254D4">
        <w:rPr>
          <w:rFonts w:ascii="Times New Roman" w:eastAsia="Times New Roman" w:hAnsi="Times New Roman" w:cs="Times New Roman"/>
          <w:sz w:val="24"/>
          <w:szCs w:val="24"/>
          <w:lang w:val="en-CA"/>
        </w:rPr>
        <w:t xml:space="preserve">, August 16, 2022. </w:t>
      </w:r>
      <w:hyperlink r:id="rId13" w:history="1">
        <w:r w:rsidRPr="001254D4">
          <w:rPr>
            <w:rStyle w:val="Hyperlink"/>
            <w:rFonts w:ascii="Times New Roman" w:eastAsia="Times New Roman" w:hAnsi="Times New Roman" w:cs="Times New Roman"/>
            <w:sz w:val="24"/>
            <w:szCs w:val="24"/>
            <w:lang w:val="en-CA"/>
          </w:rPr>
          <w:t>https://www.middleeasteye.net/opinion/israel-waged-judicial-war-against-palestinian-citizens-after-may-2021-uprising</w:t>
        </w:r>
      </w:hyperlink>
      <w:r w:rsidRPr="001254D4">
        <w:rPr>
          <w:rFonts w:ascii="Times New Roman" w:eastAsia="Times New Roman" w:hAnsi="Times New Roman" w:cs="Times New Roman"/>
          <w:sz w:val="24"/>
          <w:szCs w:val="24"/>
          <w:lang w:val="en-CA"/>
        </w:rPr>
        <w:t>.</w:t>
      </w:r>
    </w:p>
    <w:p w14:paraId="405DD63F" w14:textId="77777777" w:rsidR="00210DFB" w:rsidRPr="00210DFB" w:rsidRDefault="00210DFB" w:rsidP="00210DFB">
      <w:pPr>
        <w:spacing w:after="0" w:line="360" w:lineRule="auto"/>
        <w:ind w:left="720" w:hanging="720"/>
        <w:rPr>
          <w:rFonts w:ascii="Times New Roman" w:eastAsia="Times New Roman" w:hAnsi="Times New Roman" w:cs="Times New Roman"/>
          <w:sz w:val="24"/>
          <w:szCs w:val="24"/>
          <w:lang w:val="en-CA"/>
        </w:rPr>
      </w:pPr>
      <w:r w:rsidRPr="00210DFB">
        <w:rPr>
          <w:rFonts w:ascii="Times New Roman" w:eastAsia="Times New Roman" w:hAnsi="Times New Roman" w:cs="Times New Roman"/>
          <w:sz w:val="24"/>
          <w:szCs w:val="24"/>
          <w:lang w:val="en-CA"/>
        </w:rPr>
        <w:t xml:space="preserve">“About the Joint List.” n.d. The Joint List. Accessed October 8, 2020. </w:t>
      </w:r>
      <w:hyperlink r:id="rId14" w:history="1">
        <w:r w:rsidRPr="00210DFB">
          <w:rPr>
            <w:rStyle w:val="Hyperlink"/>
            <w:rFonts w:ascii="Times New Roman" w:eastAsia="Times New Roman" w:hAnsi="Times New Roman" w:cs="Times New Roman"/>
            <w:sz w:val="24"/>
            <w:szCs w:val="24"/>
            <w:lang w:val="en-CA"/>
          </w:rPr>
          <w:t>http://www.moshtrka.com/about-it/</w:t>
        </w:r>
      </w:hyperlink>
      <w:r w:rsidRPr="00210DFB">
        <w:rPr>
          <w:rFonts w:ascii="Times New Roman" w:eastAsia="Times New Roman" w:hAnsi="Times New Roman" w:cs="Times New Roman"/>
          <w:sz w:val="24"/>
          <w:szCs w:val="24"/>
          <w:lang w:val="en-CA"/>
        </w:rPr>
        <w:t>.</w:t>
      </w:r>
    </w:p>
    <w:p w14:paraId="127BE322" w14:textId="60D277BF" w:rsidR="00D26567" w:rsidRDefault="00D26567" w:rsidP="00D26567">
      <w:pPr>
        <w:spacing w:after="0" w:line="360" w:lineRule="auto"/>
        <w:ind w:left="720" w:hanging="720"/>
        <w:rPr>
          <w:rFonts w:ascii="Times New Roman" w:eastAsia="Times New Roman" w:hAnsi="Times New Roman" w:cs="Times New Roman"/>
          <w:sz w:val="24"/>
          <w:szCs w:val="24"/>
          <w:lang w:val="en-CA"/>
        </w:rPr>
      </w:pPr>
      <w:r w:rsidRPr="00D26567">
        <w:rPr>
          <w:rFonts w:ascii="Times New Roman" w:eastAsia="Times New Roman" w:hAnsi="Times New Roman" w:cs="Times New Roman"/>
          <w:sz w:val="24"/>
          <w:szCs w:val="24"/>
          <w:lang w:val="en-CA"/>
        </w:rPr>
        <w:t xml:space="preserve">Abu Rass, Rida. 2019. “Musical Chairs will not Help Us.” </w:t>
      </w:r>
      <w:r w:rsidRPr="00D26567">
        <w:rPr>
          <w:rFonts w:ascii="Times New Roman" w:eastAsia="Times New Roman" w:hAnsi="Times New Roman" w:cs="Times New Roman"/>
          <w:i/>
          <w:iCs/>
          <w:sz w:val="24"/>
          <w:szCs w:val="24"/>
          <w:lang w:val="en-CA"/>
        </w:rPr>
        <w:t>Haaretz</w:t>
      </w:r>
      <w:r w:rsidRPr="00D26567">
        <w:rPr>
          <w:rFonts w:ascii="Times New Roman" w:eastAsia="Times New Roman" w:hAnsi="Times New Roman" w:cs="Times New Roman"/>
          <w:sz w:val="24"/>
          <w:szCs w:val="24"/>
          <w:lang w:val="en-CA"/>
        </w:rPr>
        <w:t xml:space="preserve">, August 11, 2019, sec. The Arena. </w:t>
      </w:r>
      <w:hyperlink r:id="rId15" w:history="1">
        <w:r w:rsidRPr="00D26567">
          <w:rPr>
            <w:rStyle w:val="Hyperlink"/>
            <w:rFonts w:ascii="Times New Roman" w:eastAsia="Times New Roman" w:hAnsi="Times New Roman" w:cs="Times New Roman"/>
            <w:sz w:val="24"/>
            <w:szCs w:val="24"/>
            <w:lang w:val="en-CA"/>
          </w:rPr>
          <w:t>https://www.haaretz.co.il/debate/2019-08-11/ty-article-opinion/0000017f-f8ca-d044-adff-fbfb1b070000</w:t>
        </w:r>
      </w:hyperlink>
      <w:r w:rsidRPr="00D26567">
        <w:rPr>
          <w:rFonts w:ascii="Times New Roman" w:eastAsia="Times New Roman" w:hAnsi="Times New Roman" w:cs="Times New Roman"/>
          <w:sz w:val="24"/>
          <w:szCs w:val="24"/>
          <w:lang w:val="en-CA"/>
        </w:rPr>
        <w:t>.</w:t>
      </w:r>
    </w:p>
    <w:p w14:paraId="739BD14D" w14:textId="77777777" w:rsidR="001254D4" w:rsidRPr="001254D4" w:rsidRDefault="001254D4" w:rsidP="001254D4">
      <w:pPr>
        <w:spacing w:after="0" w:line="360" w:lineRule="auto"/>
        <w:ind w:left="720" w:hanging="720"/>
        <w:rPr>
          <w:rFonts w:ascii="Times New Roman" w:eastAsia="Times New Roman" w:hAnsi="Times New Roman" w:cs="Times New Roman"/>
          <w:sz w:val="24"/>
          <w:szCs w:val="24"/>
          <w:lang w:val="en-CA"/>
        </w:rPr>
      </w:pPr>
      <w:r w:rsidRPr="001254D4">
        <w:rPr>
          <w:rFonts w:ascii="Times New Roman" w:eastAsia="Times New Roman" w:hAnsi="Times New Roman" w:cs="Times New Roman"/>
          <w:sz w:val="24"/>
          <w:szCs w:val="24"/>
          <w:lang w:val="en-CA"/>
        </w:rPr>
        <w:t xml:space="preserve">Abu </w:t>
      </w:r>
      <w:proofErr w:type="spellStart"/>
      <w:r w:rsidRPr="001254D4">
        <w:rPr>
          <w:rFonts w:ascii="Times New Roman" w:eastAsia="Times New Roman" w:hAnsi="Times New Roman" w:cs="Times New Roman"/>
          <w:sz w:val="24"/>
          <w:szCs w:val="24"/>
          <w:lang w:val="en-CA"/>
        </w:rPr>
        <w:t>Sneineh</w:t>
      </w:r>
      <w:proofErr w:type="spellEnd"/>
      <w:r w:rsidRPr="001254D4">
        <w:rPr>
          <w:rFonts w:ascii="Times New Roman" w:eastAsia="Times New Roman" w:hAnsi="Times New Roman" w:cs="Times New Roman"/>
          <w:sz w:val="24"/>
          <w:szCs w:val="24"/>
          <w:lang w:val="en-CA"/>
        </w:rPr>
        <w:t xml:space="preserve">, Mustafa. 2021. “Israel Detains More Palestinian Citizens as Arrest Campaign Enters Second Week.” </w:t>
      </w:r>
      <w:r w:rsidRPr="001254D4">
        <w:rPr>
          <w:rFonts w:ascii="Times New Roman" w:eastAsia="Times New Roman" w:hAnsi="Times New Roman" w:cs="Times New Roman"/>
          <w:i/>
          <w:iCs/>
          <w:sz w:val="24"/>
          <w:szCs w:val="24"/>
          <w:lang w:val="en-CA"/>
        </w:rPr>
        <w:t>Middle East Eye</w:t>
      </w:r>
      <w:r w:rsidRPr="001254D4">
        <w:rPr>
          <w:rFonts w:ascii="Times New Roman" w:eastAsia="Times New Roman" w:hAnsi="Times New Roman" w:cs="Times New Roman"/>
          <w:sz w:val="24"/>
          <w:szCs w:val="24"/>
          <w:lang w:val="en-CA"/>
        </w:rPr>
        <w:t xml:space="preserve">, May 31, 2021. </w:t>
      </w:r>
      <w:hyperlink r:id="rId16" w:history="1">
        <w:r w:rsidRPr="001254D4">
          <w:rPr>
            <w:rStyle w:val="Hyperlink"/>
            <w:rFonts w:ascii="Times New Roman" w:eastAsia="Times New Roman" w:hAnsi="Times New Roman" w:cs="Times New Roman"/>
            <w:sz w:val="24"/>
            <w:szCs w:val="24"/>
            <w:lang w:val="en-CA"/>
          </w:rPr>
          <w:t>https://www.middleeasteye.net/news/israel-palestine-citizens-arrest-campaign-second-week</w:t>
        </w:r>
      </w:hyperlink>
      <w:r w:rsidRPr="001254D4">
        <w:rPr>
          <w:rFonts w:ascii="Times New Roman" w:eastAsia="Times New Roman" w:hAnsi="Times New Roman" w:cs="Times New Roman"/>
          <w:sz w:val="24"/>
          <w:szCs w:val="24"/>
          <w:lang w:val="en-CA"/>
        </w:rPr>
        <w:t>.</w:t>
      </w:r>
    </w:p>
    <w:p w14:paraId="23076E05" w14:textId="17F11CF6" w:rsidR="0033688F" w:rsidRDefault="0033688F" w:rsidP="0033688F">
      <w:pPr>
        <w:spacing w:after="0" w:line="360" w:lineRule="auto"/>
        <w:ind w:left="720" w:hanging="720"/>
        <w:rPr>
          <w:rFonts w:ascii="Times New Roman" w:eastAsia="Times New Roman" w:hAnsi="Times New Roman" w:cs="Times New Roman"/>
          <w:sz w:val="24"/>
          <w:szCs w:val="24"/>
          <w:lang w:val="en-CA"/>
        </w:rPr>
      </w:pPr>
      <w:proofErr w:type="spellStart"/>
      <w:r w:rsidRPr="0033688F">
        <w:rPr>
          <w:rFonts w:ascii="Times New Roman" w:eastAsia="Times New Roman" w:hAnsi="Times New Roman" w:cs="Times New Roman"/>
          <w:sz w:val="24"/>
          <w:szCs w:val="24"/>
          <w:lang w:val="en-CA"/>
        </w:rPr>
        <w:t>Agbaria</w:t>
      </w:r>
      <w:proofErr w:type="spellEnd"/>
      <w:r w:rsidRPr="0033688F">
        <w:rPr>
          <w:rFonts w:ascii="Times New Roman" w:eastAsia="Times New Roman" w:hAnsi="Times New Roman" w:cs="Times New Roman"/>
          <w:sz w:val="24"/>
          <w:szCs w:val="24"/>
          <w:lang w:val="en-CA"/>
        </w:rPr>
        <w:t xml:space="preserve">, Ayman K. 2017. “The New Face of Control: Arab Education under Neoliberal Policy.” In </w:t>
      </w:r>
      <w:r w:rsidRPr="0033688F">
        <w:rPr>
          <w:rFonts w:ascii="Times New Roman" w:eastAsia="Times New Roman" w:hAnsi="Times New Roman" w:cs="Times New Roman"/>
          <w:i/>
          <w:iCs/>
          <w:sz w:val="24"/>
          <w:szCs w:val="24"/>
          <w:lang w:val="en-CA"/>
        </w:rPr>
        <w:t>Israel and Its Palestinian Citizens: Ethnic Privileges in the Jewish State</w:t>
      </w:r>
      <w:r w:rsidRPr="0033688F">
        <w:rPr>
          <w:rFonts w:ascii="Times New Roman" w:eastAsia="Times New Roman" w:hAnsi="Times New Roman" w:cs="Times New Roman"/>
          <w:sz w:val="24"/>
          <w:szCs w:val="24"/>
          <w:lang w:val="en-CA"/>
        </w:rPr>
        <w:t xml:space="preserve">, edited by Nadim N. </w:t>
      </w:r>
      <w:proofErr w:type="spellStart"/>
      <w:r w:rsidRPr="0033688F">
        <w:rPr>
          <w:rFonts w:ascii="Times New Roman" w:eastAsia="Times New Roman" w:hAnsi="Times New Roman" w:cs="Times New Roman"/>
          <w:sz w:val="24"/>
          <w:szCs w:val="24"/>
          <w:lang w:val="en-CA"/>
        </w:rPr>
        <w:t>Rouhana</w:t>
      </w:r>
      <w:proofErr w:type="spellEnd"/>
      <w:r w:rsidRPr="0033688F">
        <w:rPr>
          <w:rFonts w:ascii="Times New Roman" w:eastAsia="Times New Roman" w:hAnsi="Times New Roman" w:cs="Times New Roman"/>
          <w:sz w:val="24"/>
          <w:szCs w:val="24"/>
          <w:lang w:val="en-CA"/>
        </w:rPr>
        <w:t xml:space="preserve"> and Sahar </w:t>
      </w:r>
      <w:proofErr w:type="spellStart"/>
      <w:r w:rsidRPr="0033688F">
        <w:rPr>
          <w:rFonts w:ascii="Times New Roman" w:eastAsia="Times New Roman" w:hAnsi="Times New Roman" w:cs="Times New Roman"/>
          <w:sz w:val="24"/>
          <w:szCs w:val="24"/>
          <w:lang w:val="en-CA"/>
        </w:rPr>
        <w:t>Huneidi</w:t>
      </w:r>
      <w:proofErr w:type="spellEnd"/>
      <w:r w:rsidRPr="0033688F">
        <w:rPr>
          <w:rFonts w:ascii="Times New Roman" w:eastAsia="Times New Roman" w:hAnsi="Times New Roman" w:cs="Times New Roman"/>
          <w:sz w:val="24"/>
          <w:szCs w:val="24"/>
          <w:lang w:val="en-CA"/>
        </w:rPr>
        <w:t>, 299–335. Cambridge: Cambridge University Press.</w:t>
      </w:r>
    </w:p>
    <w:p w14:paraId="32E70578" w14:textId="77777777" w:rsidR="00A637BD" w:rsidRPr="00A637BD" w:rsidRDefault="00A637BD" w:rsidP="00A637BD">
      <w:pPr>
        <w:spacing w:after="0" w:line="360" w:lineRule="auto"/>
        <w:ind w:left="720" w:hanging="720"/>
        <w:rPr>
          <w:rFonts w:ascii="Times New Roman" w:eastAsia="Times New Roman" w:hAnsi="Times New Roman" w:cs="Times New Roman"/>
          <w:sz w:val="24"/>
          <w:szCs w:val="24"/>
          <w:lang w:val="en-CA"/>
        </w:rPr>
      </w:pPr>
      <w:proofErr w:type="spellStart"/>
      <w:r w:rsidRPr="00A637BD">
        <w:rPr>
          <w:rFonts w:ascii="Times New Roman" w:eastAsia="Times New Roman" w:hAnsi="Times New Roman" w:cs="Times New Roman"/>
          <w:sz w:val="24"/>
          <w:szCs w:val="24"/>
          <w:lang w:val="en-CA"/>
        </w:rPr>
        <w:t>Aktürk</w:t>
      </w:r>
      <w:proofErr w:type="spellEnd"/>
      <w:r w:rsidRPr="00A637BD">
        <w:rPr>
          <w:rFonts w:ascii="Times New Roman" w:eastAsia="Times New Roman" w:hAnsi="Times New Roman" w:cs="Times New Roman"/>
          <w:sz w:val="24"/>
          <w:szCs w:val="24"/>
          <w:lang w:val="en-CA"/>
        </w:rPr>
        <w:t xml:space="preserve">, </w:t>
      </w:r>
      <w:proofErr w:type="spellStart"/>
      <w:r w:rsidRPr="00A637BD">
        <w:rPr>
          <w:rFonts w:ascii="Times New Roman" w:eastAsia="Times New Roman" w:hAnsi="Times New Roman" w:cs="Times New Roman"/>
          <w:sz w:val="24"/>
          <w:szCs w:val="24"/>
          <w:lang w:val="en-CA"/>
        </w:rPr>
        <w:t>Sener</w:t>
      </w:r>
      <w:proofErr w:type="spellEnd"/>
      <w:r w:rsidRPr="00A637BD">
        <w:rPr>
          <w:rFonts w:ascii="Times New Roman" w:eastAsia="Times New Roman" w:hAnsi="Times New Roman" w:cs="Times New Roman"/>
          <w:sz w:val="24"/>
          <w:szCs w:val="24"/>
          <w:lang w:val="en-CA"/>
        </w:rPr>
        <w:t xml:space="preserve">. 2012. </w:t>
      </w:r>
      <w:r w:rsidRPr="00A637BD">
        <w:rPr>
          <w:rFonts w:ascii="Times New Roman" w:eastAsia="Times New Roman" w:hAnsi="Times New Roman" w:cs="Times New Roman"/>
          <w:i/>
          <w:iCs/>
          <w:sz w:val="24"/>
          <w:szCs w:val="24"/>
          <w:lang w:val="en-CA"/>
        </w:rPr>
        <w:t>Regimes of Ethnicity and Nationhood in Germany, Russia, and Turkey</w:t>
      </w:r>
      <w:r w:rsidRPr="00A637BD">
        <w:rPr>
          <w:rFonts w:ascii="Times New Roman" w:eastAsia="Times New Roman" w:hAnsi="Times New Roman" w:cs="Times New Roman"/>
          <w:sz w:val="24"/>
          <w:szCs w:val="24"/>
          <w:lang w:val="en-CA"/>
        </w:rPr>
        <w:t>. Problems of International Politics. New York: Cambridge University Press.</w:t>
      </w:r>
    </w:p>
    <w:p w14:paraId="3BD28711" w14:textId="64B98C75" w:rsidR="00BE7B2F" w:rsidRDefault="00BE7B2F" w:rsidP="00BE7B2F">
      <w:pPr>
        <w:spacing w:after="0" w:line="360" w:lineRule="auto"/>
        <w:ind w:left="720" w:hanging="720"/>
        <w:rPr>
          <w:rFonts w:ascii="Times New Roman" w:eastAsia="Times New Roman" w:hAnsi="Times New Roman" w:cs="Times New Roman"/>
          <w:sz w:val="24"/>
          <w:szCs w:val="24"/>
        </w:rPr>
      </w:pPr>
      <w:proofErr w:type="spellStart"/>
      <w:r w:rsidRPr="00BE7B2F">
        <w:rPr>
          <w:rFonts w:ascii="Times New Roman" w:eastAsia="Times New Roman" w:hAnsi="Times New Roman" w:cs="Times New Roman"/>
          <w:sz w:val="24"/>
          <w:szCs w:val="24"/>
        </w:rPr>
        <w:t>Alfasi</w:t>
      </w:r>
      <w:proofErr w:type="spellEnd"/>
      <w:r w:rsidRPr="00BE7B2F">
        <w:rPr>
          <w:rFonts w:ascii="Times New Roman" w:eastAsia="Times New Roman" w:hAnsi="Times New Roman" w:cs="Times New Roman"/>
          <w:sz w:val="24"/>
          <w:szCs w:val="24"/>
        </w:rPr>
        <w:t xml:space="preserve">, </w:t>
      </w:r>
      <w:proofErr w:type="spellStart"/>
      <w:r w:rsidRPr="00BE7B2F">
        <w:rPr>
          <w:rFonts w:ascii="Times New Roman" w:eastAsia="Times New Roman" w:hAnsi="Times New Roman" w:cs="Times New Roman"/>
          <w:sz w:val="24"/>
          <w:szCs w:val="24"/>
        </w:rPr>
        <w:t>Nurit</w:t>
      </w:r>
      <w:proofErr w:type="spellEnd"/>
      <w:r w:rsidRPr="00BE7B2F">
        <w:rPr>
          <w:rFonts w:ascii="Times New Roman" w:eastAsia="Times New Roman" w:hAnsi="Times New Roman" w:cs="Times New Roman"/>
          <w:sz w:val="24"/>
          <w:szCs w:val="24"/>
        </w:rPr>
        <w:t xml:space="preserve">. 2003. “Is Public Participation Making Urban Planning More Democratic? The Israeli Experience.” </w:t>
      </w:r>
      <w:r w:rsidRPr="00BE7B2F">
        <w:rPr>
          <w:rFonts w:ascii="Times New Roman" w:eastAsia="Times New Roman" w:hAnsi="Times New Roman" w:cs="Times New Roman"/>
          <w:i/>
          <w:iCs/>
          <w:sz w:val="24"/>
          <w:szCs w:val="24"/>
        </w:rPr>
        <w:t>Planning Theory &amp; Practice</w:t>
      </w:r>
      <w:r w:rsidRPr="00BE7B2F">
        <w:rPr>
          <w:rFonts w:ascii="Times New Roman" w:eastAsia="Times New Roman" w:hAnsi="Times New Roman" w:cs="Times New Roman"/>
          <w:sz w:val="24"/>
          <w:szCs w:val="24"/>
        </w:rPr>
        <w:t xml:space="preserve"> 4 (2): 185–202.</w:t>
      </w:r>
    </w:p>
    <w:p w14:paraId="3F3AA04F" w14:textId="77777777" w:rsidR="00B96820" w:rsidRPr="00B96820" w:rsidRDefault="00B96820" w:rsidP="00B96820">
      <w:pPr>
        <w:spacing w:after="0" w:line="360" w:lineRule="auto"/>
        <w:ind w:left="720" w:hanging="720"/>
        <w:rPr>
          <w:rFonts w:ascii="Times New Roman" w:eastAsia="Times New Roman" w:hAnsi="Times New Roman" w:cs="Times New Roman"/>
          <w:sz w:val="24"/>
          <w:szCs w:val="24"/>
          <w:lang w:val="en-CA"/>
        </w:rPr>
      </w:pPr>
      <w:r w:rsidRPr="00B96820">
        <w:rPr>
          <w:rFonts w:ascii="Times New Roman" w:eastAsia="Times New Roman" w:hAnsi="Times New Roman" w:cs="Times New Roman"/>
          <w:sz w:val="24"/>
          <w:szCs w:val="24"/>
          <w:lang w:val="en-CA"/>
        </w:rPr>
        <w:t xml:space="preserve">Amnesty International. 2021. “Israeli Police Targeted Palestinians with Discriminatory Arrests, Torture and Unlawful Force.” Press Release. </w:t>
      </w:r>
      <w:hyperlink r:id="rId17" w:history="1">
        <w:r w:rsidRPr="00B96820">
          <w:rPr>
            <w:rStyle w:val="Hyperlink"/>
            <w:rFonts w:ascii="Times New Roman" w:eastAsia="Times New Roman" w:hAnsi="Times New Roman" w:cs="Times New Roman"/>
            <w:sz w:val="24"/>
            <w:szCs w:val="24"/>
            <w:lang w:val="en-CA"/>
          </w:rPr>
          <w:t>https://www.amnesty.org/en/latest/press-release/2021/06/israeli-police-targeted-palestinians-with-discriminatory-arrests-torture-and-unlawful-force/</w:t>
        </w:r>
      </w:hyperlink>
      <w:r w:rsidRPr="00B96820">
        <w:rPr>
          <w:rFonts w:ascii="Times New Roman" w:eastAsia="Times New Roman" w:hAnsi="Times New Roman" w:cs="Times New Roman"/>
          <w:sz w:val="24"/>
          <w:szCs w:val="24"/>
          <w:lang w:val="en-CA"/>
        </w:rPr>
        <w:t>.</w:t>
      </w:r>
    </w:p>
    <w:p w14:paraId="62DC5043" w14:textId="0EAAE85A" w:rsidR="00A61CD5" w:rsidRDefault="00A61CD5" w:rsidP="00A61CD5">
      <w:pPr>
        <w:spacing w:after="0" w:line="360" w:lineRule="auto"/>
        <w:ind w:left="720" w:hanging="720"/>
        <w:rPr>
          <w:rFonts w:ascii="Times New Roman" w:eastAsia="Times New Roman" w:hAnsi="Times New Roman" w:cs="Times New Roman"/>
          <w:sz w:val="24"/>
          <w:szCs w:val="24"/>
        </w:rPr>
      </w:pPr>
      <w:proofErr w:type="spellStart"/>
      <w:r w:rsidRPr="00A61CD5">
        <w:rPr>
          <w:rFonts w:ascii="Times New Roman" w:eastAsia="Times New Roman" w:hAnsi="Times New Roman" w:cs="Times New Roman"/>
          <w:sz w:val="24"/>
          <w:szCs w:val="24"/>
        </w:rPr>
        <w:lastRenderedPageBreak/>
        <w:t>Attali</w:t>
      </w:r>
      <w:proofErr w:type="spellEnd"/>
      <w:r w:rsidRPr="00A61CD5">
        <w:rPr>
          <w:rFonts w:ascii="Times New Roman" w:eastAsia="Times New Roman" w:hAnsi="Times New Roman" w:cs="Times New Roman"/>
          <w:sz w:val="24"/>
          <w:szCs w:val="24"/>
        </w:rPr>
        <w:t xml:space="preserve">, </w:t>
      </w:r>
      <w:proofErr w:type="spellStart"/>
      <w:r w:rsidRPr="00A61CD5">
        <w:rPr>
          <w:rFonts w:ascii="Times New Roman" w:eastAsia="Times New Roman" w:hAnsi="Times New Roman" w:cs="Times New Roman"/>
          <w:sz w:val="24"/>
          <w:szCs w:val="24"/>
        </w:rPr>
        <w:t>Amihai</w:t>
      </w:r>
      <w:proofErr w:type="spellEnd"/>
      <w:r w:rsidRPr="00A61CD5">
        <w:rPr>
          <w:rFonts w:ascii="Times New Roman" w:eastAsia="Times New Roman" w:hAnsi="Times New Roman" w:cs="Times New Roman"/>
          <w:sz w:val="24"/>
          <w:szCs w:val="24"/>
        </w:rPr>
        <w:t xml:space="preserve">, and Amir Alon. 2020. “Ben-Gvir: ‘I removed Goldstein’s Picture in Order to Prevent a Left-Wing Government.’” </w:t>
      </w:r>
      <w:r w:rsidRPr="00A61CD5">
        <w:rPr>
          <w:rFonts w:ascii="Times New Roman" w:eastAsia="Times New Roman" w:hAnsi="Times New Roman" w:cs="Times New Roman"/>
          <w:i/>
          <w:iCs/>
          <w:sz w:val="24"/>
          <w:szCs w:val="24"/>
        </w:rPr>
        <w:t>Ynet (Yedioth Ahronoth)</w:t>
      </w:r>
      <w:r w:rsidRPr="00A61CD5">
        <w:rPr>
          <w:rFonts w:ascii="Times New Roman" w:eastAsia="Times New Roman" w:hAnsi="Times New Roman" w:cs="Times New Roman"/>
          <w:sz w:val="24"/>
          <w:szCs w:val="24"/>
        </w:rPr>
        <w:t xml:space="preserve">, January 15, 2020. </w:t>
      </w:r>
      <w:hyperlink r:id="rId18" w:history="1">
        <w:r w:rsidRPr="00A61CD5">
          <w:rPr>
            <w:rStyle w:val="Hyperlink"/>
            <w:rFonts w:ascii="Times New Roman" w:eastAsia="Times New Roman" w:hAnsi="Times New Roman" w:cs="Times New Roman"/>
            <w:sz w:val="24"/>
            <w:szCs w:val="24"/>
          </w:rPr>
          <w:t>https://www.ynet.co.il/articles/0,7340,L-5660727,00.html</w:t>
        </w:r>
      </w:hyperlink>
      <w:r w:rsidRPr="00A61CD5">
        <w:rPr>
          <w:rFonts w:ascii="Times New Roman" w:eastAsia="Times New Roman" w:hAnsi="Times New Roman" w:cs="Times New Roman"/>
          <w:sz w:val="24"/>
          <w:szCs w:val="24"/>
        </w:rPr>
        <w:t>.</w:t>
      </w:r>
    </w:p>
    <w:p w14:paraId="4DA07506" w14:textId="11587769" w:rsidR="00E03305" w:rsidRDefault="00E03305" w:rsidP="00E03305">
      <w:pPr>
        <w:spacing w:after="0" w:line="360" w:lineRule="auto"/>
        <w:ind w:left="720" w:hanging="720"/>
        <w:rPr>
          <w:rFonts w:ascii="Times New Roman" w:eastAsia="Times New Roman" w:hAnsi="Times New Roman" w:cs="Times New Roman"/>
          <w:sz w:val="24"/>
          <w:szCs w:val="24"/>
          <w:lang w:val="en-CA"/>
        </w:rPr>
      </w:pPr>
      <w:r w:rsidRPr="00E03305">
        <w:rPr>
          <w:rFonts w:ascii="Times New Roman" w:eastAsia="Times New Roman" w:hAnsi="Times New Roman" w:cs="Times New Roman"/>
          <w:sz w:val="24"/>
          <w:szCs w:val="24"/>
          <w:lang w:val="en-CA"/>
        </w:rPr>
        <w:t xml:space="preserve">Bakke, Kristin M., Kathleen Gallagher Cunningham, and Lee J. M. Seymour. 2012. “A Plague of Initials: Fragmentation, Cohesion, and Infighting in Civil Wars.” </w:t>
      </w:r>
      <w:r w:rsidRPr="00E03305">
        <w:rPr>
          <w:rFonts w:ascii="Times New Roman" w:eastAsia="Times New Roman" w:hAnsi="Times New Roman" w:cs="Times New Roman"/>
          <w:i/>
          <w:iCs/>
          <w:sz w:val="24"/>
          <w:szCs w:val="24"/>
          <w:lang w:val="en-CA"/>
        </w:rPr>
        <w:t>Perspectives on Politics</w:t>
      </w:r>
      <w:r w:rsidRPr="00E03305">
        <w:rPr>
          <w:rFonts w:ascii="Times New Roman" w:eastAsia="Times New Roman" w:hAnsi="Times New Roman" w:cs="Times New Roman"/>
          <w:sz w:val="24"/>
          <w:szCs w:val="24"/>
          <w:lang w:val="en-CA"/>
        </w:rPr>
        <w:t xml:space="preserve"> 10 (2): 265–83.</w:t>
      </w:r>
    </w:p>
    <w:p w14:paraId="07EEAA93" w14:textId="77777777" w:rsidR="00952696" w:rsidRPr="00952696" w:rsidRDefault="00952696" w:rsidP="00952696">
      <w:pPr>
        <w:spacing w:after="0" w:line="360" w:lineRule="auto"/>
        <w:ind w:left="720" w:hanging="720"/>
        <w:rPr>
          <w:rFonts w:ascii="Times New Roman" w:eastAsia="Times New Roman" w:hAnsi="Times New Roman" w:cs="Times New Roman"/>
          <w:sz w:val="24"/>
          <w:szCs w:val="24"/>
          <w:lang w:val="en-CA"/>
        </w:rPr>
      </w:pPr>
      <w:proofErr w:type="spellStart"/>
      <w:r w:rsidRPr="00952696">
        <w:rPr>
          <w:rFonts w:ascii="Times New Roman" w:eastAsia="Times New Roman" w:hAnsi="Times New Roman" w:cs="Times New Roman"/>
          <w:sz w:val="24"/>
          <w:szCs w:val="24"/>
          <w:lang w:val="en-CA"/>
        </w:rPr>
        <w:t>Baram</w:t>
      </w:r>
      <w:proofErr w:type="spellEnd"/>
      <w:r w:rsidRPr="00952696">
        <w:rPr>
          <w:rFonts w:ascii="Times New Roman" w:eastAsia="Times New Roman" w:hAnsi="Times New Roman" w:cs="Times New Roman"/>
          <w:sz w:val="24"/>
          <w:szCs w:val="24"/>
          <w:lang w:val="en-CA"/>
        </w:rPr>
        <w:t xml:space="preserve">, Uzi. 2022. “Back to ‘Anything but Bibi’: it is not Just a </w:t>
      </w:r>
      <w:proofErr w:type="gramStart"/>
      <w:r w:rsidRPr="00952696">
        <w:rPr>
          <w:rFonts w:ascii="Times New Roman" w:eastAsia="Times New Roman" w:hAnsi="Times New Roman" w:cs="Times New Roman"/>
          <w:sz w:val="24"/>
          <w:szCs w:val="24"/>
          <w:lang w:val="en-CA"/>
        </w:rPr>
        <w:t>Slogan,</w:t>
      </w:r>
      <w:proofErr w:type="gramEnd"/>
      <w:r w:rsidRPr="00952696">
        <w:rPr>
          <w:rFonts w:ascii="Times New Roman" w:eastAsia="Times New Roman" w:hAnsi="Times New Roman" w:cs="Times New Roman"/>
          <w:sz w:val="24"/>
          <w:szCs w:val="24"/>
          <w:lang w:val="en-CA"/>
        </w:rPr>
        <w:t xml:space="preserve"> it is an Ideology.” </w:t>
      </w:r>
      <w:r w:rsidRPr="00952696">
        <w:rPr>
          <w:rFonts w:ascii="Times New Roman" w:eastAsia="Times New Roman" w:hAnsi="Times New Roman" w:cs="Times New Roman"/>
          <w:i/>
          <w:iCs/>
          <w:sz w:val="24"/>
          <w:szCs w:val="24"/>
          <w:lang w:val="en-CA"/>
        </w:rPr>
        <w:t>Haaretz</w:t>
      </w:r>
      <w:r w:rsidRPr="00952696">
        <w:rPr>
          <w:rFonts w:ascii="Times New Roman" w:eastAsia="Times New Roman" w:hAnsi="Times New Roman" w:cs="Times New Roman"/>
          <w:sz w:val="24"/>
          <w:szCs w:val="24"/>
          <w:lang w:val="en-CA"/>
        </w:rPr>
        <w:t xml:space="preserve">, May 10, 2022. </w:t>
      </w:r>
      <w:hyperlink r:id="rId19" w:history="1">
        <w:r w:rsidRPr="00952696">
          <w:rPr>
            <w:rStyle w:val="Hyperlink"/>
            <w:rFonts w:ascii="Times New Roman" w:eastAsia="Times New Roman" w:hAnsi="Times New Roman" w:cs="Times New Roman"/>
            <w:sz w:val="24"/>
            <w:szCs w:val="24"/>
            <w:lang w:val="en-CA"/>
          </w:rPr>
          <w:t>https://www.haaretz.co.il/opinions/2022-05-10/ty-article-opinion/.premium/00000180-c725-d6d4-a5fd-cfff4d310000</w:t>
        </w:r>
      </w:hyperlink>
      <w:r w:rsidRPr="00952696">
        <w:rPr>
          <w:rFonts w:ascii="Times New Roman" w:eastAsia="Times New Roman" w:hAnsi="Times New Roman" w:cs="Times New Roman"/>
          <w:sz w:val="24"/>
          <w:szCs w:val="24"/>
          <w:lang w:val="en-CA"/>
        </w:rPr>
        <w:t>.</w:t>
      </w:r>
    </w:p>
    <w:p w14:paraId="02643261" w14:textId="6BCEF964" w:rsidR="00A04084" w:rsidRDefault="00A04084" w:rsidP="00A04084">
      <w:pPr>
        <w:spacing w:after="0" w:line="360" w:lineRule="auto"/>
        <w:ind w:left="720" w:hanging="720"/>
        <w:rPr>
          <w:rFonts w:ascii="Times New Roman" w:eastAsia="Times New Roman" w:hAnsi="Times New Roman" w:cs="Times New Roman"/>
          <w:sz w:val="24"/>
          <w:szCs w:val="24"/>
          <w:lang w:val="en-CA"/>
        </w:rPr>
      </w:pPr>
      <w:r w:rsidRPr="00A04084">
        <w:rPr>
          <w:rFonts w:ascii="Times New Roman" w:eastAsia="Times New Roman" w:hAnsi="Times New Roman" w:cs="Times New Roman"/>
          <w:sz w:val="24"/>
          <w:szCs w:val="24"/>
          <w:lang w:val="en-CA"/>
        </w:rPr>
        <w:t xml:space="preserve">Barghouti, Omar. 2021. “BDS: Nonviolent, Globalized Palestinian Resistance to Israel’s Settler Colonialism and Apartheid.” </w:t>
      </w:r>
      <w:r w:rsidRPr="00A04084">
        <w:rPr>
          <w:rFonts w:ascii="Times New Roman" w:eastAsia="Times New Roman" w:hAnsi="Times New Roman" w:cs="Times New Roman"/>
          <w:i/>
          <w:iCs/>
          <w:sz w:val="24"/>
          <w:szCs w:val="24"/>
          <w:lang w:val="en-CA"/>
        </w:rPr>
        <w:t>Journal of Palestine Studies</w:t>
      </w:r>
      <w:r w:rsidRPr="00A04084">
        <w:rPr>
          <w:rFonts w:ascii="Times New Roman" w:eastAsia="Times New Roman" w:hAnsi="Times New Roman" w:cs="Times New Roman"/>
          <w:sz w:val="24"/>
          <w:szCs w:val="24"/>
          <w:lang w:val="en-CA"/>
        </w:rPr>
        <w:t xml:space="preserve"> 50 (2): 108–25.</w:t>
      </w:r>
    </w:p>
    <w:p w14:paraId="7E427307" w14:textId="79ABAC4F" w:rsidR="00F65CF5" w:rsidRPr="00E03305" w:rsidRDefault="00F65CF5" w:rsidP="00F65CF5">
      <w:pPr>
        <w:spacing w:after="0" w:line="360" w:lineRule="auto"/>
        <w:ind w:left="720" w:hanging="720"/>
        <w:rPr>
          <w:rFonts w:ascii="Times New Roman" w:eastAsia="Times New Roman" w:hAnsi="Times New Roman" w:cs="Times New Roman"/>
          <w:sz w:val="24"/>
          <w:szCs w:val="24"/>
          <w:lang w:val="en-CA"/>
        </w:rPr>
      </w:pPr>
      <w:proofErr w:type="spellStart"/>
      <w:r w:rsidRPr="00F65CF5">
        <w:rPr>
          <w:rFonts w:ascii="Times New Roman" w:eastAsia="Times New Roman" w:hAnsi="Times New Roman" w:cs="Times New Roman"/>
          <w:sz w:val="24"/>
          <w:szCs w:val="24"/>
          <w:lang w:val="en-CA"/>
        </w:rPr>
        <w:t>Barkan</w:t>
      </w:r>
      <w:proofErr w:type="spellEnd"/>
      <w:r w:rsidRPr="00F65CF5">
        <w:rPr>
          <w:rFonts w:ascii="Times New Roman" w:eastAsia="Times New Roman" w:hAnsi="Times New Roman" w:cs="Times New Roman"/>
          <w:sz w:val="24"/>
          <w:szCs w:val="24"/>
          <w:lang w:val="en-CA"/>
        </w:rPr>
        <w:t xml:space="preserve">, Steven E. 1979. “Strategic, Tactical and Organizational Dilemmas of the Protest Movement against Nuclear Power.” </w:t>
      </w:r>
      <w:r w:rsidRPr="00F65CF5">
        <w:rPr>
          <w:rFonts w:ascii="Times New Roman" w:eastAsia="Times New Roman" w:hAnsi="Times New Roman" w:cs="Times New Roman"/>
          <w:i/>
          <w:iCs/>
          <w:sz w:val="24"/>
          <w:szCs w:val="24"/>
          <w:lang w:val="en-CA"/>
        </w:rPr>
        <w:t>Social Problems</w:t>
      </w:r>
      <w:r w:rsidRPr="00F65CF5">
        <w:rPr>
          <w:rFonts w:ascii="Times New Roman" w:eastAsia="Times New Roman" w:hAnsi="Times New Roman" w:cs="Times New Roman"/>
          <w:sz w:val="24"/>
          <w:szCs w:val="24"/>
          <w:lang w:val="en-CA"/>
        </w:rPr>
        <w:t xml:space="preserve"> 27 (1): 19–37.</w:t>
      </w:r>
    </w:p>
    <w:p w14:paraId="6CDF2A39" w14:textId="77777777" w:rsidR="00E116E6" w:rsidRPr="00E116E6" w:rsidRDefault="00E116E6" w:rsidP="00E116E6">
      <w:pPr>
        <w:spacing w:after="0" w:line="360" w:lineRule="auto"/>
        <w:ind w:left="720" w:hanging="720"/>
        <w:rPr>
          <w:rFonts w:ascii="Times New Roman" w:eastAsia="Times New Roman" w:hAnsi="Times New Roman" w:cs="Times New Roman"/>
          <w:sz w:val="24"/>
          <w:szCs w:val="24"/>
          <w:lang w:val="en-CA"/>
        </w:rPr>
      </w:pPr>
      <w:r w:rsidRPr="00E116E6">
        <w:rPr>
          <w:rFonts w:ascii="Times New Roman" w:eastAsia="Times New Roman" w:hAnsi="Times New Roman" w:cs="Times New Roman"/>
          <w:sz w:val="24"/>
          <w:szCs w:val="24"/>
          <w:lang w:val="en-CA"/>
        </w:rPr>
        <w:t xml:space="preserve">Barnea, Nahum. 2019. “Ayman Odeh’s Surprising Announcement.” </w:t>
      </w:r>
      <w:r w:rsidRPr="00E116E6">
        <w:rPr>
          <w:rFonts w:ascii="Times New Roman" w:eastAsia="Times New Roman" w:hAnsi="Times New Roman" w:cs="Times New Roman"/>
          <w:i/>
          <w:iCs/>
          <w:sz w:val="24"/>
          <w:szCs w:val="24"/>
          <w:lang w:val="en-CA"/>
        </w:rPr>
        <w:t>Ynet (Yedioth Ahronoth)</w:t>
      </w:r>
      <w:r w:rsidRPr="00E116E6">
        <w:rPr>
          <w:rFonts w:ascii="Times New Roman" w:eastAsia="Times New Roman" w:hAnsi="Times New Roman" w:cs="Times New Roman"/>
          <w:sz w:val="24"/>
          <w:szCs w:val="24"/>
          <w:lang w:val="en-CA"/>
        </w:rPr>
        <w:t xml:space="preserve">, August 21, 2019. </w:t>
      </w:r>
      <w:hyperlink r:id="rId20" w:history="1">
        <w:r w:rsidRPr="00E116E6">
          <w:rPr>
            <w:rStyle w:val="Hyperlink"/>
            <w:rFonts w:ascii="Times New Roman" w:eastAsia="Times New Roman" w:hAnsi="Times New Roman" w:cs="Times New Roman"/>
            <w:sz w:val="24"/>
            <w:szCs w:val="24"/>
            <w:lang w:val="en-CA"/>
          </w:rPr>
          <w:t>https://www.yediot.co.il/articles/0,7340,L-5573332,00.html</w:t>
        </w:r>
      </w:hyperlink>
      <w:r w:rsidRPr="00E116E6">
        <w:rPr>
          <w:rFonts w:ascii="Times New Roman" w:eastAsia="Times New Roman" w:hAnsi="Times New Roman" w:cs="Times New Roman"/>
          <w:sz w:val="24"/>
          <w:szCs w:val="24"/>
          <w:lang w:val="en-CA"/>
        </w:rPr>
        <w:t>.</w:t>
      </w:r>
    </w:p>
    <w:p w14:paraId="53E834F9" w14:textId="4E7EB381" w:rsidR="006761D4" w:rsidRDefault="006761D4" w:rsidP="006761D4">
      <w:pPr>
        <w:spacing w:after="0" w:line="360" w:lineRule="auto"/>
        <w:ind w:left="720" w:hanging="720"/>
        <w:rPr>
          <w:rFonts w:ascii="Times New Roman" w:eastAsia="Times New Roman" w:hAnsi="Times New Roman" w:cs="Times New Roman"/>
          <w:sz w:val="24"/>
          <w:szCs w:val="24"/>
        </w:rPr>
      </w:pPr>
      <w:r w:rsidRPr="006761D4">
        <w:rPr>
          <w:rFonts w:ascii="Times New Roman" w:eastAsia="Times New Roman" w:hAnsi="Times New Roman" w:cs="Times New Roman"/>
          <w:sz w:val="24"/>
          <w:szCs w:val="24"/>
        </w:rPr>
        <w:t xml:space="preserve">Barsky, Anna, and Arik Bender. 2022. “Netanyahu at the Flag March: ‘There are Those Who Feel They Own Jerusalem and Fly the PLO Flag.’” </w:t>
      </w:r>
      <w:r w:rsidRPr="006761D4">
        <w:rPr>
          <w:rFonts w:ascii="Times New Roman" w:eastAsia="Times New Roman" w:hAnsi="Times New Roman" w:cs="Times New Roman"/>
          <w:i/>
          <w:iCs/>
          <w:sz w:val="24"/>
          <w:szCs w:val="24"/>
        </w:rPr>
        <w:t>Maariv</w:t>
      </w:r>
      <w:r w:rsidRPr="006761D4">
        <w:rPr>
          <w:rFonts w:ascii="Times New Roman" w:eastAsia="Times New Roman" w:hAnsi="Times New Roman" w:cs="Times New Roman"/>
          <w:sz w:val="24"/>
          <w:szCs w:val="24"/>
        </w:rPr>
        <w:t xml:space="preserve">, May 30, 2022. </w:t>
      </w:r>
      <w:hyperlink r:id="rId21" w:history="1">
        <w:r w:rsidRPr="006761D4">
          <w:rPr>
            <w:rStyle w:val="Hyperlink"/>
            <w:rFonts w:ascii="Times New Roman" w:eastAsia="Times New Roman" w:hAnsi="Times New Roman" w:cs="Times New Roman"/>
            <w:sz w:val="24"/>
            <w:szCs w:val="24"/>
          </w:rPr>
          <w:t>https://www.maariv.co.il/news/politics/Article-921463</w:t>
        </w:r>
      </w:hyperlink>
      <w:r w:rsidRPr="006761D4">
        <w:rPr>
          <w:rFonts w:ascii="Times New Roman" w:eastAsia="Times New Roman" w:hAnsi="Times New Roman" w:cs="Times New Roman"/>
          <w:sz w:val="24"/>
          <w:szCs w:val="24"/>
        </w:rPr>
        <w:t>.</w:t>
      </w:r>
    </w:p>
    <w:p w14:paraId="69D79E96" w14:textId="35D007C9" w:rsidR="00FD6DBE" w:rsidRPr="00FD6DBE" w:rsidRDefault="00FD6DBE" w:rsidP="00FD6DBE">
      <w:pPr>
        <w:spacing w:after="0" w:line="360" w:lineRule="auto"/>
        <w:ind w:left="720" w:hanging="720"/>
        <w:rPr>
          <w:rFonts w:ascii="Times New Roman" w:eastAsia="Times New Roman" w:hAnsi="Times New Roman" w:cs="Times New Roman"/>
          <w:sz w:val="24"/>
          <w:szCs w:val="24"/>
          <w:lang w:val="en-CA"/>
        </w:rPr>
      </w:pPr>
      <w:proofErr w:type="spellStart"/>
      <w:r w:rsidRPr="00FD6DBE">
        <w:rPr>
          <w:rFonts w:ascii="Times New Roman" w:eastAsia="Times New Roman" w:hAnsi="Times New Roman" w:cs="Times New Roman"/>
          <w:sz w:val="24"/>
          <w:szCs w:val="24"/>
          <w:lang w:val="en-CA"/>
        </w:rPr>
        <w:t>Becke</w:t>
      </w:r>
      <w:proofErr w:type="spellEnd"/>
      <w:r w:rsidRPr="00FD6DBE">
        <w:rPr>
          <w:rFonts w:ascii="Times New Roman" w:eastAsia="Times New Roman" w:hAnsi="Times New Roman" w:cs="Times New Roman"/>
          <w:sz w:val="24"/>
          <w:szCs w:val="24"/>
          <w:lang w:val="en-CA"/>
        </w:rPr>
        <w:t xml:space="preserve">, Johannes. 2019. “Dismantling the Villa in the Jungle: </w:t>
      </w:r>
      <w:proofErr w:type="spellStart"/>
      <w:r w:rsidRPr="00FD6DBE">
        <w:rPr>
          <w:rFonts w:ascii="Times New Roman" w:eastAsia="Times New Roman" w:hAnsi="Times New Roman" w:cs="Times New Roman"/>
          <w:sz w:val="24"/>
          <w:szCs w:val="24"/>
          <w:lang w:val="en-CA"/>
        </w:rPr>
        <w:t>Matzpen</w:t>
      </w:r>
      <w:proofErr w:type="spellEnd"/>
      <w:r w:rsidRPr="00FD6DBE">
        <w:rPr>
          <w:rFonts w:ascii="Times New Roman" w:eastAsia="Times New Roman" w:hAnsi="Times New Roman" w:cs="Times New Roman"/>
          <w:sz w:val="24"/>
          <w:szCs w:val="24"/>
          <w:lang w:val="en-CA"/>
        </w:rPr>
        <w:t xml:space="preserve">, </w:t>
      </w:r>
      <w:proofErr w:type="spellStart"/>
      <w:r w:rsidRPr="00FD6DBE">
        <w:rPr>
          <w:rFonts w:ascii="Times New Roman" w:eastAsia="Times New Roman" w:hAnsi="Times New Roman" w:cs="Times New Roman"/>
          <w:sz w:val="24"/>
          <w:szCs w:val="24"/>
          <w:lang w:val="en-CA"/>
        </w:rPr>
        <w:t>Zochrot</w:t>
      </w:r>
      <w:proofErr w:type="spellEnd"/>
      <w:r w:rsidRPr="00FD6DBE">
        <w:rPr>
          <w:rFonts w:ascii="Times New Roman" w:eastAsia="Times New Roman" w:hAnsi="Times New Roman" w:cs="Times New Roman"/>
          <w:sz w:val="24"/>
          <w:szCs w:val="24"/>
          <w:lang w:val="en-CA"/>
        </w:rPr>
        <w:t xml:space="preserve">, and the Whitening of Israel.” </w:t>
      </w:r>
      <w:r w:rsidRPr="00FD6DBE">
        <w:rPr>
          <w:rFonts w:ascii="Times New Roman" w:eastAsia="Times New Roman" w:hAnsi="Times New Roman" w:cs="Times New Roman"/>
          <w:i/>
          <w:iCs/>
          <w:sz w:val="24"/>
          <w:szCs w:val="24"/>
          <w:lang w:val="en-CA"/>
        </w:rPr>
        <w:t>Interventions</w:t>
      </w:r>
      <w:r w:rsidRPr="00FD6DBE">
        <w:rPr>
          <w:rFonts w:ascii="Times New Roman" w:eastAsia="Times New Roman" w:hAnsi="Times New Roman" w:cs="Times New Roman"/>
          <w:sz w:val="24"/>
          <w:szCs w:val="24"/>
          <w:lang w:val="en-CA"/>
        </w:rPr>
        <w:t xml:space="preserve"> 21 (6): 874–91.</w:t>
      </w:r>
    </w:p>
    <w:p w14:paraId="0DEFD055" w14:textId="0383CF9F" w:rsidR="00E337E2" w:rsidRDefault="00E337E2" w:rsidP="00E337E2">
      <w:pPr>
        <w:spacing w:after="0" w:line="360" w:lineRule="auto"/>
        <w:ind w:left="720" w:hanging="720"/>
        <w:rPr>
          <w:rFonts w:ascii="Times New Roman" w:eastAsia="Times New Roman" w:hAnsi="Times New Roman" w:cs="Times New Roman"/>
          <w:sz w:val="24"/>
          <w:szCs w:val="24"/>
        </w:rPr>
      </w:pPr>
      <w:r w:rsidRPr="00E337E2">
        <w:rPr>
          <w:rFonts w:ascii="Times New Roman" w:eastAsia="Times New Roman" w:hAnsi="Times New Roman" w:cs="Times New Roman"/>
          <w:sz w:val="24"/>
          <w:szCs w:val="24"/>
        </w:rPr>
        <w:t xml:space="preserve">Ben </w:t>
      </w:r>
      <w:proofErr w:type="spellStart"/>
      <w:r w:rsidRPr="00E337E2">
        <w:rPr>
          <w:rFonts w:ascii="Times New Roman" w:eastAsia="Times New Roman" w:hAnsi="Times New Roman" w:cs="Times New Roman"/>
          <w:sz w:val="24"/>
          <w:szCs w:val="24"/>
        </w:rPr>
        <w:t>Shimol</w:t>
      </w:r>
      <w:proofErr w:type="spellEnd"/>
      <w:r w:rsidRPr="00E337E2">
        <w:rPr>
          <w:rFonts w:ascii="Times New Roman" w:eastAsia="Times New Roman" w:hAnsi="Times New Roman" w:cs="Times New Roman"/>
          <w:sz w:val="24"/>
          <w:szCs w:val="24"/>
        </w:rPr>
        <w:t xml:space="preserve">, David. 2018. “An Arab Fan of Beitar </w:t>
      </w:r>
      <w:proofErr w:type="spellStart"/>
      <w:r w:rsidRPr="00E337E2">
        <w:rPr>
          <w:rFonts w:ascii="Times New Roman" w:eastAsia="Times New Roman" w:hAnsi="Times New Roman" w:cs="Times New Roman"/>
          <w:sz w:val="24"/>
          <w:szCs w:val="24"/>
        </w:rPr>
        <w:t>Nordia</w:t>
      </w:r>
      <w:proofErr w:type="spellEnd"/>
      <w:r w:rsidRPr="00E337E2">
        <w:rPr>
          <w:rFonts w:ascii="Times New Roman" w:eastAsia="Times New Roman" w:hAnsi="Times New Roman" w:cs="Times New Roman"/>
          <w:sz w:val="24"/>
          <w:szCs w:val="24"/>
        </w:rPr>
        <w:t xml:space="preserve">: ‘La Familia’s People Beat Me.’” </w:t>
      </w:r>
      <w:r w:rsidRPr="00E337E2">
        <w:rPr>
          <w:rFonts w:ascii="Times New Roman" w:eastAsia="Times New Roman" w:hAnsi="Times New Roman" w:cs="Times New Roman"/>
          <w:i/>
          <w:iCs/>
          <w:sz w:val="24"/>
          <w:szCs w:val="24"/>
        </w:rPr>
        <w:t>Ynet (Yedioth Ahronoth)</w:t>
      </w:r>
      <w:r w:rsidRPr="00E337E2">
        <w:rPr>
          <w:rFonts w:ascii="Times New Roman" w:eastAsia="Times New Roman" w:hAnsi="Times New Roman" w:cs="Times New Roman"/>
          <w:sz w:val="24"/>
          <w:szCs w:val="24"/>
        </w:rPr>
        <w:t xml:space="preserve">, September 25, 2018. </w:t>
      </w:r>
      <w:hyperlink r:id="rId22" w:history="1">
        <w:r w:rsidRPr="00E337E2">
          <w:rPr>
            <w:rStyle w:val="Hyperlink"/>
            <w:rFonts w:ascii="Times New Roman" w:eastAsia="Times New Roman" w:hAnsi="Times New Roman" w:cs="Times New Roman"/>
            <w:sz w:val="24"/>
            <w:szCs w:val="24"/>
          </w:rPr>
          <w:t>https://www.ynet.co.il/articles/0,7340,L-5357604,00.html</w:t>
        </w:r>
      </w:hyperlink>
      <w:r w:rsidRPr="00E337E2">
        <w:rPr>
          <w:rFonts w:ascii="Times New Roman" w:eastAsia="Times New Roman" w:hAnsi="Times New Roman" w:cs="Times New Roman"/>
          <w:sz w:val="24"/>
          <w:szCs w:val="24"/>
        </w:rPr>
        <w:t>.</w:t>
      </w:r>
    </w:p>
    <w:p w14:paraId="7E2120B5" w14:textId="77777777" w:rsidR="0045392C" w:rsidRPr="0045392C" w:rsidRDefault="0045392C" w:rsidP="0045392C">
      <w:pPr>
        <w:spacing w:after="0" w:line="360" w:lineRule="auto"/>
        <w:ind w:left="720" w:hanging="720"/>
        <w:rPr>
          <w:rFonts w:ascii="Times New Roman" w:eastAsia="Times New Roman" w:hAnsi="Times New Roman" w:cs="Times New Roman"/>
          <w:sz w:val="24"/>
          <w:szCs w:val="24"/>
        </w:rPr>
      </w:pPr>
      <w:r w:rsidRPr="0045392C">
        <w:rPr>
          <w:rFonts w:ascii="Times New Roman" w:eastAsia="Times New Roman" w:hAnsi="Times New Roman" w:cs="Times New Roman"/>
          <w:sz w:val="24"/>
          <w:szCs w:val="24"/>
        </w:rPr>
        <w:t xml:space="preserve">Ben Zion, Ilan, and Judah Ari Gross. 2015. “Israel Arrests Jewish Terror Suspects in Deadly Firebombing.” </w:t>
      </w:r>
      <w:r w:rsidRPr="0045392C">
        <w:rPr>
          <w:rFonts w:ascii="Times New Roman" w:eastAsia="Times New Roman" w:hAnsi="Times New Roman" w:cs="Times New Roman"/>
          <w:i/>
          <w:iCs/>
          <w:sz w:val="24"/>
          <w:szCs w:val="24"/>
        </w:rPr>
        <w:t>The Times of Israel</w:t>
      </w:r>
      <w:r w:rsidRPr="0045392C">
        <w:rPr>
          <w:rFonts w:ascii="Times New Roman" w:eastAsia="Times New Roman" w:hAnsi="Times New Roman" w:cs="Times New Roman"/>
          <w:sz w:val="24"/>
          <w:szCs w:val="24"/>
        </w:rPr>
        <w:t xml:space="preserve">, December 3, 2015. </w:t>
      </w:r>
      <w:hyperlink r:id="rId23" w:history="1">
        <w:r w:rsidRPr="0045392C">
          <w:rPr>
            <w:rStyle w:val="Hyperlink"/>
            <w:rFonts w:ascii="Times New Roman" w:eastAsia="Times New Roman" w:hAnsi="Times New Roman" w:cs="Times New Roman"/>
            <w:sz w:val="24"/>
            <w:szCs w:val="24"/>
          </w:rPr>
          <w:t>https://www.timesofisrael.com/israel-arrests-jewish-terror-suspects-in-deadly-firebombing/</w:t>
        </w:r>
      </w:hyperlink>
      <w:r w:rsidRPr="0045392C">
        <w:rPr>
          <w:rFonts w:ascii="Times New Roman" w:eastAsia="Times New Roman" w:hAnsi="Times New Roman" w:cs="Times New Roman"/>
          <w:sz w:val="24"/>
          <w:szCs w:val="24"/>
        </w:rPr>
        <w:t>.</w:t>
      </w:r>
    </w:p>
    <w:p w14:paraId="2A7BF41E" w14:textId="5E1DBF03" w:rsidR="00183E9B" w:rsidRDefault="00183E9B" w:rsidP="00183E9B">
      <w:pPr>
        <w:spacing w:after="0" w:line="360" w:lineRule="auto"/>
        <w:ind w:left="720" w:hanging="720"/>
        <w:rPr>
          <w:rFonts w:ascii="Times New Roman" w:eastAsia="Times New Roman" w:hAnsi="Times New Roman" w:cs="Times New Roman"/>
          <w:sz w:val="24"/>
          <w:szCs w:val="24"/>
        </w:rPr>
      </w:pPr>
      <w:r w:rsidRPr="00183E9B">
        <w:rPr>
          <w:rFonts w:ascii="Times New Roman" w:eastAsia="Times New Roman" w:hAnsi="Times New Roman" w:cs="Times New Roman"/>
          <w:sz w:val="24"/>
          <w:szCs w:val="24"/>
        </w:rPr>
        <w:t xml:space="preserve">Bender, Arik. 2022. “Israel Katz Warned Arab Students: ‘Unless You Calm Down, We Will Teach You </w:t>
      </w:r>
      <w:proofErr w:type="gramStart"/>
      <w:r w:rsidRPr="00183E9B">
        <w:rPr>
          <w:rFonts w:ascii="Times New Roman" w:eastAsia="Times New Roman" w:hAnsi="Times New Roman" w:cs="Times New Roman"/>
          <w:sz w:val="24"/>
          <w:szCs w:val="24"/>
        </w:rPr>
        <w:t>A</w:t>
      </w:r>
      <w:proofErr w:type="gramEnd"/>
      <w:r w:rsidRPr="00183E9B">
        <w:rPr>
          <w:rFonts w:ascii="Times New Roman" w:eastAsia="Times New Roman" w:hAnsi="Times New Roman" w:cs="Times New Roman"/>
          <w:sz w:val="24"/>
          <w:szCs w:val="24"/>
        </w:rPr>
        <w:t xml:space="preserve"> Lesson You Will Not Forget’.” </w:t>
      </w:r>
      <w:r w:rsidRPr="00183E9B">
        <w:rPr>
          <w:rFonts w:ascii="Times New Roman" w:eastAsia="Times New Roman" w:hAnsi="Times New Roman" w:cs="Times New Roman"/>
          <w:i/>
          <w:iCs/>
          <w:sz w:val="24"/>
          <w:szCs w:val="24"/>
        </w:rPr>
        <w:t>Maariv</w:t>
      </w:r>
      <w:r w:rsidRPr="00183E9B">
        <w:rPr>
          <w:rFonts w:ascii="Times New Roman" w:eastAsia="Times New Roman" w:hAnsi="Times New Roman" w:cs="Times New Roman"/>
          <w:sz w:val="24"/>
          <w:szCs w:val="24"/>
        </w:rPr>
        <w:t xml:space="preserve">, May 24, 2022. </w:t>
      </w:r>
      <w:hyperlink r:id="rId24" w:history="1">
        <w:r w:rsidRPr="00183E9B">
          <w:rPr>
            <w:rStyle w:val="Hyperlink"/>
            <w:rFonts w:ascii="Times New Roman" w:eastAsia="Times New Roman" w:hAnsi="Times New Roman" w:cs="Times New Roman"/>
            <w:sz w:val="24"/>
            <w:szCs w:val="24"/>
          </w:rPr>
          <w:t>https://www.maariv.co.il/news/politics/Article-920272</w:t>
        </w:r>
      </w:hyperlink>
      <w:r w:rsidRPr="00183E9B">
        <w:rPr>
          <w:rFonts w:ascii="Times New Roman" w:eastAsia="Times New Roman" w:hAnsi="Times New Roman" w:cs="Times New Roman"/>
          <w:sz w:val="24"/>
          <w:szCs w:val="24"/>
        </w:rPr>
        <w:t>.</w:t>
      </w:r>
    </w:p>
    <w:p w14:paraId="031AFAF1" w14:textId="77777777" w:rsidR="00334FE2" w:rsidRPr="00334FE2" w:rsidRDefault="00334FE2" w:rsidP="00334FE2">
      <w:pPr>
        <w:spacing w:after="0" w:line="360" w:lineRule="auto"/>
        <w:ind w:left="720" w:hanging="720"/>
        <w:rPr>
          <w:rFonts w:ascii="Times New Roman" w:eastAsia="Times New Roman" w:hAnsi="Times New Roman" w:cs="Times New Roman"/>
          <w:sz w:val="24"/>
          <w:szCs w:val="24"/>
          <w:lang w:val="en-CA"/>
        </w:rPr>
      </w:pPr>
      <w:r w:rsidRPr="00334FE2">
        <w:rPr>
          <w:rFonts w:ascii="Times New Roman" w:eastAsia="Times New Roman" w:hAnsi="Times New Roman" w:cs="Times New Roman"/>
          <w:sz w:val="24"/>
          <w:szCs w:val="24"/>
          <w:lang w:val="en-CA"/>
        </w:rPr>
        <w:lastRenderedPageBreak/>
        <w:t xml:space="preserve">Bender, Arik, and Matan </w:t>
      </w:r>
      <w:proofErr w:type="spellStart"/>
      <w:r w:rsidRPr="00334FE2">
        <w:rPr>
          <w:rFonts w:ascii="Times New Roman" w:eastAsia="Times New Roman" w:hAnsi="Times New Roman" w:cs="Times New Roman"/>
          <w:sz w:val="24"/>
          <w:szCs w:val="24"/>
          <w:lang w:val="en-CA"/>
        </w:rPr>
        <w:t>Vaserman</w:t>
      </w:r>
      <w:proofErr w:type="spellEnd"/>
      <w:r w:rsidRPr="00334FE2">
        <w:rPr>
          <w:rFonts w:ascii="Times New Roman" w:eastAsia="Times New Roman" w:hAnsi="Times New Roman" w:cs="Times New Roman"/>
          <w:sz w:val="24"/>
          <w:szCs w:val="24"/>
          <w:lang w:val="en-CA"/>
        </w:rPr>
        <w:t xml:space="preserve">. 2021. “Mansour Abbas Delivers a Special Speech: ’We Don’t Belong to Any </w:t>
      </w:r>
      <w:proofErr w:type="spellStart"/>
      <w:r w:rsidRPr="00334FE2">
        <w:rPr>
          <w:rFonts w:ascii="Times New Roman" w:eastAsia="Times New Roman" w:hAnsi="Times New Roman" w:cs="Times New Roman"/>
          <w:sz w:val="24"/>
          <w:szCs w:val="24"/>
          <w:lang w:val="en-CA"/>
        </w:rPr>
        <w:t>Ablock</w:t>
      </w:r>
      <w:proofErr w:type="spellEnd"/>
      <w:r w:rsidRPr="00334FE2">
        <w:rPr>
          <w:rFonts w:ascii="Times New Roman" w:eastAsia="Times New Roman" w:hAnsi="Times New Roman" w:cs="Times New Roman"/>
          <w:sz w:val="24"/>
          <w:szCs w:val="24"/>
          <w:lang w:val="en-CA"/>
        </w:rPr>
        <w:t xml:space="preserve">: It’s Time for a Change.” </w:t>
      </w:r>
      <w:r w:rsidRPr="00334FE2">
        <w:rPr>
          <w:rFonts w:ascii="Times New Roman" w:eastAsia="Times New Roman" w:hAnsi="Times New Roman" w:cs="Times New Roman"/>
          <w:i/>
          <w:iCs/>
          <w:sz w:val="24"/>
          <w:szCs w:val="24"/>
          <w:lang w:val="en-CA"/>
        </w:rPr>
        <w:t>Maariv</w:t>
      </w:r>
      <w:r w:rsidRPr="00334FE2">
        <w:rPr>
          <w:rFonts w:ascii="Times New Roman" w:eastAsia="Times New Roman" w:hAnsi="Times New Roman" w:cs="Times New Roman"/>
          <w:sz w:val="24"/>
          <w:szCs w:val="24"/>
          <w:lang w:val="en-CA"/>
        </w:rPr>
        <w:t xml:space="preserve">, April 1, 2021. </w:t>
      </w:r>
      <w:hyperlink r:id="rId25" w:history="1">
        <w:r w:rsidRPr="00334FE2">
          <w:rPr>
            <w:rStyle w:val="Hyperlink"/>
            <w:rFonts w:ascii="Times New Roman" w:eastAsia="Times New Roman" w:hAnsi="Times New Roman" w:cs="Times New Roman"/>
            <w:sz w:val="24"/>
            <w:szCs w:val="24"/>
            <w:lang w:val="en-CA"/>
          </w:rPr>
          <w:t>https://www.maariv.co.il/elections-2021/Article-831138</w:t>
        </w:r>
      </w:hyperlink>
      <w:r w:rsidRPr="00334FE2">
        <w:rPr>
          <w:rFonts w:ascii="Times New Roman" w:eastAsia="Times New Roman" w:hAnsi="Times New Roman" w:cs="Times New Roman"/>
          <w:sz w:val="24"/>
          <w:szCs w:val="24"/>
          <w:lang w:val="en-CA"/>
        </w:rPr>
        <w:t>.</w:t>
      </w:r>
    </w:p>
    <w:p w14:paraId="6853E9B2" w14:textId="77777777" w:rsidR="00505B18" w:rsidRPr="00505B18" w:rsidRDefault="00505B18" w:rsidP="00505B18">
      <w:pPr>
        <w:spacing w:after="0" w:line="360" w:lineRule="auto"/>
        <w:ind w:left="720" w:hanging="720"/>
        <w:rPr>
          <w:rFonts w:ascii="Times New Roman" w:eastAsia="Times New Roman" w:hAnsi="Times New Roman" w:cs="Times New Roman"/>
          <w:sz w:val="24"/>
          <w:szCs w:val="24"/>
        </w:rPr>
      </w:pPr>
      <w:r w:rsidRPr="00505B18">
        <w:rPr>
          <w:rFonts w:ascii="Times New Roman" w:eastAsia="Times New Roman" w:hAnsi="Times New Roman" w:cs="Times New Roman"/>
          <w:sz w:val="24"/>
          <w:szCs w:val="24"/>
        </w:rPr>
        <w:t xml:space="preserve">Berg, Raffi. 2022. “Jerusalem Flag March: Israeli Nationalists Stream through Muslim Quarter.” </w:t>
      </w:r>
      <w:r w:rsidRPr="00505B18">
        <w:rPr>
          <w:rFonts w:ascii="Times New Roman" w:eastAsia="Times New Roman" w:hAnsi="Times New Roman" w:cs="Times New Roman"/>
          <w:i/>
          <w:iCs/>
          <w:sz w:val="24"/>
          <w:szCs w:val="24"/>
        </w:rPr>
        <w:t>BBC News</w:t>
      </w:r>
      <w:r w:rsidRPr="00505B18">
        <w:rPr>
          <w:rFonts w:ascii="Times New Roman" w:eastAsia="Times New Roman" w:hAnsi="Times New Roman" w:cs="Times New Roman"/>
          <w:sz w:val="24"/>
          <w:szCs w:val="24"/>
        </w:rPr>
        <w:t xml:space="preserve">, May 29, 2022. </w:t>
      </w:r>
      <w:hyperlink r:id="rId26" w:history="1">
        <w:r w:rsidRPr="00505B18">
          <w:rPr>
            <w:rStyle w:val="Hyperlink"/>
            <w:rFonts w:ascii="Times New Roman" w:eastAsia="Times New Roman" w:hAnsi="Times New Roman" w:cs="Times New Roman"/>
            <w:sz w:val="24"/>
            <w:szCs w:val="24"/>
          </w:rPr>
          <w:t>https://www.bbc.com/news/world-middle-east-61611304</w:t>
        </w:r>
      </w:hyperlink>
      <w:r w:rsidRPr="00505B18">
        <w:rPr>
          <w:rFonts w:ascii="Times New Roman" w:eastAsia="Times New Roman" w:hAnsi="Times New Roman" w:cs="Times New Roman"/>
          <w:sz w:val="24"/>
          <w:szCs w:val="24"/>
        </w:rPr>
        <w:t>.</w:t>
      </w:r>
    </w:p>
    <w:p w14:paraId="55334BD8" w14:textId="1397CEC1" w:rsidR="00EE31DC" w:rsidRDefault="00EE31DC" w:rsidP="00EE31DC">
      <w:pPr>
        <w:spacing w:after="0" w:line="360" w:lineRule="auto"/>
        <w:ind w:left="720" w:hanging="720"/>
        <w:rPr>
          <w:rFonts w:ascii="Times New Roman" w:eastAsia="Times New Roman" w:hAnsi="Times New Roman" w:cs="Times New Roman"/>
          <w:sz w:val="24"/>
          <w:szCs w:val="24"/>
        </w:rPr>
      </w:pPr>
      <w:r w:rsidRPr="00EE31DC">
        <w:rPr>
          <w:rFonts w:ascii="Times New Roman" w:eastAsia="Times New Roman" w:hAnsi="Times New Roman" w:cs="Times New Roman"/>
          <w:sz w:val="24"/>
          <w:szCs w:val="24"/>
        </w:rPr>
        <w:t xml:space="preserve">Berger, </w:t>
      </w:r>
      <w:proofErr w:type="spellStart"/>
      <w:r w:rsidRPr="00EE31DC">
        <w:rPr>
          <w:rFonts w:ascii="Times New Roman" w:eastAsia="Times New Roman" w:hAnsi="Times New Roman" w:cs="Times New Roman"/>
          <w:sz w:val="24"/>
          <w:szCs w:val="24"/>
        </w:rPr>
        <w:t>Yotam</w:t>
      </w:r>
      <w:proofErr w:type="spellEnd"/>
      <w:r w:rsidRPr="00EE31DC">
        <w:rPr>
          <w:rFonts w:ascii="Times New Roman" w:eastAsia="Times New Roman" w:hAnsi="Times New Roman" w:cs="Times New Roman"/>
          <w:sz w:val="24"/>
          <w:szCs w:val="24"/>
        </w:rPr>
        <w:t xml:space="preserve">, and Jonathan Lis. 2019. “25 Years After Hebron Massacre, Debate Sparked Over Burial Site of Murderer Baruch Goldstein.” </w:t>
      </w:r>
      <w:r w:rsidRPr="00EE31DC">
        <w:rPr>
          <w:rFonts w:ascii="Times New Roman" w:eastAsia="Times New Roman" w:hAnsi="Times New Roman" w:cs="Times New Roman"/>
          <w:i/>
          <w:iCs/>
          <w:sz w:val="24"/>
          <w:szCs w:val="24"/>
        </w:rPr>
        <w:t>Haaretz</w:t>
      </w:r>
      <w:r w:rsidRPr="00EE31DC">
        <w:rPr>
          <w:rFonts w:ascii="Times New Roman" w:eastAsia="Times New Roman" w:hAnsi="Times New Roman" w:cs="Times New Roman"/>
          <w:sz w:val="24"/>
          <w:szCs w:val="24"/>
        </w:rPr>
        <w:t xml:space="preserve">, February 26, 2019. </w:t>
      </w:r>
      <w:hyperlink r:id="rId27" w:history="1">
        <w:r w:rsidRPr="00EE31DC">
          <w:rPr>
            <w:rStyle w:val="Hyperlink"/>
            <w:rFonts w:ascii="Times New Roman" w:eastAsia="Times New Roman" w:hAnsi="Times New Roman" w:cs="Times New Roman"/>
            <w:sz w:val="24"/>
            <w:szCs w:val="24"/>
          </w:rPr>
          <w:t>https://www.haaretz.com/israel-news/2019-02-26/ty-article/.premium/25-years-after-hebron-massacre-debate-sparked-over-baruch-goldsteins-grave/0000017f-deee-df9c-a17f-fefe72c20000</w:t>
        </w:r>
      </w:hyperlink>
      <w:r w:rsidRPr="00EE31DC">
        <w:rPr>
          <w:rFonts w:ascii="Times New Roman" w:eastAsia="Times New Roman" w:hAnsi="Times New Roman" w:cs="Times New Roman"/>
          <w:sz w:val="24"/>
          <w:szCs w:val="24"/>
        </w:rPr>
        <w:t>.</w:t>
      </w:r>
    </w:p>
    <w:p w14:paraId="15C15C6D" w14:textId="77777777" w:rsidR="00722452" w:rsidRPr="00722452" w:rsidRDefault="00722452" w:rsidP="00722452">
      <w:pPr>
        <w:spacing w:after="0" w:line="360" w:lineRule="auto"/>
        <w:ind w:left="720" w:hanging="720"/>
        <w:rPr>
          <w:rFonts w:ascii="Times New Roman" w:eastAsia="Times New Roman" w:hAnsi="Times New Roman" w:cs="Times New Roman"/>
          <w:sz w:val="24"/>
          <w:szCs w:val="24"/>
          <w:lang w:val="en-CA"/>
        </w:rPr>
      </w:pPr>
      <w:proofErr w:type="spellStart"/>
      <w:r w:rsidRPr="00722452">
        <w:rPr>
          <w:rFonts w:ascii="Times New Roman" w:eastAsia="Times New Roman" w:hAnsi="Times New Roman" w:cs="Times New Roman"/>
          <w:sz w:val="24"/>
          <w:szCs w:val="24"/>
          <w:lang w:val="en-CA"/>
        </w:rPr>
        <w:t>Boxerman</w:t>
      </w:r>
      <w:proofErr w:type="spellEnd"/>
      <w:r w:rsidRPr="00722452">
        <w:rPr>
          <w:rFonts w:ascii="Times New Roman" w:eastAsia="Times New Roman" w:hAnsi="Times New Roman" w:cs="Times New Roman"/>
          <w:sz w:val="24"/>
          <w:szCs w:val="24"/>
          <w:lang w:val="en-CA"/>
        </w:rPr>
        <w:t xml:space="preserve">, Aaron. 2021. “Divided and Separated Despite Historic Gains, Arab Parties are Losing </w:t>
      </w:r>
      <w:proofErr w:type="spellStart"/>
      <w:r w:rsidRPr="00722452">
        <w:rPr>
          <w:rFonts w:ascii="Times New Roman" w:eastAsia="Times New Roman" w:hAnsi="Times New Roman" w:cs="Times New Roman"/>
          <w:sz w:val="24"/>
          <w:szCs w:val="24"/>
          <w:lang w:val="en-CA"/>
        </w:rPr>
        <w:t>thier</w:t>
      </w:r>
      <w:proofErr w:type="spellEnd"/>
      <w:r w:rsidRPr="00722452">
        <w:rPr>
          <w:rFonts w:ascii="Times New Roman" w:eastAsia="Times New Roman" w:hAnsi="Times New Roman" w:cs="Times New Roman"/>
          <w:sz w:val="24"/>
          <w:szCs w:val="24"/>
          <w:lang w:val="en-CA"/>
        </w:rPr>
        <w:t xml:space="preserve"> Constituents’ Support.” </w:t>
      </w:r>
      <w:r w:rsidRPr="00722452">
        <w:rPr>
          <w:rFonts w:ascii="Times New Roman" w:eastAsia="Times New Roman" w:hAnsi="Times New Roman" w:cs="Times New Roman"/>
          <w:i/>
          <w:iCs/>
          <w:sz w:val="24"/>
          <w:szCs w:val="24"/>
          <w:lang w:val="en-CA"/>
        </w:rPr>
        <w:t>The Times of Israel - Arabic</w:t>
      </w:r>
      <w:r w:rsidRPr="00722452">
        <w:rPr>
          <w:rFonts w:ascii="Times New Roman" w:eastAsia="Times New Roman" w:hAnsi="Times New Roman" w:cs="Times New Roman"/>
          <w:sz w:val="24"/>
          <w:szCs w:val="24"/>
          <w:lang w:val="en-CA"/>
        </w:rPr>
        <w:t xml:space="preserve">, January 14, 2021. </w:t>
      </w:r>
      <w:hyperlink r:id="rId28" w:history="1">
        <w:r w:rsidRPr="00722452">
          <w:rPr>
            <w:rStyle w:val="Hyperlink"/>
            <w:rFonts w:ascii="Times New Roman" w:eastAsia="Times New Roman" w:hAnsi="Times New Roman" w:cs="Times New Roman"/>
            <w:sz w:val="24"/>
            <w:szCs w:val="24"/>
            <w:lang w:val="en-CA"/>
          </w:rPr>
          <w:t>https://ar.timesofisrael.com/</w:t>
        </w:r>
        <w:r w:rsidRPr="00722452">
          <w:rPr>
            <w:rStyle w:val="Hyperlink"/>
            <w:rFonts w:ascii="Times New Roman" w:eastAsia="Times New Roman" w:hAnsi="Times New Roman" w:cs="Times New Roman"/>
            <w:sz w:val="24"/>
            <w:szCs w:val="24"/>
            <w:rtl/>
            <w:lang w:bidi="ar-SA"/>
          </w:rPr>
          <w:t>منقسمة-ومنفصلة-على-الرغم-من-المكاسب-ال</w:t>
        </w:r>
        <w:r w:rsidRPr="00722452">
          <w:rPr>
            <w:rStyle w:val="Hyperlink"/>
            <w:rFonts w:ascii="Times New Roman" w:eastAsia="Times New Roman" w:hAnsi="Times New Roman" w:cs="Times New Roman"/>
            <w:sz w:val="24"/>
            <w:szCs w:val="24"/>
            <w:lang w:val="en-CA"/>
          </w:rPr>
          <w:t>/</w:t>
        </w:r>
      </w:hyperlink>
      <w:r w:rsidRPr="00722452">
        <w:rPr>
          <w:rFonts w:ascii="Times New Roman" w:eastAsia="Times New Roman" w:hAnsi="Times New Roman" w:cs="Times New Roman"/>
          <w:sz w:val="24"/>
          <w:szCs w:val="24"/>
          <w:lang w:val="en-CA"/>
        </w:rPr>
        <w:t>.</w:t>
      </w:r>
    </w:p>
    <w:p w14:paraId="56203C59" w14:textId="77777777" w:rsidR="00696F07" w:rsidRPr="00696F07" w:rsidRDefault="00696F07" w:rsidP="00696F07">
      <w:pPr>
        <w:spacing w:after="0" w:line="360" w:lineRule="auto"/>
        <w:ind w:left="720" w:hanging="720"/>
        <w:rPr>
          <w:rFonts w:ascii="Times New Roman" w:eastAsia="Times New Roman" w:hAnsi="Times New Roman" w:cs="Times New Roman"/>
          <w:sz w:val="24"/>
          <w:szCs w:val="24"/>
        </w:rPr>
      </w:pPr>
      <w:proofErr w:type="spellStart"/>
      <w:r w:rsidRPr="00696F07">
        <w:rPr>
          <w:rFonts w:ascii="Times New Roman" w:eastAsia="Times New Roman" w:hAnsi="Times New Roman" w:cs="Times New Roman"/>
          <w:sz w:val="24"/>
          <w:szCs w:val="24"/>
        </w:rPr>
        <w:t>Breiner</w:t>
      </w:r>
      <w:proofErr w:type="spellEnd"/>
      <w:r w:rsidRPr="00696F07">
        <w:rPr>
          <w:rFonts w:ascii="Times New Roman" w:eastAsia="Times New Roman" w:hAnsi="Times New Roman" w:cs="Times New Roman"/>
          <w:sz w:val="24"/>
          <w:szCs w:val="24"/>
        </w:rPr>
        <w:t xml:space="preserve">, Josh. 2022. “The Police Arrested More than 50 People in Jerusalem, Almost All of them Palestinians.” </w:t>
      </w:r>
      <w:r w:rsidRPr="00696F07">
        <w:rPr>
          <w:rFonts w:ascii="Times New Roman" w:eastAsia="Times New Roman" w:hAnsi="Times New Roman" w:cs="Times New Roman"/>
          <w:i/>
          <w:iCs/>
          <w:sz w:val="24"/>
          <w:szCs w:val="24"/>
        </w:rPr>
        <w:t>Haaretz</w:t>
      </w:r>
      <w:r w:rsidRPr="00696F07">
        <w:rPr>
          <w:rFonts w:ascii="Times New Roman" w:eastAsia="Times New Roman" w:hAnsi="Times New Roman" w:cs="Times New Roman"/>
          <w:sz w:val="24"/>
          <w:szCs w:val="24"/>
        </w:rPr>
        <w:t xml:space="preserve">, May 29, 2022. </w:t>
      </w:r>
      <w:hyperlink r:id="rId29" w:anchor="1574755961" w:history="1">
        <w:r w:rsidRPr="00696F07">
          <w:rPr>
            <w:rStyle w:val="Hyperlink"/>
            <w:rFonts w:ascii="Times New Roman" w:eastAsia="Times New Roman" w:hAnsi="Times New Roman" w:cs="Times New Roman"/>
            <w:sz w:val="24"/>
            <w:szCs w:val="24"/>
          </w:rPr>
          <w:t>https://www.haaretz.co.il/news/politics/2022-05-29/ty-article-live/00000181-0e11-dcf3-a395-3fb18de80000#1574755961</w:t>
        </w:r>
      </w:hyperlink>
      <w:r w:rsidRPr="00696F07">
        <w:rPr>
          <w:rFonts w:ascii="Times New Roman" w:eastAsia="Times New Roman" w:hAnsi="Times New Roman" w:cs="Times New Roman"/>
          <w:sz w:val="24"/>
          <w:szCs w:val="24"/>
        </w:rPr>
        <w:t>.</w:t>
      </w:r>
    </w:p>
    <w:p w14:paraId="18A4D702" w14:textId="05288265" w:rsidR="00EE31DC" w:rsidRDefault="00E87BAA" w:rsidP="00EE31DC">
      <w:pPr>
        <w:spacing w:after="0" w:line="360" w:lineRule="auto"/>
        <w:ind w:left="720" w:hanging="720"/>
        <w:rPr>
          <w:rFonts w:ascii="Times New Roman" w:eastAsia="Times New Roman" w:hAnsi="Times New Roman" w:cs="Times New Roman"/>
          <w:sz w:val="24"/>
          <w:szCs w:val="24"/>
        </w:rPr>
      </w:pPr>
      <w:r w:rsidRPr="00E87BAA">
        <w:rPr>
          <w:rFonts w:ascii="Times New Roman" w:eastAsia="Times New Roman" w:hAnsi="Times New Roman" w:cs="Times New Roman"/>
          <w:sz w:val="24"/>
          <w:szCs w:val="24"/>
        </w:rPr>
        <w:t xml:space="preserve">Brinkley, Joel. 1988. “Israel Bans </w:t>
      </w:r>
      <w:proofErr w:type="spellStart"/>
      <w:r w:rsidRPr="00E87BAA">
        <w:rPr>
          <w:rFonts w:ascii="Times New Roman" w:eastAsia="Times New Roman" w:hAnsi="Times New Roman" w:cs="Times New Roman"/>
          <w:sz w:val="24"/>
          <w:szCs w:val="24"/>
        </w:rPr>
        <w:t>Kahane</w:t>
      </w:r>
      <w:proofErr w:type="spellEnd"/>
      <w:r w:rsidRPr="00E87BAA">
        <w:rPr>
          <w:rFonts w:ascii="Times New Roman" w:eastAsia="Times New Roman" w:hAnsi="Times New Roman" w:cs="Times New Roman"/>
          <w:sz w:val="24"/>
          <w:szCs w:val="24"/>
        </w:rPr>
        <w:t xml:space="preserve"> Party from Election.” New York Times, October 6, 1988.</w:t>
      </w:r>
    </w:p>
    <w:p w14:paraId="6DF6712B" w14:textId="77777777" w:rsidR="00EC6546" w:rsidRPr="00EC6546" w:rsidRDefault="00EC6546" w:rsidP="00EC6546">
      <w:pPr>
        <w:spacing w:after="0" w:line="360" w:lineRule="auto"/>
        <w:ind w:left="720" w:hanging="720"/>
        <w:rPr>
          <w:rFonts w:ascii="Times New Roman" w:eastAsia="Times New Roman" w:hAnsi="Times New Roman" w:cs="Times New Roman"/>
          <w:sz w:val="24"/>
          <w:szCs w:val="24"/>
          <w:lang w:val="en-CA"/>
        </w:rPr>
      </w:pPr>
      <w:r w:rsidRPr="00EC6546">
        <w:rPr>
          <w:rFonts w:ascii="Times New Roman" w:eastAsia="Times New Roman" w:hAnsi="Times New Roman" w:cs="Times New Roman"/>
          <w:sz w:val="24"/>
          <w:szCs w:val="24"/>
          <w:lang w:val="en-CA"/>
        </w:rPr>
        <w:t xml:space="preserve">Brubaker, Rogers. 1996. </w:t>
      </w:r>
      <w:r w:rsidRPr="00EC6546">
        <w:rPr>
          <w:rFonts w:ascii="Times New Roman" w:eastAsia="Times New Roman" w:hAnsi="Times New Roman" w:cs="Times New Roman"/>
          <w:i/>
          <w:iCs/>
          <w:sz w:val="24"/>
          <w:szCs w:val="24"/>
          <w:lang w:val="en-CA"/>
        </w:rPr>
        <w:t>Nationalism Reframed: Nationhood and the National Question in the New Europe</w:t>
      </w:r>
      <w:r w:rsidRPr="00EC6546">
        <w:rPr>
          <w:rFonts w:ascii="Times New Roman" w:eastAsia="Times New Roman" w:hAnsi="Times New Roman" w:cs="Times New Roman"/>
          <w:sz w:val="24"/>
          <w:szCs w:val="24"/>
          <w:lang w:val="en-CA"/>
        </w:rPr>
        <w:t>. Cambridge: Cambridge University Press.</w:t>
      </w:r>
    </w:p>
    <w:p w14:paraId="2B9C1874" w14:textId="49FE5333" w:rsidR="00607E32" w:rsidRDefault="00607E32" w:rsidP="00607E32">
      <w:pPr>
        <w:spacing w:after="0" w:line="360" w:lineRule="auto"/>
        <w:ind w:left="720" w:hanging="720"/>
        <w:rPr>
          <w:rFonts w:ascii="Times New Roman" w:eastAsia="Times New Roman" w:hAnsi="Times New Roman" w:cs="Times New Roman"/>
          <w:sz w:val="24"/>
          <w:szCs w:val="24"/>
          <w:lang w:val="en-CA"/>
        </w:rPr>
      </w:pPr>
      <w:r w:rsidRPr="00607E32">
        <w:rPr>
          <w:rFonts w:ascii="Times New Roman" w:eastAsia="Times New Roman" w:hAnsi="Times New Roman" w:cs="Times New Roman"/>
          <w:sz w:val="24"/>
          <w:szCs w:val="24"/>
          <w:lang w:val="en-CA"/>
        </w:rPr>
        <w:t xml:space="preserve">Brubaker, Rogers. 1999. “The Manichean Myth: Rethinking the Distinction between ‘Civic’ and ‘Ethnic’ Nationalism.” In </w:t>
      </w:r>
      <w:r w:rsidRPr="00607E32">
        <w:rPr>
          <w:rFonts w:ascii="Times New Roman" w:eastAsia="Times New Roman" w:hAnsi="Times New Roman" w:cs="Times New Roman"/>
          <w:i/>
          <w:iCs/>
          <w:sz w:val="24"/>
          <w:szCs w:val="24"/>
          <w:lang w:val="en-CA"/>
        </w:rPr>
        <w:t>Nation and National Identity: The European Experience in Perspective</w:t>
      </w:r>
      <w:r w:rsidRPr="00607E32">
        <w:rPr>
          <w:rFonts w:ascii="Times New Roman" w:eastAsia="Times New Roman" w:hAnsi="Times New Roman" w:cs="Times New Roman"/>
          <w:sz w:val="24"/>
          <w:szCs w:val="24"/>
          <w:lang w:val="en-CA"/>
        </w:rPr>
        <w:t xml:space="preserve">, edited by </w:t>
      </w:r>
      <w:proofErr w:type="spellStart"/>
      <w:r w:rsidRPr="00607E32">
        <w:rPr>
          <w:rFonts w:ascii="Times New Roman" w:eastAsia="Times New Roman" w:hAnsi="Times New Roman" w:cs="Times New Roman"/>
          <w:sz w:val="24"/>
          <w:szCs w:val="24"/>
          <w:lang w:val="en-CA"/>
        </w:rPr>
        <w:t>Hanspeter</w:t>
      </w:r>
      <w:proofErr w:type="spellEnd"/>
      <w:r w:rsidRPr="00607E32">
        <w:rPr>
          <w:rFonts w:ascii="Times New Roman" w:eastAsia="Times New Roman" w:hAnsi="Times New Roman" w:cs="Times New Roman"/>
          <w:sz w:val="24"/>
          <w:szCs w:val="24"/>
          <w:lang w:val="en-CA"/>
        </w:rPr>
        <w:t xml:space="preserve"> </w:t>
      </w:r>
      <w:proofErr w:type="spellStart"/>
      <w:r w:rsidRPr="00607E32">
        <w:rPr>
          <w:rFonts w:ascii="Times New Roman" w:eastAsia="Times New Roman" w:hAnsi="Times New Roman" w:cs="Times New Roman"/>
          <w:sz w:val="24"/>
          <w:szCs w:val="24"/>
          <w:lang w:val="en-CA"/>
        </w:rPr>
        <w:t>Kriesi</w:t>
      </w:r>
      <w:proofErr w:type="spellEnd"/>
      <w:r w:rsidRPr="00607E32">
        <w:rPr>
          <w:rFonts w:ascii="Times New Roman" w:eastAsia="Times New Roman" w:hAnsi="Times New Roman" w:cs="Times New Roman"/>
          <w:sz w:val="24"/>
          <w:szCs w:val="24"/>
          <w:lang w:val="en-CA"/>
        </w:rPr>
        <w:t xml:space="preserve">, 55–71. Chur; Zürich: </w:t>
      </w:r>
      <w:proofErr w:type="spellStart"/>
      <w:r w:rsidRPr="00607E32">
        <w:rPr>
          <w:rFonts w:ascii="Times New Roman" w:eastAsia="Times New Roman" w:hAnsi="Times New Roman" w:cs="Times New Roman"/>
          <w:sz w:val="24"/>
          <w:szCs w:val="24"/>
          <w:lang w:val="en-CA"/>
        </w:rPr>
        <w:t>Rüegger</w:t>
      </w:r>
      <w:proofErr w:type="spellEnd"/>
      <w:r w:rsidRPr="00607E32">
        <w:rPr>
          <w:rFonts w:ascii="Times New Roman" w:eastAsia="Times New Roman" w:hAnsi="Times New Roman" w:cs="Times New Roman"/>
          <w:sz w:val="24"/>
          <w:szCs w:val="24"/>
          <w:lang w:val="en-CA"/>
        </w:rPr>
        <w:t>.</w:t>
      </w:r>
    </w:p>
    <w:p w14:paraId="3CCAB926" w14:textId="0D57749E" w:rsidR="00F65CF5" w:rsidRPr="00607E32" w:rsidRDefault="00F65CF5" w:rsidP="00F65CF5">
      <w:pPr>
        <w:spacing w:after="0" w:line="360" w:lineRule="auto"/>
        <w:ind w:left="720" w:hanging="720"/>
        <w:rPr>
          <w:rFonts w:ascii="Times New Roman" w:eastAsia="Times New Roman" w:hAnsi="Times New Roman" w:cs="Times New Roman"/>
          <w:sz w:val="24"/>
          <w:szCs w:val="24"/>
          <w:lang w:val="en-CA"/>
        </w:rPr>
      </w:pPr>
      <w:r w:rsidRPr="00F65CF5">
        <w:rPr>
          <w:rFonts w:ascii="Times New Roman" w:eastAsia="Times New Roman" w:hAnsi="Times New Roman" w:cs="Times New Roman"/>
          <w:sz w:val="24"/>
          <w:szCs w:val="24"/>
          <w:lang w:val="en-CA"/>
        </w:rPr>
        <w:t xml:space="preserve">Cable, Sherry, and Thomas E. Shriver. 2010. “Wounded by Friendly Fire: Policy Palliatives and Internal Conflict in the Gulf War Illness Movement.” </w:t>
      </w:r>
      <w:r w:rsidRPr="00F65CF5">
        <w:rPr>
          <w:rFonts w:ascii="Times New Roman" w:eastAsia="Times New Roman" w:hAnsi="Times New Roman" w:cs="Times New Roman"/>
          <w:i/>
          <w:iCs/>
          <w:sz w:val="24"/>
          <w:szCs w:val="24"/>
          <w:lang w:val="en-CA"/>
        </w:rPr>
        <w:t>Current Sociology</w:t>
      </w:r>
      <w:r w:rsidRPr="00F65CF5">
        <w:rPr>
          <w:rFonts w:ascii="Times New Roman" w:eastAsia="Times New Roman" w:hAnsi="Times New Roman" w:cs="Times New Roman"/>
          <w:sz w:val="24"/>
          <w:szCs w:val="24"/>
          <w:lang w:val="en-CA"/>
        </w:rPr>
        <w:t xml:space="preserve"> 58 (1): 45–66.</w:t>
      </w:r>
    </w:p>
    <w:p w14:paraId="46D2379F" w14:textId="3E7B145E" w:rsidR="00B86ED6" w:rsidRDefault="00B86ED6" w:rsidP="00B86ED6">
      <w:pPr>
        <w:spacing w:after="0" w:line="360" w:lineRule="auto"/>
        <w:ind w:left="720" w:hanging="720"/>
        <w:rPr>
          <w:rFonts w:ascii="Times New Roman" w:eastAsia="Times New Roman" w:hAnsi="Times New Roman" w:cs="Times New Roman"/>
          <w:sz w:val="24"/>
          <w:szCs w:val="24"/>
          <w:lang w:val="en-CA"/>
        </w:rPr>
      </w:pPr>
      <w:proofErr w:type="spellStart"/>
      <w:r w:rsidRPr="00B86ED6">
        <w:rPr>
          <w:rFonts w:ascii="Times New Roman" w:eastAsia="Times New Roman" w:hAnsi="Times New Roman" w:cs="Times New Roman"/>
          <w:sz w:val="24"/>
          <w:szCs w:val="24"/>
          <w:lang w:val="en-CA"/>
        </w:rPr>
        <w:t>Cachlili</w:t>
      </w:r>
      <w:proofErr w:type="spellEnd"/>
      <w:r w:rsidRPr="00B86ED6">
        <w:rPr>
          <w:rFonts w:ascii="Times New Roman" w:eastAsia="Times New Roman" w:hAnsi="Times New Roman" w:cs="Times New Roman"/>
          <w:sz w:val="24"/>
          <w:szCs w:val="24"/>
          <w:lang w:val="en-CA"/>
        </w:rPr>
        <w:t xml:space="preserve">, Ron. 2022. “The Zionist Left is Dead. Long Live the New Left.” </w:t>
      </w:r>
      <w:r w:rsidRPr="00B86ED6">
        <w:rPr>
          <w:rFonts w:ascii="Times New Roman" w:eastAsia="Times New Roman" w:hAnsi="Times New Roman" w:cs="Times New Roman"/>
          <w:i/>
          <w:iCs/>
          <w:sz w:val="24"/>
          <w:szCs w:val="24"/>
          <w:lang w:val="en-CA"/>
        </w:rPr>
        <w:t>Haaretz</w:t>
      </w:r>
      <w:r w:rsidRPr="00B86ED6">
        <w:rPr>
          <w:rFonts w:ascii="Times New Roman" w:eastAsia="Times New Roman" w:hAnsi="Times New Roman" w:cs="Times New Roman"/>
          <w:sz w:val="24"/>
          <w:szCs w:val="24"/>
          <w:lang w:val="en-CA"/>
        </w:rPr>
        <w:t xml:space="preserve">, May 17, 2022. </w:t>
      </w:r>
      <w:hyperlink r:id="rId30" w:history="1">
        <w:r w:rsidRPr="00B86ED6">
          <w:rPr>
            <w:rStyle w:val="Hyperlink"/>
            <w:rFonts w:ascii="Times New Roman" w:eastAsia="Times New Roman" w:hAnsi="Times New Roman" w:cs="Times New Roman"/>
            <w:sz w:val="24"/>
            <w:szCs w:val="24"/>
            <w:lang w:val="en-CA"/>
          </w:rPr>
          <w:t>https://www.haaretz.co.il/opinions/2022-05-17/ty-article-opinion/00000180-e9f8-d189-af82-f9fd74930000</w:t>
        </w:r>
      </w:hyperlink>
      <w:r w:rsidRPr="00B86ED6">
        <w:rPr>
          <w:rFonts w:ascii="Times New Roman" w:eastAsia="Times New Roman" w:hAnsi="Times New Roman" w:cs="Times New Roman"/>
          <w:sz w:val="24"/>
          <w:szCs w:val="24"/>
          <w:lang w:val="en-CA"/>
        </w:rPr>
        <w:t>.</w:t>
      </w:r>
    </w:p>
    <w:p w14:paraId="67748645" w14:textId="1ED20E5B" w:rsidR="00607E32" w:rsidRDefault="00607E32" w:rsidP="00607E32">
      <w:pPr>
        <w:spacing w:after="0" w:line="360" w:lineRule="auto"/>
        <w:ind w:left="720" w:hanging="720"/>
        <w:rPr>
          <w:rFonts w:ascii="Times New Roman" w:eastAsia="Times New Roman" w:hAnsi="Times New Roman" w:cs="Times New Roman"/>
          <w:sz w:val="24"/>
          <w:szCs w:val="24"/>
          <w:lang w:val="en-CA"/>
        </w:rPr>
      </w:pPr>
      <w:r w:rsidRPr="00607E32">
        <w:rPr>
          <w:rFonts w:ascii="Times New Roman" w:eastAsia="Times New Roman" w:hAnsi="Times New Roman" w:cs="Times New Roman"/>
          <w:sz w:val="24"/>
          <w:szCs w:val="24"/>
          <w:lang w:val="en-CA"/>
        </w:rPr>
        <w:t xml:space="preserve">Clark, Colin. 2019. “The Nation-State: Civic and Ethnic Dimensions.” In </w:t>
      </w:r>
      <w:r w:rsidRPr="00607E32">
        <w:rPr>
          <w:rFonts w:ascii="Times New Roman" w:eastAsia="Times New Roman" w:hAnsi="Times New Roman" w:cs="Times New Roman"/>
          <w:i/>
          <w:iCs/>
          <w:sz w:val="24"/>
          <w:szCs w:val="24"/>
          <w:lang w:val="en-CA"/>
        </w:rPr>
        <w:t>The Routledge Handbook of Ethnic Conflict</w:t>
      </w:r>
      <w:r w:rsidRPr="00607E32">
        <w:rPr>
          <w:rFonts w:ascii="Times New Roman" w:eastAsia="Times New Roman" w:hAnsi="Times New Roman" w:cs="Times New Roman"/>
          <w:sz w:val="24"/>
          <w:szCs w:val="24"/>
          <w:lang w:val="en-CA"/>
        </w:rPr>
        <w:t>, edited by Karl Cordell and Stefan Wolff, 2nd ed. New York, NY: Routledge.</w:t>
      </w:r>
    </w:p>
    <w:p w14:paraId="08C332CA" w14:textId="77777777" w:rsidR="0082609C" w:rsidRPr="0082609C" w:rsidRDefault="0082609C" w:rsidP="0082609C">
      <w:pPr>
        <w:spacing w:after="0" w:line="360" w:lineRule="auto"/>
        <w:ind w:left="720" w:hanging="720"/>
        <w:rPr>
          <w:rFonts w:ascii="Times New Roman" w:eastAsia="Times New Roman" w:hAnsi="Times New Roman" w:cs="Times New Roman"/>
          <w:sz w:val="24"/>
          <w:szCs w:val="24"/>
          <w:lang w:val="en-CA"/>
        </w:rPr>
      </w:pPr>
      <w:r w:rsidRPr="0082609C">
        <w:rPr>
          <w:rFonts w:ascii="Times New Roman" w:eastAsia="Times New Roman" w:hAnsi="Times New Roman" w:cs="Times New Roman"/>
          <w:sz w:val="24"/>
          <w:szCs w:val="24"/>
          <w:lang w:val="en-CA"/>
        </w:rPr>
        <w:lastRenderedPageBreak/>
        <w:t xml:space="preserve">Cohen, Hillel. 2010. </w:t>
      </w:r>
      <w:r w:rsidRPr="0082609C">
        <w:rPr>
          <w:rFonts w:ascii="Times New Roman" w:eastAsia="Times New Roman" w:hAnsi="Times New Roman" w:cs="Times New Roman"/>
          <w:i/>
          <w:iCs/>
          <w:sz w:val="24"/>
          <w:szCs w:val="24"/>
          <w:lang w:val="en-CA"/>
        </w:rPr>
        <w:t>Good Arabs: The Israeli Security Agencies and the Israeli Arabs, 1948-1967</w:t>
      </w:r>
      <w:r w:rsidRPr="0082609C">
        <w:rPr>
          <w:rFonts w:ascii="Times New Roman" w:eastAsia="Times New Roman" w:hAnsi="Times New Roman" w:cs="Times New Roman"/>
          <w:sz w:val="24"/>
          <w:szCs w:val="24"/>
          <w:lang w:val="en-CA"/>
        </w:rPr>
        <w:t>. Berkeley, CA: University of California Press.</w:t>
      </w:r>
    </w:p>
    <w:p w14:paraId="1C52E793" w14:textId="55E84637" w:rsidR="00864285" w:rsidRDefault="00864285" w:rsidP="00864285">
      <w:pPr>
        <w:spacing w:after="0" w:line="360" w:lineRule="auto"/>
        <w:ind w:left="720" w:hanging="720"/>
        <w:rPr>
          <w:rFonts w:ascii="Times New Roman" w:eastAsia="Times New Roman" w:hAnsi="Times New Roman" w:cs="Times New Roman"/>
          <w:sz w:val="24"/>
          <w:szCs w:val="24"/>
          <w:lang w:val="en-CA"/>
        </w:rPr>
      </w:pPr>
      <w:r w:rsidRPr="00864285">
        <w:rPr>
          <w:rFonts w:ascii="Times New Roman" w:eastAsia="Times New Roman" w:hAnsi="Times New Roman" w:cs="Times New Roman"/>
          <w:sz w:val="24"/>
          <w:szCs w:val="24"/>
          <w:lang w:val="en-CA"/>
        </w:rPr>
        <w:t xml:space="preserve">Daniele, Giulia. 2016. “Looking for a New Legitimacy: Internal Challenges within the Israeli Left.” </w:t>
      </w:r>
      <w:r w:rsidRPr="00864285">
        <w:rPr>
          <w:rFonts w:ascii="Times New Roman" w:eastAsia="Times New Roman" w:hAnsi="Times New Roman" w:cs="Times New Roman"/>
          <w:i/>
          <w:iCs/>
          <w:sz w:val="24"/>
          <w:szCs w:val="24"/>
          <w:lang w:val="en-CA"/>
        </w:rPr>
        <w:t>Global Discourse</w:t>
      </w:r>
      <w:r w:rsidRPr="00864285">
        <w:rPr>
          <w:rFonts w:ascii="Times New Roman" w:eastAsia="Times New Roman" w:hAnsi="Times New Roman" w:cs="Times New Roman"/>
          <w:sz w:val="24"/>
          <w:szCs w:val="24"/>
          <w:lang w:val="en-CA"/>
        </w:rPr>
        <w:t xml:space="preserve"> 6 (3): 470–86.</w:t>
      </w:r>
    </w:p>
    <w:p w14:paraId="6285647C" w14:textId="6C9C7EE8" w:rsidR="00A04084" w:rsidRPr="00A04084" w:rsidRDefault="00A04084" w:rsidP="00A04084">
      <w:pPr>
        <w:spacing w:after="0" w:line="360" w:lineRule="auto"/>
        <w:ind w:left="720" w:hanging="720"/>
        <w:rPr>
          <w:rFonts w:ascii="Times New Roman" w:eastAsia="Times New Roman" w:hAnsi="Times New Roman" w:cs="Times New Roman"/>
          <w:sz w:val="24"/>
          <w:szCs w:val="24"/>
          <w:lang w:val="en-CA"/>
        </w:rPr>
      </w:pPr>
      <w:proofErr w:type="spellStart"/>
      <w:r w:rsidRPr="00A04084">
        <w:rPr>
          <w:rFonts w:ascii="Times New Roman" w:eastAsia="Times New Roman" w:hAnsi="Times New Roman" w:cs="Times New Roman"/>
          <w:sz w:val="24"/>
          <w:szCs w:val="24"/>
          <w:lang w:val="en-CA"/>
        </w:rPr>
        <w:t>Degani</w:t>
      </w:r>
      <w:proofErr w:type="spellEnd"/>
      <w:r w:rsidRPr="00A04084">
        <w:rPr>
          <w:rFonts w:ascii="Times New Roman" w:eastAsia="Times New Roman" w:hAnsi="Times New Roman" w:cs="Times New Roman"/>
          <w:sz w:val="24"/>
          <w:szCs w:val="24"/>
          <w:lang w:val="en-CA"/>
        </w:rPr>
        <w:t xml:space="preserve">, </w:t>
      </w:r>
      <w:proofErr w:type="spellStart"/>
      <w:r w:rsidRPr="00A04084">
        <w:rPr>
          <w:rFonts w:ascii="Times New Roman" w:eastAsia="Times New Roman" w:hAnsi="Times New Roman" w:cs="Times New Roman"/>
          <w:sz w:val="24"/>
          <w:szCs w:val="24"/>
          <w:lang w:val="en-CA"/>
        </w:rPr>
        <w:t>Arnon</w:t>
      </w:r>
      <w:proofErr w:type="spellEnd"/>
      <w:r w:rsidRPr="00A04084">
        <w:rPr>
          <w:rFonts w:ascii="Times New Roman" w:eastAsia="Times New Roman" w:hAnsi="Times New Roman" w:cs="Times New Roman"/>
          <w:sz w:val="24"/>
          <w:szCs w:val="24"/>
          <w:lang w:val="en-CA"/>
        </w:rPr>
        <w:t xml:space="preserve">. 2017. “From Republic to Empire: Israel and the Palestinians after 1948.” In </w:t>
      </w:r>
      <w:r w:rsidRPr="00A04084">
        <w:rPr>
          <w:rFonts w:ascii="Times New Roman" w:eastAsia="Times New Roman" w:hAnsi="Times New Roman" w:cs="Times New Roman"/>
          <w:i/>
          <w:iCs/>
          <w:sz w:val="24"/>
          <w:szCs w:val="24"/>
          <w:lang w:val="en-CA"/>
        </w:rPr>
        <w:t>The Routledge Handbook of the History of Settler Colonialism</w:t>
      </w:r>
      <w:r w:rsidRPr="00A04084">
        <w:rPr>
          <w:rFonts w:ascii="Times New Roman" w:eastAsia="Times New Roman" w:hAnsi="Times New Roman" w:cs="Times New Roman"/>
          <w:sz w:val="24"/>
          <w:szCs w:val="24"/>
          <w:lang w:val="en-CA"/>
        </w:rPr>
        <w:t>, edited by Edward Cavanagh and Lorenzo Veracini, 353–68. The Routledge History Handbooks. New York, NY: Routledge.</w:t>
      </w:r>
    </w:p>
    <w:p w14:paraId="710330FC" w14:textId="7E5D47F7" w:rsidR="00D21695" w:rsidRDefault="00D21695" w:rsidP="00D21695">
      <w:pPr>
        <w:spacing w:after="0" w:line="360" w:lineRule="auto"/>
        <w:ind w:left="720" w:hanging="720"/>
        <w:rPr>
          <w:rFonts w:ascii="Times New Roman" w:eastAsia="Times New Roman" w:hAnsi="Times New Roman" w:cs="Times New Roman"/>
          <w:sz w:val="24"/>
          <w:szCs w:val="24"/>
        </w:rPr>
      </w:pPr>
      <w:r w:rsidRPr="00D21695">
        <w:rPr>
          <w:rFonts w:ascii="Times New Roman" w:eastAsia="Times New Roman" w:hAnsi="Times New Roman" w:cs="Times New Roman"/>
          <w:sz w:val="24"/>
          <w:szCs w:val="24"/>
        </w:rPr>
        <w:t xml:space="preserve">Del </w:t>
      </w:r>
      <w:proofErr w:type="spellStart"/>
      <w:r w:rsidRPr="00D21695">
        <w:rPr>
          <w:rFonts w:ascii="Times New Roman" w:eastAsia="Times New Roman" w:hAnsi="Times New Roman" w:cs="Times New Roman"/>
          <w:sz w:val="24"/>
          <w:szCs w:val="24"/>
        </w:rPr>
        <w:t>Sarto</w:t>
      </w:r>
      <w:proofErr w:type="spellEnd"/>
      <w:r w:rsidRPr="00D21695">
        <w:rPr>
          <w:rFonts w:ascii="Times New Roman" w:eastAsia="Times New Roman" w:hAnsi="Times New Roman" w:cs="Times New Roman"/>
          <w:sz w:val="24"/>
          <w:szCs w:val="24"/>
        </w:rPr>
        <w:t xml:space="preserve">, Raffaella A. 2017. </w:t>
      </w:r>
      <w:r w:rsidRPr="00D21695">
        <w:rPr>
          <w:rFonts w:ascii="Times New Roman" w:eastAsia="Times New Roman" w:hAnsi="Times New Roman" w:cs="Times New Roman"/>
          <w:i/>
          <w:iCs/>
          <w:sz w:val="24"/>
          <w:szCs w:val="24"/>
        </w:rPr>
        <w:t>Israel under Siege: The Politics of Insecurity and the Rise of the Israeli Neo-Revisionist Right</w:t>
      </w:r>
      <w:r w:rsidRPr="00D21695">
        <w:rPr>
          <w:rFonts w:ascii="Times New Roman" w:eastAsia="Times New Roman" w:hAnsi="Times New Roman" w:cs="Times New Roman"/>
          <w:sz w:val="24"/>
          <w:szCs w:val="24"/>
        </w:rPr>
        <w:t>. Washington, DC: Georgetown University Press.</w:t>
      </w:r>
    </w:p>
    <w:p w14:paraId="0969D133" w14:textId="17025709" w:rsidR="00861117" w:rsidRDefault="00861117" w:rsidP="00861117">
      <w:pPr>
        <w:spacing w:after="0" w:line="360" w:lineRule="auto"/>
        <w:ind w:left="720" w:hanging="720"/>
        <w:rPr>
          <w:rFonts w:ascii="Times New Roman" w:eastAsia="Times New Roman" w:hAnsi="Times New Roman" w:cs="Times New Roman"/>
          <w:sz w:val="24"/>
          <w:szCs w:val="24"/>
          <w:lang w:val="en-CA"/>
        </w:rPr>
      </w:pPr>
      <w:r w:rsidRPr="00861117">
        <w:rPr>
          <w:rFonts w:ascii="Times New Roman" w:eastAsia="Times New Roman" w:hAnsi="Times New Roman" w:cs="Times New Roman"/>
          <w:sz w:val="24"/>
          <w:szCs w:val="24"/>
          <w:lang w:val="en-CA"/>
        </w:rPr>
        <w:t xml:space="preserve">Diab, Ahmed Baker, Ilan </w:t>
      </w:r>
      <w:proofErr w:type="spellStart"/>
      <w:r w:rsidRPr="00861117">
        <w:rPr>
          <w:rFonts w:ascii="Times New Roman" w:eastAsia="Times New Roman" w:hAnsi="Times New Roman" w:cs="Times New Roman"/>
          <w:sz w:val="24"/>
          <w:szCs w:val="24"/>
          <w:lang w:val="en-CA"/>
        </w:rPr>
        <w:t>Shdema</w:t>
      </w:r>
      <w:proofErr w:type="spellEnd"/>
      <w:r w:rsidRPr="00861117">
        <w:rPr>
          <w:rFonts w:ascii="Times New Roman" w:eastAsia="Times New Roman" w:hAnsi="Times New Roman" w:cs="Times New Roman"/>
          <w:sz w:val="24"/>
          <w:szCs w:val="24"/>
          <w:lang w:val="en-CA"/>
        </w:rPr>
        <w:t xml:space="preserve">, and </w:t>
      </w:r>
      <w:proofErr w:type="spellStart"/>
      <w:r w:rsidRPr="00861117">
        <w:rPr>
          <w:rFonts w:ascii="Times New Roman" w:eastAsia="Times New Roman" w:hAnsi="Times New Roman" w:cs="Times New Roman"/>
          <w:sz w:val="24"/>
          <w:szCs w:val="24"/>
          <w:lang w:val="en-CA"/>
        </w:rPr>
        <w:t>Izhak</w:t>
      </w:r>
      <w:proofErr w:type="spellEnd"/>
      <w:r w:rsidRPr="00861117">
        <w:rPr>
          <w:rFonts w:ascii="Times New Roman" w:eastAsia="Times New Roman" w:hAnsi="Times New Roman" w:cs="Times New Roman"/>
          <w:sz w:val="24"/>
          <w:szCs w:val="24"/>
          <w:lang w:val="en-CA"/>
        </w:rPr>
        <w:t xml:space="preserve"> Schnell. 2022. “Arab Integration in New and Established Mixed Cities in Israel.” </w:t>
      </w:r>
      <w:r w:rsidRPr="00861117">
        <w:rPr>
          <w:rFonts w:ascii="Times New Roman" w:eastAsia="Times New Roman" w:hAnsi="Times New Roman" w:cs="Times New Roman"/>
          <w:i/>
          <w:iCs/>
          <w:sz w:val="24"/>
          <w:szCs w:val="24"/>
          <w:lang w:val="en-CA"/>
        </w:rPr>
        <w:t>Urban Studies</w:t>
      </w:r>
      <w:r w:rsidRPr="00861117">
        <w:rPr>
          <w:rFonts w:ascii="Times New Roman" w:eastAsia="Times New Roman" w:hAnsi="Times New Roman" w:cs="Times New Roman"/>
          <w:sz w:val="24"/>
          <w:szCs w:val="24"/>
          <w:lang w:val="en-CA"/>
        </w:rPr>
        <w:t xml:space="preserve"> 59 (9): 1800–1818.</w:t>
      </w:r>
    </w:p>
    <w:p w14:paraId="7050CA1B" w14:textId="5E263BBC" w:rsidR="009F11F2" w:rsidRPr="009F11F2" w:rsidRDefault="009F11F2" w:rsidP="009F11F2">
      <w:pPr>
        <w:spacing w:after="0" w:line="360" w:lineRule="auto"/>
        <w:ind w:left="720" w:hanging="720"/>
        <w:rPr>
          <w:rFonts w:ascii="Times New Roman" w:eastAsia="Times New Roman" w:hAnsi="Times New Roman" w:cs="Times New Roman"/>
          <w:sz w:val="24"/>
          <w:szCs w:val="24"/>
          <w:lang w:val="en-CA"/>
        </w:rPr>
      </w:pPr>
      <w:r w:rsidRPr="009F11F2">
        <w:rPr>
          <w:rFonts w:ascii="Times New Roman" w:eastAsia="Times New Roman" w:hAnsi="Times New Roman" w:cs="Times New Roman"/>
          <w:sz w:val="24"/>
          <w:szCs w:val="24"/>
          <w:lang w:val="en-CA"/>
        </w:rPr>
        <w:t xml:space="preserve">Drucker, </w:t>
      </w:r>
      <w:proofErr w:type="spellStart"/>
      <w:r w:rsidRPr="009F11F2">
        <w:rPr>
          <w:rFonts w:ascii="Times New Roman" w:eastAsia="Times New Roman" w:hAnsi="Times New Roman" w:cs="Times New Roman"/>
          <w:sz w:val="24"/>
          <w:szCs w:val="24"/>
          <w:lang w:val="en-CA"/>
        </w:rPr>
        <w:t>Raviv</w:t>
      </w:r>
      <w:proofErr w:type="spellEnd"/>
      <w:r w:rsidRPr="009F11F2">
        <w:rPr>
          <w:rFonts w:ascii="Times New Roman" w:eastAsia="Times New Roman" w:hAnsi="Times New Roman" w:cs="Times New Roman"/>
          <w:sz w:val="24"/>
          <w:szCs w:val="24"/>
          <w:lang w:val="en-CA"/>
        </w:rPr>
        <w:t>. 2022</w:t>
      </w:r>
      <w:r w:rsidR="0033141A">
        <w:rPr>
          <w:rFonts w:ascii="Times New Roman" w:eastAsia="Times New Roman" w:hAnsi="Times New Roman" w:cs="Times New Roman"/>
          <w:sz w:val="24"/>
          <w:szCs w:val="24"/>
          <w:lang w:val="en-CA"/>
        </w:rPr>
        <w:t>a</w:t>
      </w:r>
      <w:r w:rsidRPr="009F11F2">
        <w:rPr>
          <w:rFonts w:ascii="Times New Roman" w:eastAsia="Times New Roman" w:hAnsi="Times New Roman" w:cs="Times New Roman"/>
          <w:sz w:val="24"/>
          <w:szCs w:val="24"/>
          <w:lang w:val="en-CA"/>
        </w:rPr>
        <w:t xml:space="preserve">. “Mansour Abbas, Pull Yourself Together, or You Will Turn </w:t>
      </w:r>
      <w:proofErr w:type="gramStart"/>
      <w:r w:rsidRPr="009F11F2">
        <w:rPr>
          <w:rFonts w:ascii="Times New Roman" w:eastAsia="Times New Roman" w:hAnsi="Times New Roman" w:cs="Times New Roman"/>
          <w:sz w:val="24"/>
          <w:szCs w:val="24"/>
          <w:lang w:val="en-CA"/>
        </w:rPr>
        <w:t>Into</w:t>
      </w:r>
      <w:proofErr w:type="gramEnd"/>
      <w:r w:rsidRPr="009F11F2">
        <w:rPr>
          <w:rFonts w:ascii="Times New Roman" w:eastAsia="Times New Roman" w:hAnsi="Times New Roman" w:cs="Times New Roman"/>
          <w:sz w:val="24"/>
          <w:szCs w:val="24"/>
          <w:lang w:val="en-CA"/>
        </w:rPr>
        <w:t xml:space="preserve"> a Tragic Hero.” </w:t>
      </w:r>
      <w:r w:rsidRPr="009F11F2">
        <w:rPr>
          <w:rFonts w:ascii="Times New Roman" w:eastAsia="Times New Roman" w:hAnsi="Times New Roman" w:cs="Times New Roman"/>
          <w:i/>
          <w:iCs/>
          <w:sz w:val="24"/>
          <w:szCs w:val="24"/>
          <w:lang w:val="en-CA"/>
        </w:rPr>
        <w:t>Haaretz</w:t>
      </w:r>
      <w:r w:rsidRPr="009F11F2">
        <w:rPr>
          <w:rFonts w:ascii="Times New Roman" w:eastAsia="Times New Roman" w:hAnsi="Times New Roman" w:cs="Times New Roman"/>
          <w:sz w:val="24"/>
          <w:szCs w:val="24"/>
          <w:lang w:val="en-CA"/>
        </w:rPr>
        <w:t xml:space="preserve">, June 6, 2022. </w:t>
      </w:r>
      <w:hyperlink r:id="rId31" w:history="1">
        <w:r w:rsidRPr="009F11F2">
          <w:rPr>
            <w:rStyle w:val="Hyperlink"/>
            <w:rFonts w:ascii="Times New Roman" w:eastAsia="Times New Roman" w:hAnsi="Times New Roman" w:cs="Times New Roman"/>
            <w:sz w:val="24"/>
            <w:szCs w:val="24"/>
            <w:lang w:val="en-CA"/>
          </w:rPr>
          <w:t>https://www.haaretz.co.il/opinions/2022-06-05/ty-article/.highlight/00000181-3471-dee8-aba7-3cfff94c0000</w:t>
        </w:r>
      </w:hyperlink>
      <w:r w:rsidRPr="009F11F2">
        <w:rPr>
          <w:rFonts w:ascii="Times New Roman" w:eastAsia="Times New Roman" w:hAnsi="Times New Roman" w:cs="Times New Roman"/>
          <w:sz w:val="24"/>
          <w:szCs w:val="24"/>
          <w:lang w:val="en-CA"/>
        </w:rPr>
        <w:t>.</w:t>
      </w:r>
    </w:p>
    <w:p w14:paraId="1E33C8B8" w14:textId="7BCE7954" w:rsidR="009F11F2" w:rsidRPr="009F11F2" w:rsidRDefault="009F11F2" w:rsidP="009F11F2">
      <w:pPr>
        <w:spacing w:after="0" w:line="360" w:lineRule="auto"/>
        <w:ind w:left="720" w:hanging="720"/>
        <w:rPr>
          <w:rFonts w:ascii="Times New Roman" w:eastAsia="Times New Roman" w:hAnsi="Times New Roman" w:cs="Times New Roman"/>
          <w:sz w:val="24"/>
          <w:szCs w:val="24"/>
          <w:lang w:val="en-CA"/>
        </w:rPr>
      </w:pPr>
      <w:r w:rsidRPr="009F11F2">
        <w:rPr>
          <w:rFonts w:ascii="Times New Roman" w:eastAsia="Times New Roman" w:hAnsi="Times New Roman" w:cs="Times New Roman"/>
          <w:sz w:val="24"/>
          <w:szCs w:val="24"/>
          <w:lang w:val="en-CA"/>
        </w:rPr>
        <w:t xml:space="preserve">Drucker, </w:t>
      </w:r>
      <w:proofErr w:type="spellStart"/>
      <w:r w:rsidRPr="009F11F2">
        <w:rPr>
          <w:rFonts w:ascii="Times New Roman" w:eastAsia="Times New Roman" w:hAnsi="Times New Roman" w:cs="Times New Roman"/>
          <w:sz w:val="24"/>
          <w:szCs w:val="24"/>
          <w:lang w:val="en-CA"/>
        </w:rPr>
        <w:t>Raviv</w:t>
      </w:r>
      <w:proofErr w:type="spellEnd"/>
      <w:r w:rsidRPr="009F11F2">
        <w:rPr>
          <w:rFonts w:ascii="Times New Roman" w:eastAsia="Times New Roman" w:hAnsi="Times New Roman" w:cs="Times New Roman"/>
          <w:sz w:val="24"/>
          <w:szCs w:val="24"/>
          <w:lang w:val="en-CA"/>
        </w:rPr>
        <w:t>. 2022</w:t>
      </w:r>
      <w:r w:rsidR="0033141A">
        <w:rPr>
          <w:rFonts w:ascii="Times New Roman" w:eastAsia="Times New Roman" w:hAnsi="Times New Roman" w:cs="Times New Roman"/>
          <w:sz w:val="24"/>
          <w:szCs w:val="24"/>
          <w:lang w:val="en-CA"/>
        </w:rPr>
        <w:t>b</w:t>
      </w:r>
      <w:r w:rsidRPr="009F11F2">
        <w:rPr>
          <w:rFonts w:ascii="Times New Roman" w:eastAsia="Times New Roman" w:hAnsi="Times New Roman" w:cs="Times New Roman"/>
          <w:sz w:val="24"/>
          <w:szCs w:val="24"/>
          <w:lang w:val="en-CA"/>
        </w:rPr>
        <w:t>. “</w:t>
      </w:r>
      <w:proofErr w:type="spellStart"/>
      <w:r w:rsidRPr="009F11F2">
        <w:rPr>
          <w:rFonts w:ascii="Times New Roman" w:eastAsia="Times New Roman" w:hAnsi="Times New Roman" w:cs="Times New Roman"/>
          <w:sz w:val="24"/>
          <w:szCs w:val="24"/>
          <w:lang w:val="en-CA"/>
        </w:rPr>
        <w:t>Lapid’s</w:t>
      </w:r>
      <w:proofErr w:type="spellEnd"/>
      <w:r w:rsidRPr="009F11F2">
        <w:rPr>
          <w:rFonts w:ascii="Times New Roman" w:eastAsia="Times New Roman" w:hAnsi="Times New Roman" w:cs="Times New Roman"/>
          <w:sz w:val="24"/>
          <w:szCs w:val="24"/>
          <w:lang w:val="en-CA"/>
        </w:rPr>
        <w:t xml:space="preserve"> Maneuver from Last Week will not be Enough.” </w:t>
      </w:r>
      <w:r w:rsidRPr="009F11F2">
        <w:rPr>
          <w:rFonts w:ascii="Times New Roman" w:eastAsia="Times New Roman" w:hAnsi="Times New Roman" w:cs="Times New Roman"/>
          <w:i/>
          <w:iCs/>
          <w:sz w:val="24"/>
          <w:szCs w:val="24"/>
          <w:lang w:val="en-CA"/>
        </w:rPr>
        <w:t>Haaretz</w:t>
      </w:r>
      <w:r w:rsidRPr="009F11F2">
        <w:rPr>
          <w:rFonts w:ascii="Times New Roman" w:eastAsia="Times New Roman" w:hAnsi="Times New Roman" w:cs="Times New Roman"/>
          <w:sz w:val="24"/>
          <w:szCs w:val="24"/>
          <w:lang w:val="en-CA"/>
        </w:rPr>
        <w:t xml:space="preserve">, July 25, 2022. </w:t>
      </w:r>
      <w:hyperlink r:id="rId32" w:history="1">
        <w:r w:rsidRPr="009F11F2">
          <w:rPr>
            <w:rStyle w:val="Hyperlink"/>
            <w:rFonts w:ascii="Times New Roman" w:eastAsia="Times New Roman" w:hAnsi="Times New Roman" w:cs="Times New Roman"/>
            <w:sz w:val="24"/>
            <w:szCs w:val="24"/>
            <w:lang w:val="en-CA"/>
          </w:rPr>
          <w:t>https://www.haaretz.co.il/opinions/2022-07-25/ty-article-opinion/.highlight/00000182-3051-da93-a7de-7ff71b140000</w:t>
        </w:r>
      </w:hyperlink>
      <w:r w:rsidRPr="009F11F2">
        <w:rPr>
          <w:rFonts w:ascii="Times New Roman" w:eastAsia="Times New Roman" w:hAnsi="Times New Roman" w:cs="Times New Roman"/>
          <w:sz w:val="24"/>
          <w:szCs w:val="24"/>
          <w:lang w:val="en-CA"/>
        </w:rPr>
        <w:t>.</w:t>
      </w:r>
    </w:p>
    <w:p w14:paraId="7CA0F293" w14:textId="782048BF" w:rsidR="00CD4A00" w:rsidRDefault="00405A98" w:rsidP="00405A98">
      <w:pPr>
        <w:spacing w:after="0" w:line="360" w:lineRule="auto"/>
        <w:ind w:left="720" w:hanging="720"/>
        <w:rPr>
          <w:rFonts w:ascii="Times New Roman" w:eastAsia="Times New Roman" w:hAnsi="Times New Roman" w:cs="Times New Roman"/>
          <w:sz w:val="24"/>
          <w:szCs w:val="24"/>
          <w:lang w:val="en-CA"/>
        </w:rPr>
      </w:pPr>
      <w:r w:rsidRPr="00405A98">
        <w:rPr>
          <w:rFonts w:ascii="Times New Roman" w:eastAsia="Times New Roman" w:hAnsi="Times New Roman" w:cs="Times New Roman"/>
          <w:sz w:val="24"/>
          <w:szCs w:val="24"/>
          <w:lang w:val="en-CA"/>
        </w:rPr>
        <w:t xml:space="preserve">Ehrlich, </w:t>
      </w:r>
      <w:proofErr w:type="spellStart"/>
      <w:r w:rsidRPr="00405A98">
        <w:rPr>
          <w:rFonts w:ascii="Times New Roman" w:eastAsia="Times New Roman" w:hAnsi="Times New Roman" w:cs="Times New Roman"/>
          <w:sz w:val="24"/>
          <w:szCs w:val="24"/>
          <w:lang w:val="en-CA"/>
        </w:rPr>
        <w:t>Avishai</w:t>
      </w:r>
      <w:proofErr w:type="spellEnd"/>
      <w:r w:rsidRPr="00405A98">
        <w:rPr>
          <w:rFonts w:ascii="Times New Roman" w:eastAsia="Times New Roman" w:hAnsi="Times New Roman" w:cs="Times New Roman"/>
          <w:sz w:val="24"/>
          <w:szCs w:val="24"/>
          <w:lang w:val="en-CA"/>
        </w:rPr>
        <w:t xml:space="preserve">. 2004. “After Oslo: The Present Phase of the Israeli-Palestinian Conflict.” </w:t>
      </w:r>
      <w:r w:rsidRPr="00405A98">
        <w:rPr>
          <w:rFonts w:ascii="Times New Roman" w:eastAsia="Times New Roman" w:hAnsi="Times New Roman" w:cs="Times New Roman"/>
          <w:i/>
          <w:iCs/>
          <w:sz w:val="24"/>
          <w:szCs w:val="24"/>
          <w:lang w:val="en-CA"/>
        </w:rPr>
        <w:t>Studies in Political Economy</w:t>
      </w:r>
      <w:r w:rsidRPr="00405A98">
        <w:rPr>
          <w:rFonts w:ascii="Times New Roman" w:eastAsia="Times New Roman" w:hAnsi="Times New Roman" w:cs="Times New Roman"/>
          <w:sz w:val="24"/>
          <w:szCs w:val="24"/>
          <w:lang w:val="en-CA"/>
        </w:rPr>
        <w:t xml:space="preserve"> 74 (1): 215–34.</w:t>
      </w:r>
    </w:p>
    <w:p w14:paraId="0993CFE9" w14:textId="639691E5" w:rsidR="00E34E4A" w:rsidRDefault="00E34E4A" w:rsidP="00E34E4A">
      <w:pPr>
        <w:spacing w:after="0" w:line="360" w:lineRule="auto"/>
        <w:ind w:left="720" w:hanging="720"/>
        <w:rPr>
          <w:rFonts w:ascii="Times New Roman" w:eastAsia="Times New Roman" w:hAnsi="Times New Roman" w:cs="Times New Roman"/>
          <w:sz w:val="24"/>
          <w:szCs w:val="24"/>
          <w:lang w:val="en-CA"/>
        </w:rPr>
      </w:pPr>
      <w:proofErr w:type="spellStart"/>
      <w:r w:rsidRPr="00E34E4A">
        <w:rPr>
          <w:rFonts w:ascii="Times New Roman" w:eastAsia="Times New Roman" w:hAnsi="Times New Roman" w:cs="Times New Roman"/>
          <w:sz w:val="24"/>
          <w:szCs w:val="24"/>
          <w:lang w:val="en-CA"/>
        </w:rPr>
        <w:t>Eisinger</w:t>
      </w:r>
      <w:proofErr w:type="spellEnd"/>
      <w:r w:rsidRPr="00E34E4A">
        <w:rPr>
          <w:rFonts w:ascii="Times New Roman" w:eastAsia="Times New Roman" w:hAnsi="Times New Roman" w:cs="Times New Roman"/>
          <w:sz w:val="24"/>
          <w:szCs w:val="24"/>
          <w:lang w:val="en-CA"/>
        </w:rPr>
        <w:t xml:space="preserve">, Peter K. 1973. “The Conditions of Protest Behavior in American Cities.” </w:t>
      </w:r>
      <w:r w:rsidRPr="00E34E4A">
        <w:rPr>
          <w:rFonts w:ascii="Times New Roman" w:eastAsia="Times New Roman" w:hAnsi="Times New Roman" w:cs="Times New Roman"/>
          <w:i/>
          <w:iCs/>
          <w:sz w:val="24"/>
          <w:szCs w:val="24"/>
          <w:lang w:val="en-CA"/>
        </w:rPr>
        <w:t>American Political Science Review</w:t>
      </w:r>
      <w:r w:rsidRPr="00E34E4A">
        <w:rPr>
          <w:rFonts w:ascii="Times New Roman" w:eastAsia="Times New Roman" w:hAnsi="Times New Roman" w:cs="Times New Roman"/>
          <w:sz w:val="24"/>
          <w:szCs w:val="24"/>
          <w:lang w:val="en-CA"/>
        </w:rPr>
        <w:t xml:space="preserve"> 67 (1): 11–28.</w:t>
      </w:r>
    </w:p>
    <w:p w14:paraId="78EA6D02" w14:textId="77777777" w:rsidR="007E5D39" w:rsidRPr="007E5D39" w:rsidRDefault="007E5D39" w:rsidP="007E5D39">
      <w:pPr>
        <w:spacing w:after="0" w:line="360" w:lineRule="auto"/>
        <w:ind w:left="720" w:hanging="720"/>
        <w:rPr>
          <w:rFonts w:ascii="Times New Roman" w:eastAsia="Times New Roman" w:hAnsi="Times New Roman" w:cs="Times New Roman"/>
          <w:sz w:val="24"/>
          <w:szCs w:val="24"/>
          <w:lang w:val="en-CA"/>
        </w:rPr>
      </w:pPr>
      <w:r w:rsidRPr="007E5D39">
        <w:rPr>
          <w:rFonts w:ascii="Times New Roman" w:eastAsia="Times New Roman" w:hAnsi="Times New Roman" w:cs="Times New Roman"/>
          <w:sz w:val="24"/>
          <w:szCs w:val="24"/>
          <w:lang w:val="en-CA"/>
        </w:rPr>
        <w:t xml:space="preserve">“Elected But Restricted: Shrinking Space for Palestinian Parliamentarians in Israel’s Knesset.” 2019. London: Amnesty International. </w:t>
      </w:r>
      <w:hyperlink r:id="rId33" w:history="1">
        <w:r w:rsidRPr="007E5D39">
          <w:rPr>
            <w:rStyle w:val="Hyperlink"/>
            <w:rFonts w:ascii="Times New Roman" w:eastAsia="Times New Roman" w:hAnsi="Times New Roman" w:cs="Times New Roman"/>
            <w:sz w:val="24"/>
            <w:szCs w:val="24"/>
            <w:lang w:val="en-CA"/>
          </w:rPr>
          <w:t>https://www.amnesty.org/en/documents/mde15/0882/2019/en/</w:t>
        </w:r>
      </w:hyperlink>
      <w:r w:rsidRPr="007E5D39">
        <w:rPr>
          <w:rFonts w:ascii="Times New Roman" w:eastAsia="Times New Roman" w:hAnsi="Times New Roman" w:cs="Times New Roman"/>
          <w:sz w:val="24"/>
          <w:szCs w:val="24"/>
          <w:lang w:val="en-CA"/>
        </w:rPr>
        <w:t>.</w:t>
      </w:r>
    </w:p>
    <w:p w14:paraId="482A1421" w14:textId="55CE27A9" w:rsidR="002B2C51" w:rsidRDefault="002B2C51" w:rsidP="002B2C51">
      <w:pPr>
        <w:spacing w:after="0" w:line="360" w:lineRule="auto"/>
        <w:ind w:left="720" w:hanging="720"/>
        <w:rPr>
          <w:rFonts w:ascii="Times New Roman" w:eastAsia="Times New Roman" w:hAnsi="Times New Roman" w:cs="Times New Roman"/>
          <w:sz w:val="24"/>
          <w:szCs w:val="24"/>
        </w:rPr>
      </w:pPr>
      <w:proofErr w:type="spellStart"/>
      <w:r w:rsidRPr="002B2C51">
        <w:rPr>
          <w:rFonts w:ascii="Times New Roman" w:eastAsia="Times New Roman" w:hAnsi="Times New Roman" w:cs="Times New Roman"/>
          <w:sz w:val="24"/>
          <w:szCs w:val="24"/>
        </w:rPr>
        <w:t>Engelberg</w:t>
      </w:r>
      <w:proofErr w:type="spellEnd"/>
      <w:r w:rsidRPr="002B2C51">
        <w:rPr>
          <w:rFonts w:ascii="Times New Roman" w:eastAsia="Times New Roman" w:hAnsi="Times New Roman" w:cs="Times New Roman"/>
          <w:sz w:val="24"/>
          <w:szCs w:val="24"/>
        </w:rPr>
        <w:t xml:space="preserve">, Ari. 2017. “Fighting Intermarriage in the Holy Land: </w:t>
      </w:r>
      <w:proofErr w:type="spellStart"/>
      <w:r w:rsidRPr="002B2C51">
        <w:rPr>
          <w:rFonts w:ascii="Times New Roman" w:eastAsia="Times New Roman" w:hAnsi="Times New Roman" w:cs="Times New Roman"/>
          <w:sz w:val="24"/>
          <w:szCs w:val="24"/>
        </w:rPr>
        <w:t>Lehava</w:t>
      </w:r>
      <w:proofErr w:type="spellEnd"/>
      <w:r w:rsidRPr="002B2C51">
        <w:rPr>
          <w:rFonts w:ascii="Times New Roman" w:eastAsia="Times New Roman" w:hAnsi="Times New Roman" w:cs="Times New Roman"/>
          <w:sz w:val="24"/>
          <w:szCs w:val="24"/>
        </w:rPr>
        <w:t xml:space="preserve"> and Israeli Ethnonationalism.” </w:t>
      </w:r>
      <w:r w:rsidRPr="002B2C51">
        <w:rPr>
          <w:rFonts w:ascii="Times New Roman" w:eastAsia="Times New Roman" w:hAnsi="Times New Roman" w:cs="Times New Roman"/>
          <w:i/>
          <w:iCs/>
          <w:sz w:val="24"/>
          <w:szCs w:val="24"/>
        </w:rPr>
        <w:t>Journal of Israeli History</w:t>
      </w:r>
      <w:r w:rsidRPr="002B2C51">
        <w:rPr>
          <w:rFonts w:ascii="Times New Roman" w:eastAsia="Times New Roman" w:hAnsi="Times New Roman" w:cs="Times New Roman"/>
          <w:sz w:val="24"/>
          <w:szCs w:val="24"/>
        </w:rPr>
        <w:t xml:space="preserve"> 36 (2): 229–47.</w:t>
      </w:r>
    </w:p>
    <w:p w14:paraId="1B95FF82" w14:textId="3B548D34" w:rsidR="003143DF" w:rsidRDefault="003143DF" w:rsidP="003143DF">
      <w:pPr>
        <w:spacing w:after="0" w:line="360" w:lineRule="auto"/>
        <w:ind w:left="720" w:hanging="720"/>
        <w:rPr>
          <w:rFonts w:ascii="Times New Roman" w:eastAsia="Times New Roman" w:hAnsi="Times New Roman" w:cs="Times New Roman"/>
          <w:sz w:val="24"/>
          <w:szCs w:val="24"/>
          <w:lang w:val="en-CA"/>
        </w:rPr>
      </w:pPr>
      <w:r w:rsidRPr="003143DF">
        <w:rPr>
          <w:rFonts w:ascii="Times New Roman" w:eastAsia="Times New Roman" w:hAnsi="Times New Roman" w:cs="Times New Roman"/>
          <w:sz w:val="24"/>
          <w:szCs w:val="24"/>
          <w:lang w:val="en-CA"/>
        </w:rPr>
        <w:t xml:space="preserve">Fischer, </w:t>
      </w:r>
      <w:proofErr w:type="spellStart"/>
      <w:r w:rsidRPr="003143DF">
        <w:rPr>
          <w:rFonts w:ascii="Times New Roman" w:eastAsia="Times New Roman" w:hAnsi="Times New Roman" w:cs="Times New Roman"/>
          <w:sz w:val="24"/>
          <w:szCs w:val="24"/>
          <w:lang w:val="en-CA"/>
        </w:rPr>
        <w:t>Shlomo</w:t>
      </w:r>
      <w:proofErr w:type="spellEnd"/>
      <w:r w:rsidRPr="003143DF">
        <w:rPr>
          <w:rFonts w:ascii="Times New Roman" w:eastAsia="Times New Roman" w:hAnsi="Times New Roman" w:cs="Times New Roman"/>
          <w:sz w:val="24"/>
          <w:szCs w:val="24"/>
          <w:lang w:val="en-CA"/>
        </w:rPr>
        <w:t xml:space="preserve">. 2022. “Religious Zionism – Romantic Religious Nationalism in Israel.” In </w:t>
      </w:r>
      <w:r w:rsidRPr="003143DF">
        <w:rPr>
          <w:rFonts w:ascii="Times New Roman" w:eastAsia="Times New Roman" w:hAnsi="Times New Roman" w:cs="Times New Roman"/>
          <w:i/>
          <w:iCs/>
          <w:sz w:val="24"/>
          <w:szCs w:val="24"/>
          <w:lang w:val="en-CA"/>
        </w:rPr>
        <w:t>Routledge Handbook on Contemporary Israel</w:t>
      </w:r>
      <w:r w:rsidRPr="003143DF">
        <w:rPr>
          <w:rFonts w:ascii="Times New Roman" w:eastAsia="Times New Roman" w:hAnsi="Times New Roman" w:cs="Times New Roman"/>
          <w:sz w:val="24"/>
          <w:szCs w:val="24"/>
          <w:lang w:val="en-CA"/>
        </w:rPr>
        <w:t>, by Guy Ben-</w:t>
      </w:r>
      <w:proofErr w:type="spellStart"/>
      <w:r w:rsidRPr="003143DF">
        <w:rPr>
          <w:rFonts w:ascii="Times New Roman" w:eastAsia="Times New Roman" w:hAnsi="Times New Roman" w:cs="Times New Roman"/>
          <w:sz w:val="24"/>
          <w:szCs w:val="24"/>
          <w:lang w:val="en-CA"/>
        </w:rPr>
        <w:t>Porat</w:t>
      </w:r>
      <w:proofErr w:type="spellEnd"/>
      <w:r w:rsidRPr="003143DF">
        <w:rPr>
          <w:rFonts w:ascii="Times New Roman" w:eastAsia="Times New Roman" w:hAnsi="Times New Roman" w:cs="Times New Roman"/>
          <w:sz w:val="24"/>
          <w:szCs w:val="24"/>
          <w:lang w:val="en-CA"/>
        </w:rPr>
        <w:t xml:space="preserve">, Yariv Feniger, Dani </w:t>
      </w:r>
      <w:proofErr w:type="spellStart"/>
      <w:r w:rsidRPr="003143DF">
        <w:rPr>
          <w:rFonts w:ascii="Times New Roman" w:eastAsia="Times New Roman" w:hAnsi="Times New Roman" w:cs="Times New Roman"/>
          <w:sz w:val="24"/>
          <w:szCs w:val="24"/>
          <w:lang w:val="en-CA"/>
        </w:rPr>
        <w:t>Filc</w:t>
      </w:r>
      <w:proofErr w:type="spellEnd"/>
      <w:r w:rsidRPr="003143DF">
        <w:rPr>
          <w:rFonts w:ascii="Times New Roman" w:eastAsia="Times New Roman" w:hAnsi="Times New Roman" w:cs="Times New Roman"/>
          <w:sz w:val="24"/>
          <w:szCs w:val="24"/>
          <w:lang w:val="en-CA"/>
        </w:rPr>
        <w:t xml:space="preserve">, Paula </w:t>
      </w:r>
      <w:proofErr w:type="spellStart"/>
      <w:r w:rsidRPr="003143DF">
        <w:rPr>
          <w:rFonts w:ascii="Times New Roman" w:eastAsia="Times New Roman" w:hAnsi="Times New Roman" w:cs="Times New Roman"/>
          <w:sz w:val="24"/>
          <w:szCs w:val="24"/>
          <w:lang w:val="en-CA"/>
        </w:rPr>
        <w:t>Kabalo</w:t>
      </w:r>
      <w:proofErr w:type="spellEnd"/>
      <w:r w:rsidRPr="003143DF">
        <w:rPr>
          <w:rFonts w:ascii="Times New Roman" w:eastAsia="Times New Roman" w:hAnsi="Times New Roman" w:cs="Times New Roman"/>
          <w:sz w:val="24"/>
          <w:szCs w:val="24"/>
          <w:lang w:val="en-CA"/>
        </w:rPr>
        <w:t>, and Julia Mirsky, 1st ed., 258–73. London: Routledge.</w:t>
      </w:r>
    </w:p>
    <w:p w14:paraId="615A9A9D" w14:textId="2491AD67" w:rsidR="00387006" w:rsidRDefault="00387006" w:rsidP="00387006">
      <w:pPr>
        <w:spacing w:after="0" w:line="360" w:lineRule="auto"/>
        <w:ind w:left="720" w:hanging="720"/>
        <w:rPr>
          <w:rFonts w:ascii="Times New Roman" w:eastAsia="Times New Roman" w:hAnsi="Times New Roman" w:cs="Times New Roman"/>
          <w:sz w:val="24"/>
          <w:szCs w:val="24"/>
          <w:lang w:val="en-CA"/>
        </w:rPr>
      </w:pPr>
      <w:r w:rsidRPr="00387006">
        <w:rPr>
          <w:rFonts w:ascii="Times New Roman" w:eastAsia="Times New Roman" w:hAnsi="Times New Roman" w:cs="Times New Roman"/>
          <w:sz w:val="24"/>
          <w:szCs w:val="24"/>
          <w:lang w:val="en-CA"/>
        </w:rPr>
        <w:lastRenderedPageBreak/>
        <w:t xml:space="preserve">Fuchs, Amir, and Mordechai </w:t>
      </w:r>
      <w:proofErr w:type="spellStart"/>
      <w:r w:rsidRPr="00387006">
        <w:rPr>
          <w:rFonts w:ascii="Times New Roman" w:eastAsia="Times New Roman" w:hAnsi="Times New Roman" w:cs="Times New Roman"/>
          <w:sz w:val="24"/>
          <w:szCs w:val="24"/>
          <w:lang w:val="en-CA"/>
        </w:rPr>
        <w:t>Kremnitzer</w:t>
      </w:r>
      <w:proofErr w:type="spellEnd"/>
      <w:r w:rsidRPr="00387006">
        <w:rPr>
          <w:rFonts w:ascii="Times New Roman" w:eastAsia="Times New Roman" w:hAnsi="Times New Roman" w:cs="Times New Roman"/>
          <w:sz w:val="24"/>
          <w:szCs w:val="24"/>
          <w:lang w:val="en-CA"/>
        </w:rPr>
        <w:t xml:space="preserve">. 2016. “The Associations Law: A Mark of Disgrace to the Knesset and to Israeli Democracy.” The Israel Democracy Institute. </w:t>
      </w:r>
      <w:hyperlink r:id="rId34" w:history="1">
        <w:r w:rsidRPr="00387006">
          <w:rPr>
            <w:rStyle w:val="Hyperlink"/>
            <w:rFonts w:ascii="Times New Roman" w:eastAsia="Times New Roman" w:hAnsi="Times New Roman" w:cs="Times New Roman"/>
            <w:sz w:val="24"/>
            <w:szCs w:val="24"/>
            <w:lang w:val="en-CA"/>
          </w:rPr>
          <w:t>https://www.idi.org.il/knesset-commities/1585</w:t>
        </w:r>
      </w:hyperlink>
      <w:r w:rsidRPr="00387006">
        <w:rPr>
          <w:rFonts w:ascii="Times New Roman" w:eastAsia="Times New Roman" w:hAnsi="Times New Roman" w:cs="Times New Roman"/>
          <w:sz w:val="24"/>
          <w:szCs w:val="24"/>
          <w:lang w:val="en-CA"/>
        </w:rPr>
        <w:t>.</w:t>
      </w:r>
    </w:p>
    <w:p w14:paraId="31A22BE8" w14:textId="77777777" w:rsidR="00E34E4A" w:rsidRPr="00E34E4A" w:rsidRDefault="00E34E4A" w:rsidP="00E34E4A">
      <w:pPr>
        <w:spacing w:after="0" w:line="360" w:lineRule="auto"/>
        <w:ind w:left="720" w:hanging="720"/>
        <w:rPr>
          <w:rFonts w:ascii="Times New Roman" w:eastAsia="Times New Roman" w:hAnsi="Times New Roman" w:cs="Times New Roman"/>
          <w:sz w:val="24"/>
          <w:szCs w:val="24"/>
          <w:lang w:val="en-CA"/>
        </w:rPr>
      </w:pPr>
      <w:r w:rsidRPr="00E34E4A">
        <w:rPr>
          <w:rFonts w:ascii="Times New Roman" w:eastAsia="Times New Roman" w:hAnsi="Times New Roman" w:cs="Times New Roman"/>
          <w:sz w:val="24"/>
          <w:szCs w:val="24"/>
          <w:lang w:val="en-CA"/>
        </w:rPr>
        <w:t xml:space="preserve">Ghanem, </w:t>
      </w:r>
      <w:proofErr w:type="spellStart"/>
      <w:r w:rsidRPr="00E34E4A">
        <w:rPr>
          <w:rFonts w:ascii="Times New Roman" w:eastAsia="Times New Roman" w:hAnsi="Times New Roman" w:cs="Times New Roman"/>
          <w:sz w:val="24"/>
          <w:szCs w:val="24"/>
          <w:lang w:val="en-CA"/>
        </w:rPr>
        <w:t>As’ad</w:t>
      </w:r>
      <w:proofErr w:type="spellEnd"/>
      <w:r w:rsidRPr="00E34E4A">
        <w:rPr>
          <w:rFonts w:ascii="Times New Roman" w:eastAsia="Times New Roman" w:hAnsi="Times New Roman" w:cs="Times New Roman"/>
          <w:sz w:val="24"/>
          <w:szCs w:val="24"/>
          <w:lang w:val="en-CA"/>
        </w:rPr>
        <w:t xml:space="preserve">. 2001. </w:t>
      </w:r>
      <w:r w:rsidRPr="00E34E4A">
        <w:rPr>
          <w:rFonts w:ascii="Times New Roman" w:eastAsia="Times New Roman" w:hAnsi="Times New Roman" w:cs="Times New Roman"/>
          <w:i/>
          <w:iCs/>
          <w:sz w:val="24"/>
          <w:szCs w:val="24"/>
          <w:lang w:val="en-CA"/>
        </w:rPr>
        <w:t>The Palestinian-Arab Minority in Israel, 1948-2000: A Political Study</w:t>
      </w:r>
      <w:r w:rsidRPr="00E34E4A">
        <w:rPr>
          <w:rFonts w:ascii="Times New Roman" w:eastAsia="Times New Roman" w:hAnsi="Times New Roman" w:cs="Times New Roman"/>
          <w:sz w:val="24"/>
          <w:szCs w:val="24"/>
          <w:lang w:val="en-CA"/>
        </w:rPr>
        <w:t>. SUNY Series in Israeli Studies. Albany, NY: State University of New York Press.</w:t>
      </w:r>
    </w:p>
    <w:p w14:paraId="36338306" w14:textId="767DD807" w:rsidR="00EC043B" w:rsidRDefault="00EC043B" w:rsidP="00EC043B">
      <w:pPr>
        <w:spacing w:after="0" w:line="360" w:lineRule="auto"/>
        <w:ind w:left="720" w:hanging="720"/>
        <w:rPr>
          <w:rFonts w:ascii="Times New Roman" w:eastAsia="Times New Roman" w:hAnsi="Times New Roman" w:cs="Times New Roman"/>
          <w:sz w:val="24"/>
          <w:szCs w:val="24"/>
          <w:lang w:val="en-CA"/>
        </w:rPr>
      </w:pPr>
      <w:r w:rsidRPr="00EC043B">
        <w:rPr>
          <w:rFonts w:ascii="Times New Roman" w:eastAsia="Times New Roman" w:hAnsi="Times New Roman" w:cs="Times New Roman"/>
          <w:sz w:val="24"/>
          <w:szCs w:val="24"/>
          <w:lang w:val="en-CA"/>
        </w:rPr>
        <w:t xml:space="preserve">Ghanem, </w:t>
      </w:r>
      <w:proofErr w:type="spellStart"/>
      <w:r w:rsidRPr="00EC043B">
        <w:rPr>
          <w:rFonts w:ascii="Times New Roman" w:eastAsia="Times New Roman" w:hAnsi="Times New Roman" w:cs="Times New Roman"/>
          <w:sz w:val="24"/>
          <w:szCs w:val="24"/>
          <w:lang w:val="en-CA"/>
        </w:rPr>
        <w:t>As’ad</w:t>
      </w:r>
      <w:proofErr w:type="spellEnd"/>
      <w:r w:rsidRPr="00EC043B">
        <w:rPr>
          <w:rFonts w:ascii="Times New Roman" w:eastAsia="Times New Roman" w:hAnsi="Times New Roman" w:cs="Times New Roman"/>
          <w:sz w:val="24"/>
          <w:szCs w:val="24"/>
          <w:lang w:val="en-CA"/>
        </w:rPr>
        <w:t xml:space="preserve">. 2019. “Netanyahu Won Because of the Joint List’s Disbandment.” </w:t>
      </w:r>
      <w:r w:rsidRPr="00EC043B">
        <w:rPr>
          <w:rFonts w:ascii="Times New Roman" w:eastAsia="Times New Roman" w:hAnsi="Times New Roman" w:cs="Times New Roman"/>
          <w:i/>
          <w:iCs/>
          <w:sz w:val="24"/>
          <w:szCs w:val="24"/>
          <w:lang w:val="en-CA"/>
        </w:rPr>
        <w:t>Haaretz</w:t>
      </w:r>
      <w:r w:rsidRPr="00EC043B">
        <w:rPr>
          <w:rFonts w:ascii="Times New Roman" w:eastAsia="Times New Roman" w:hAnsi="Times New Roman" w:cs="Times New Roman"/>
          <w:sz w:val="24"/>
          <w:szCs w:val="24"/>
          <w:lang w:val="en-CA"/>
        </w:rPr>
        <w:t xml:space="preserve">, April 17, 2019. </w:t>
      </w:r>
      <w:hyperlink r:id="rId35" w:history="1">
        <w:r w:rsidRPr="00EC043B">
          <w:rPr>
            <w:rStyle w:val="Hyperlink"/>
            <w:rFonts w:ascii="Times New Roman" w:eastAsia="Times New Roman" w:hAnsi="Times New Roman" w:cs="Times New Roman"/>
            <w:sz w:val="24"/>
            <w:szCs w:val="24"/>
            <w:lang w:val="en-CA"/>
          </w:rPr>
          <w:t>https://www.haaretz.co.il/opinions/2019-04-17/ty-article-opinion/.premium/0000017f-f42b-d5bd-a17f-f63bd5bc0000</w:t>
        </w:r>
      </w:hyperlink>
      <w:r w:rsidRPr="00EC043B">
        <w:rPr>
          <w:rFonts w:ascii="Times New Roman" w:eastAsia="Times New Roman" w:hAnsi="Times New Roman" w:cs="Times New Roman"/>
          <w:sz w:val="24"/>
          <w:szCs w:val="24"/>
          <w:lang w:val="en-CA"/>
        </w:rPr>
        <w:t>.</w:t>
      </w:r>
    </w:p>
    <w:p w14:paraId="54D57CBA" w14:textId="3A9A2255" w:rsidR="00A04084" w:rsidRDefault="00A04084" w:rsidP="00A04084">
      <w:pPr>
        <w:spacing w:after="0" w:line="360" w:lineRule="auto"/>
        <w:ind w:left="720" w:hanging="720"/>
        <w:rPr>
          <w:rFonts w:ascii="Times New Roman" w:eastAsia="Times New Roman" w:hAnsi="Times New Roman" w:cs="Times New Roman"/>
          <w:sz w:val="24"/>
          <w:szCs w:val="24"/>
          <w:lang w:val="en-CA"/>
        </w:rPr>
      </w:pPr>
      <w:r w:rsidRPr="00A04084">
        <w:rPr>
          <w:rFonts w:ascii="Times New Roman" w:eastAsia="Times New Roman" w:hAnsi="Times New Roman" w:cs="Times New Roman"/>
          <w:sz w:val="24"/>
          <w:szCs w:val="24"/>
          <w:lang w:val="en-CA"/>
        </w:rPr>
        <w:t xml:space="preserve">Ghanem, </w:t>
      </w:r>
      <w:proofErr w:type="spellStart"/>
      <w:r w:rsidRPr="00A04084">
        <w:rPr>
          <w:rFonts w:ascii="Times New Roman" w:eastAsia="Times New Roman" w:hAnsi="Times New Roman" w:cs="Times New Roman"/>
          <w:sz w:val="24"/>
          <w:szCs w:val="24"/>
          <w:lang w:val="en-CA"/>
        </w:rPr>
        <w:t>As’ad</w:t>
      </w:r>
      <w:proofErr w:type="spellEnd"/>
      <w:r w:rsidRPr="00A04084">
        <w:rPr>
          <w:rFonts w:ascii="Times New Roman" w:eastAsia="Times New Roman" w:hAnsi="Times New Roman" w:cs="Times New Roman"/>
          <w:sz w:val="24"/>
          <w:szCs w:val="24"/>
          <w:lang w:val="en-CA"/>
        </w:rPr>
        <w:t xml:space="preserve">, Nadim </w:t>
      </w:r>
      <w:proofErr w:type="spellStart"/>
      <w:r w:rsidRPr="00A04084">
        <w:rPr>
          <w:rFonts w:ascii="Times New Roman" w:eastAsia="Times New Roman" w:hAnsi="Times New Roman" w:cs="Times New Roman"/>
          <w:sz w:val="24"/>
          <w:szCs w:val="24"/>
          <w:lang w:val="en-CA"/>
        </w:rPr>
        <w:t>Rouhana</w:t>
      </w:r>
      <w:proofErr w:type="spellEnd"/>
      <w:r w:rsidRPr="00A04084">
        <w:rPr>
          <w:rFonts w:ascii="Times New Roman" w:eastAsia="Times New Roman" w:hAnsi="Times New Roman" w:cs="Times New Roman"/>
          <w:sz w:val="24"/>
          <w:szCs w:val="24"/>
          <w:lang w:val="en-CA"/>
        </w:rPr>
        <w:t xml:space="preserve">, and Oren </w:t>
      </w:r>
      <w:proofErr w:type="spellStart"/>
      <w:r w:rsidRPr="00A04084">
        <w:rPr>
          <w:rFonts w:ascii="Times New Roman" w:eastAsia="Times New Roman" w:hAnsi="Times New Roman" w:cs="Times New Roman"/>
          <w:sz w:val="24"/>
          <w:szCs w:val="24"/>
          <w:lang w:val="en-CA"/>
        </w:rPr>
        <w:t>Yiftachel</w:t>
      </w:r>
      <w:proofErr w:type="spellEnd"/>
      <w:r w:rsidRPr="00A04084">
        <w:rPr>
          <w:rFonts w:ascii="Times New Roman" w:eastAsia="Times New Roman" w:hAnsi="Times New Roman" w:cs="Times New Roman"/>
          <w:sz w:val="24"/>
          <w:szCs w:val="24"/>
          <w:lang w:val="en-CA"/>
        </w:rPr>
        <w:t xml:space="preserve">. 1998. “Questioning ‘Ethnic Democracy’: A Response to Sammy </w:t>
      </w:r>
      <w:proofErr w:type="spellStart"/>
      <w:r w:rsidRPr="00A04084">
        <w:rPr>
          <w:rFonts w:ascii="Times New Roman" w:eastAsia="Times New Roman" w:hAnsi="Times New Roman" w:cs="Times New Roman"/>
          <w:sz w:val="24"/>
          <w:szCs w:val="24"/>
          <w:lang w:val="en-CA"/>
        </w:rPr>
        <w:t>Smooha</w:t>
      </w:r>
      <w:proofErr w:type="spellEnd"/>
      <w:r w:rsidRPr="00A04084">
        <w:rPr>
          <w:rFonts w:ascii="Times New Roman" w:eastAsia="Times New Roman" w:hAnsi="Times New Roman" w:cs="Times New Roman"/>
          <w:sz w:val="24"/>
          <w:szCs w:val="24"/>
          <w:lang w:val="en-CA"/>
        </w:rPr>
        <w:t xml:space="preserve">.” </w:t>
      </w:r>
      <w:r w:rsidRPr="00A04084">
        <w:rPr>
          <w:rFonts w:ascii="Times New Roman" w:eastAsia="Times New Roman" w:hAnsi="Times New Roman" w:cs="Times New Roman"/>
          <w:i/>
          <w:iCs/>
          <w:sz w:val="24"/>
          <w:szCs w:val="24"/>
          <w:lang w:val="en-CA"/>
        </w:rPr>
        <w:t>Israel Studies</w:t>
      </w:r>
      <w:r w:rsidRPr="00A04084">
        <w:rPr>
          <w:rFonts w:ascii="Times New Roman" w:eastAsia="Times New Roman" w:hAnsi="Times New Roman" w:cs="Times New Roman"/>
          <w:sz w:val="24"/>
          <w:szCs w:val="24"/>
          <w:lang w:val="en-CA"/>
        </w:rPr>
        <w:t xml:space="preserve"> 3 (2): 253–67.</w:t>
      </w:r>
    </w:p>
    <w:p w14:paraId="72AE3B75" w14:textId="77777777" w:rsidR="00CD2790" w:rsidRPr="00CD2790" w:rsidRDefault="00CD2790" w:rsidP="00CD2790">
      <w:pPr>
        <w:spacing w:after="0" w:line="360" w:lineRule="auto"/>
        <w:ind w:left="720" w:hanging="720"/>
        <w:rPr>
          <w:rFonts w:ascii="Times New Roman" w:eastAsia="Times New Roman" w:hAnsi="Times New Roman" w:cs="Times New Roman"/>
          <w:sz w:val="24"/>
          <w:szCs w:val="24"/>
          <w:lang w:val="en-CA"/>
        </w:rPr>
      </w:pPr>
      <w:r w:rsidRPr="00CD2790">
        <w:rPr>
          <w:rFonts w:ascii="Times New Roman" w:eastAsia="Times New Roman" w:hAnsi="Times New Roman" w:cs="Times New Roman"/>
          <w:sz w:val="24"/>
          <w:szCs w:val="24"/>
          <w:lang w:val="en-CA"/>
        </w:rPr>
        <w:t xml:space="preserve">Ghanim, </w:t>
      </w:r>
      <w:proofErr w:type="spellStart"/>
      <w:r w:rsidRPr="00CD2790">
        <w:rPr>
          <w:rFonts w:ascii="Times New Roman" w:eastAsia="Times New Roman" w:hAnsi="Times New Roman" w:cs="Times New Roman"/>
          <w:sz w:val="24"/>
          <w:szCs w:val="24"/>
          <w:lang w:val="en-CA"/>
        </w:rPr>
        <w:t>Honaida</w:t>
      </w:r>
      <w:proofErr w:type="spellEnd"/>
      <w:r w:rsidRPr="00CD2790">
        <w:rPr>
          <w:rFonts w:ascii="Times New Roman" w:eastAsia="Times New Roman" w:hAnsi="Times New Roman" w:cs="Times New Roman"/>
          <w:sz w:val="24"/>
          <w:szCs w:val="24"/>
          <w:lang w:val="en-CA"/>
        </w:rPr>
        <w:t xml:space="preserve">. 2021. “Israel’s Nation-State Law.” </w:t>
      </w:r>
      <w:r w:rsidRPr="00CD2790">
        <w:rPr>
          <w:rFonts w:ascii="Times New Roman" w:eastAsia="Times New Roman" w:hAnsi="Times New Roman" w:cs="Times New Roman"/>
          <w:i/>
          <w:iCs/>
          <w:sz w:val="24"/>
          <w:szCs w:val="24"/>
          <w:lang w:val="en-CA"/>
        </w:rPr>
        <w:t>Critical Times</w:t>
      </w:r>
      <w:r w:rsidRPr="00CD2790">
        <w:rPr>
          <w:rFonts w:ascii="Times New Roman" w:eastAsia="Times New Roman" w:hAnsi="Times New Roman" w:cs="Times New Roman"/>
          <w:sz w:val="24"/>
          <w:szCs w:val="24"/>
          <w:lang w:val="en-CA"/>
        </w:rPr>
        <w:t xml:space="preserve"> 4 (3): 565–76. </w:t>
      </w:r>
      <w:hyperlink r:id="rId36" w:history="1">
        <w:r w:rsidRPr="00CD2790">
          <w:rPr>
            <w:rStyle w:val="Hyperlink"/>
            <w:rFonts w:ascii="Times New Roman" w:eastAsia="Times New Roman" w:hAnsi="Times New Roman" w:cs="Times New Roman"/>
            <w:sz w:val="24"/>
            <w:szCs w:val="24"/>
            <w:lang w:val="en-CA"/>
          </w:rPr>
          <w:t>https://doi.org/10.1215/26410478-9355297</w:t>
        </w:r>
      </w:hyperlink>
      <w:r w:rsidRPr="00CD2790">
        <w:rPr>
          <w:rFonts w:ascii="Times New Roman" w:eastAsia="Times New Roman" w:hAnsi="Times New Roman" w:cs="Times New Roman"/>
          <w:sz w:val="24"/>
          <w:szCs w:val="24"/>
          <w:lang w:val="en-CA"/>
        </w:rPr>
        <w:t>.</w:t>
      </w:r>
    </w:p>
    <w:p w14:paraId="2361CC1F" w14:textId="59659B01" w:rsidR="004A654C" w:rsidRDefault="004A654C" w:rsidP="002B2C51">
      <w:pPr>
        <w:spacing w:after="0" w:line="360" w:lineRule="auto"/>
        <w:ind w:left="720" w:hanging="720"/>
        <w:rPr>
          <w:rFonts w:ascii="Times New Roman" w:eastAsia="Times New Roman" w:hAnsi="Times New Roman" w:cs="Times New Roman"/>
          <w:sz w:val="24"/>
          <w:szCs w:val="24"/>
        </w:rPr>
      </w:pPr>
      <w:r w:rsidRPr="004A654C">
        <w:rPr>
          <w:rFonts w:ascii="Times New Roman" w:eastAsia="Times New Roman" w:hAnsi="Times New Roman" w:cs="Times New Roman"/>
          <w:sz w:val="24"/>
          <w:szCs w:val="24"/>
        </w:rPr>
        <w:t xml:space="preserve">Goldberg, Asher. 2017. “Four Members of La Familia Convicted of Assaulting Fans.” Maariv, January 17, 2017. </w:t>
      </w:r>
      <w:hyperlink r:id="rId37" w:history="1">
        <w:r w:rsidR="000417A0" w:rsidRPr="00AE6D83">
          <w:rPr>
            <w:rStyle w:val="Hyperlink"/>
            <w:rFonts w:ascii="Times New Roman" w:eastAsia="Times New Roman" w:hAnsi="Times New Roman" w:cs="Times New Roman"/>
            <w:sz w:val="24"/>
            <w:szCs w:val="24"/>
          </w:rPr>
          <w:t>https://sport1.maariv.co.il/israeli-soccer/ligat-haal/Article-773268/</w:t>
        </w:r>
      </w:hyperlink>
      <w:r w:rsidRPr="004A654C">
        <w:rPr>
          <w:rFonts w:ascii="Times New Roman" w:eastAsia="Times New Roman" w:hAnsi="Times New Roman" w:cs="Times New Roman"/>
          <w:sz w:val="24"/>
          <w:szCs w:val="24"/>
        </w:rPr>
        <w:t>.</w:t>
      </w:r>
    </w:p>
    <w:p w14:paraId="29F8483C" w14:textId="40498FEC" w:rsidR="00E34E4A" w:rsidRPr="00E34E4A" w:rsidRDefault="00E34E4A" w:rsidP="00E34E4A">
      <w:pPr>
        <w:spacing w:after="0" w:line="360" w:lineRule="auto"/>
        <w:ind w:left="720" w:hanging="720"/>
        <w:rPr>
          <w:rFonts w:ascii="Times New Roman" w:eastAsia="Times New Roman" w:hAnsi="Times New Roman" w:cs="Times New Roman"/>
          <w:sz w:val="24"/>
          <w:szCs w:val="24"/>
          <w:lang w:val="en-CA"/>
        </w:rPr>
      </w:pPr>
      <w:r w:rsidRPr="00E34E4A">
        <w:rPr>
          <w:rFonts w:ascii="Times New Roman" w:eastAsia="Times New Roman" w:hAnsi="Times New Roman" w:cs="Times New Roman"/>
          <w:sz w:val="24"/>
          <w:szCs w:val="24"/>
          <w:lang w:val="en-CA"/>
        </w:rPr>
        <w:t xml:space="preserve">Gramsci, Antonio. 1971. </w:t>
      </w:r>
      <w:r w:rsidRPr="00E34E4A">
        <w:rPr>
          <w:rFonts w:ascii="Times New Roman" w:eastAsia="Times New Roman" w:hAnsi="Times New Roman" w:cs="Times New Roman"/>
          <w:i/>
          <w:iCs/>
          <w:sz w:val="24"/>
          <w:szCs w:val="24"/>
          <w:lang w:val="en-CA"/>
        </w:rPr>
        <w:t>Selections from the Prison Notebooks of Antonio Gramsci</w:t>
      </w:r>
      <w:r w:rsidRPr="00E34E4A">
        <w:rPr>
          <w:rFonts w:ascii="Times New Roman" w:eastAsia="Times New Roman" w:hAnsi="Times New Roman" w:cs="Times New Roman"/>
          <w:sz w:val="24"/>
          <w:szCs w:val="24"/>
          <w:lang w:val="en-CA"/>
        </w:rPr>
        <w:t>. Edited by Quintin Hoare. New York, NY: International Publishers.</w:t>
      </w:r>
    </w:p>
    <w:p w14:paraId="2ADDEAEC" w14:textId="77777777" w:rsidR="000417A0" w:rsidRPr="000417A0" w:rsidRDefault="000417A0" w:rsidP="000417A0">
      <w:pPr>
        <w:spacing w:after="0" w:line="360" w:lineRule="auto"/>
        <w:ind w:left="720" w:hanging="720"/>
        <w:rPr>
          <w:rFonts w:ascii="Times New Roman" w:eastAsia="Times New Roman" w:hAnsi="Times New Roman" w:cs="Times New Roman"/>
          <w:sz w:val="24"/>
          <w:szCs w:val="24"/>
          <w:lang w:val="en-CA"/>
        </w:rPr>
      </w:pPr>
      <w:proofErr w:type="spellStart"/>
      <w:r w:rsidRPr="000417A0">
        <w:rPr>
          <w:rFonts w:ascii="Times New Roman" w:eastAsia="Times New Roman" w:hAnsi="Times New Roman" w:cs="Times New Roman"/>
          <w:sz w:val="24"/>
          <w:szCs w:val="24"/>
          <w:lang w:val="en-CA"/>
        </w:rPr>
        <w:t>Granot</w:t>
      </w:r>
      <w:proofErr w:type="spellEnd"/>
      <w:r w:rsidRPr="000417A0">
        <w:rPr>
          <w:rFonts w:ascii="Times New Roman" w:eastAsia="Times New Roman" w:hAnsi="Times New Roman" w:cs="Times New Roman"/>
          <w:sz w:val="24"/>
          <w:szCs w:val="24"/>
          <w:lang w:val="en-CA"/>
        </w:rPr>
        <w:t xml:space="preserve">, Adi. 2021. “Discrimination and Exclusion of Minority Groups in Israeli Media.” Israel: </w:t>
      </w:r>
      <w:proofErr w:type="spellStart"/>
      <w:r w:rsidRPr="000417A0">
        <w:rPr>
          <w:rFonts w:ascii="Times New Roman" w:eastAsia="Times New Roman" w:hAnsi="Times New Roman" w:cs="Times New Roman"/>
          <w:sz w:val="24"/>
          <w:szCs w:val="24"/>
          <w:lang w:val="en-CA"/>
        </w:rPr>
        <w:t>Zulat</w:t>
      </w:r>
      <w:proofErr w:type="spellEnd"/>
      <w:r w:rsidRPr="000417A0">
        <w:rPr>
          <w:rFonts w:ascii="Times New Roman" w:eastAsia="Times New Roman" w:hAnsi="Times New Roman" w:cs="Times New Roman"/>
          <w:sz w:val="24"/>
          <w:szCs w:val="24"/>
          <w:lang w:val="en-CA"/>
        </w:rPr>
        <w:t xml:space="preserve">. </w:t>
      </w:r>
      <w:hyperlink r:id="rId38" w:history="1">
        <w:r w:rsidRPr="000417A0">
          <w:rPr>
            <w:rStyle w:val="Hyperlink"/>
            <w:rFonts w:ascii="Times New Roman" w:eastAsia="Times New Roman" w:hAnsi="Times New Roman" w:cs="Times New Roman"/>
            <w:sz w:val="24"/>
            <w:szCs w:val="24"/>
            <w:lang w:val="en-CA"/>
          </w:rPr>
          <w:t>https://zulat.org.il/2021/07/05/discrimination-and-exclusion-of-minority-groups-in-the-israeli-media/</w:t>
        </w:r>
      </w:hyperlink>
      <w:r w:rsidRPr="000417A0">
        <w:rPr>
          <w:rFonts w:ascii="Times New Roman" w:eastAsia="Times New Roman" w:hAnsi="Times New Roman" w:cs="Times New Roman"/>
          <w:sz w:val="24"/>
          <w:szCs w:val="24"/>
          <w:lang w:val="en-CA"/>
        </w:rPr>
        <w:t>.</w:t>
      </w:r>
    </w:p>
    <w:p w14:paraId="398420D5" w14:textId="28278637" w:rsidR="00A05AFC" w:rsidRDefault="00E87BAA" w:rsidP="00E87BAA">
      <w:pPr>
        <w:spacing w:after="0" w:line="360" w:lineRule="auto"/>
        <w:ind w:left="720" w:hanging="720"/>
        <w:rPr>
          <w:rFonts w:ascii="Times New Roman" w:eastAsia="Times New Roman" w:hAnsi="Times New Roman" w:cs="Times New Roman"/>
          <w:sz w:val="24"/>
          <w:szCs w:val="24"/>
        </w:rPr>
      </w:pPr>
      <w:r w:rsidRPr="00E87BAA">
        <w:rPr>
          <w:rFonts w:ascii="Times New Roman" w:eastAsia="Times New Roman" w:hAnsi="Times New Roman" w:cs="Times New Roman"/>
          <w:sz w:val="24"/>
          <w:szCs w:val="24"/>
        </w:rPr>
        <w:t xml:space="preserve">Haberman, Clyde. 1994. “Israel Votes Ban on Jewish Groups Linked to </w:t>
      </w:r>
      <w:proofErr w:type="spellStart"/>
      <w:r w:rsidRPr="00E87BAA">
        <w:rPr>
          <w:rFonts w:ascii="Times New Roman" w:eastAsia="Times New Roman" w:hAnsi="Times New Roman" w:cs="Times New Roman"/>
          <w:sz w:val="24"/>
          <w:szCs w:val="24"/>
        </w:rPr>
        <w:t>Kahane</w:t>
      </w:r>
      <w:proofErr w:type="spellEnd"/>
      <w:r w:rsidRPr="00E87BAA">
        <w:rPr>
          <w:rFonts w:ascii="Times New Roman" w:eastAsia="Times New Roman" w:hAnsi="Times New Roman" w:cs="Times New Roman"/>
          <w:sz w:val="24"/>
          <w:szCs w:val="24"/>
        </w:rPr>
        <w:t>.” New York Times, March 14, 1994</w:t>
      </w:r>
      <w:r w:rsidR="00A05AFC" w:rsidRPr="00A05AFC">
        <w:rPr>
          <w:rFonts w:ascii="Times New Roman" w:eastAsia="Times New Roman" w:hAnsi="Times New Roman" w:cs="Times New Roman"/>
          <w:sz w:val="24"/>
          <w:szCs w:val="24"/>
        </w:rPr>
        <w:t>.</w:t>
      </w:r>
    </w:p>
    <w:p w14:paraId="0F54C48D" w14:textId="13E7BAAE" w:rsidR="0079665C" w:rsidRDefault="0079665C" w:rsidP="00E87BAA">
      <w:pPr>
        <w:spacing w:after="0" w:line="360" w:lineRule="auto"/>
        <w:ind w:left="720" w:hanging="720"/>
        <w:rPr>
          <w:rFonts w:ascii="Times New Roman" w:eastAsia="Times New Roman" w:hAnsi="Times New Roman" w:cs="Times New Roman"/>
          <w:sz w:val="24"/>
          <w:szCs w:val="24"/>
        </w:rPr>
      </w:pPr>
      <w:r w:rsidRPr="0079665C">
        <w:rPr>
          <w:rFonts w:ascii="Times New Roman" w:eastAsia="Times New Roman" w:hAnsi="Times New Roman" w:cs="Times New Roman"/>
          <w:sz w:val="24"/>
          <w:szCs w:val="24"/>
        </w:rPr>
        <w:t xml:space="preserve">Haddad Haj-Yahya, Nasreen, and Arik </w:t>
      </w:r>
      <w:proofErr w:type="spellStart"/>
      <w:r w:rsidRPr="0079665C">
        <w:rPr>
          <w:rFonts w:ascii="Times New Roman" w:eastAsia="Times New Roman" w:hAnsi="Times New Roman" w:cs="Times New Roman"/>
          <w:sz w:val="24"/>
          <w:szCs w:val="24"/>
        </w:rPr>
        <w:t>Rudnitzky</w:t>
      </w:r>
      <w:proofErr w:type="spellEnd"/>
      <w:r w:rsidRPr="0079665C">
        <w:rPr>
          <w:rFonts w:ascii="Times New Roman" w:eastAsia="Times New Roman" w:hAnsi="Times New Roman" w:cs="Times New Roman"/>
          <w:sz w:val="24"/>
          <w:szCs w:val="24"/>
        </w:rPr>
        <w:t xml:space="preserve">. 2018. “The Arab Education System in Israel: Status Report and Future Challenges.” The Israel Democracy Institute. </w:t>
      </w:r>
      <w:hyperlink r:id="rId39" w:history="1">
        <w:r w:rsidR="00A52CC2" w:rsidRPr="000F79FF">
          <w:rPr>
            <w:rStyle w:val="Hyperlink"/>
            <w:rFonts w:ascii="Times New Roman" w:eastAsia="Times New Roman" w:hAnsi="Times New Roman" w:cs="Times New Roman"/>
            <w:sz w:val="24"/>
            <w:szCs w:val="24"/>
          </w:rPr>
          <w:t>https://www.idi.org.il/articles/25462</w:t>
        </w:r>
      </w:hyperlink>
      <w:r w:rsidRPr="0079665C">
        <w:rPr>
          <w:rFonts w:ascii="Times New Roman" w:eastAsia="Times New Roman" w:hAnsi="Times New Roman" w:cs="Times New Roman"/>
          <w:sz w:val="24"/>
          <w:szCs w:val="24"/>
        </w:rPr>
        <w:t>.</w:t>
      </w:r>
    </w:p>
    <w:p w14:paraId="36035DEA" w14:textId="41606398" w:rsidR="0029770A" w:rsidRDefault="0029770A" w:rsidP="0029770A">
      <w:pPr>
        <w:spacing w:after="0" w:line="360" w:lineRule="auto"/>
        <w:ind w:left="720" w:hanging="720"/>
        <w:rPr>
          <w:rFonts w:ascii="Times New Roman" w:eastAsia="Times New Roman" w:hAnsi="Times New Roman" w:cs="Times New Roman"/>
          <w:sz w:val="24"/>
          <w:szCs w:val="24"/>
          <w:lang w:val="en-CA"/>
        </w:rPr>
      </w:pPr>
      <w:r w:rsidRPr="0029770A">
        <w:rPr>
          <w:rFonts w:ascii="Times New Roman" w:eastAsia="Times New Roman" w:hAnsi="Times New Roman" w:cs="Times New Roman"/>
          <w:sz w:val="24"/>
          <w:szCs w:val="24"/>
          <w:lang w:val="en-CA"/>
        </w:rPr>
        <w:t xml:space="preserve">Haklai, Oded. 2011. </w:t>
      </w:r>
      <w:r w:rsidRPr="0029770A">
        <w:rPr>
          <w:rFonts w:ascii="Times New Roman" w:eastAsia="Times New Roman" w:hAnsi="Times New Roman" w:cs="Times New Roman"/>
          <w:i/>
          <w:iCs/>
          <w:sz w:val="24"/>
          <w:szCs w:val="24"/>
          <w:lang w:val="en-CA"/>
        </w:rPr>
        <w:t>Palestinian Ethnonationalism in Israel</w:t>
      </w:r>
      <w:r w:rsidRPr="0029770A">
        <w:rPr>
          <w:rFonts w:ascii="Times New Roman" w:eastAsia="Times New Roman" w:hAnsi="Times New Roman" w:cs="Times New Roman"/>
          <w:sz w:val="24"/>
          <w:szCs w:val="24"/>
          <w:lang w:val="en-CA"/>
        </w:rPr>
        <w:t>. Philadelphia, PA: University of Pennsylvania Press.</w:t>
      </w:r>
    </w:p>
    <w:p w14:paraId="29D99151" w14:textId="72B0DC03" w:rsidR="00E34E4A" w:rsidRPr="0029770A" w:rsidRDefault="00E34E4A" w:rsidP="00E34E4A">
      <w:pPr>
        <w:spacing w:after="0" w:line="360" w:lineRule="auto"/>
        <w:ind w:left="720" w:hanging="720"/>
        <w:rPr>
          <w:rFonts w:ascii="Times New Roman" w:eastAsia="Times New Roman" w:hAnsi="Times New Roman" w:cs="Times New Roman"/>
          <w:sz w:val="24"/>
          <w:szCs w:val="24"/>
          <w:lang w:val="en-CA"/>
        </w:rPr>
      </w:pPr>
      <w:r w:rsidRPr="00E34E4A">
        <w:rPr>
          <w:rFonts w:ascii="Times New Roman" w:eastAsia="Times New Roman" w:hAnsi="Times New Roman" w:cs="Times New Roman"/>
          <w:sz w:val="24"/>
          <w:szCs w:val="24"/>
          <w:lang w:val="en-CA"/>
        </w:rPr>
        <w:t xml:space="preserve">Haklai, Oded, and Rida Abu Rass. 2022. “The Fourth Phase of Palestinian Arab Politics in Israel: The Centripetal Turn.” </w:t>
      </w:r>
      <w:r w:rsidRPr="00E34E4A">
        <w:rPr>
          <w:rFonts w:ascii="Times New Roman" w:eastAsia="Times New Roman" w:hAnsi="Times New Roman" w:cs="Times New Roman"/>
          <w:i/>
          <w:iCs/>
          <w:sz w:val="24"/>
          <w:szCs w:val="24"/>
          <w:lang w:val="en-CA"/>
        </w:rPr>
        <w:t>Israel Studies</w:t>
      </w:r>
      <w:r w:rsidRPr="00E34E4A">
        <w:rPr>
          <w:rFonts w:ascii="Times New Roman" w:eastAsia="Times New Roman" w:hAnsi="Times New Roman" w:cs="Times New Roman"/>
          <w:sz w:val="24"/>
          <w:szCs w:val="24"/>
          <w:lang w:val="en-CA"/>
        </w:rPr>
        <w:t xml:space="preserve"> 27 (1): 35–60.</w:t>
      </w:r>
    </w:p>
    <w:p w14:paraId="19446C19" w14:textId="67F524AB" w:rsidR="00696F07" w:rsidRDefault="00696F07" w:rsidP="00696F07">
      <w:pPr>
        <w:spacing w:after="0" w:line="360" w:lineRule="auto"/>
        <w:ind w:left="720" w:hanging="720"/>
        <w:rPr>
          <w:rFonts w:ascii="Times New Roman" w:eastAsia="Times New Roman" w:hAnsi="Times New Roman" w:cs="Times New Roman"/>
          <w:sz w:val="24"/>
          <w:szCs w:val="24"/>
        </w:rPr>
      </w:pPr>
      <w:proofErr w:type="spellStart"/>
      <w:r w:rsidRPr="00696F07">
        <w:rPr>
          <w:rFonts w:ascii="Times New Roman" w:eastAsia="Times New Roman" w:hAnsi="Times New Roman" w:cs="Times New Roman"/>
          <w:sz w:val="24"/>
          <w:szCs w:val="24"/>
        </w:rPr>
        <w:t>Hakmon</w:t>
      </w:r>
      <w:proofErr w:type="spellEnd"/>
      <w:r w:rsidRPr="00696F07">
        <w:rPr>
          <w:rFonts w:ascii="Times New Roman" w:eastAsia="Times New Roman" w:hAnsi="Times New Roman" w:cs="Times New Roman"/>
          <w:sz w:val="24"/>
          <w:szCs w:val="24"/>
        </w:rPr>
        <w:t xml:space="preserve">, Alon, and Arik Bender. 2022. “Around 70 </w:t>
      </w:r>
      <w:proofErr w:type="gramStart"/>
      <w:r w:rsidRPr="00696F07">
        <w:rPr>
          <w:rFonts w:ascii="Times New Roman" w:eastAsia="Times New Roman" w:hAnsi="Times New Roman" w:cs="Times New Roman"/>
          <w:sz w:val="24"/>
          <w:szCs w:val="24"/>
        </w:rPr>
        <w:t>Thousand</w:t>
      </w:r>
      <w:proofErr w:type="gramEnd"/>
      <w:r w:rsidRPr="00696F07">
        <w:rPr>
          <w:rFonts w:ascii="Times New Roman" w:eastAsia="Times New Roman" w:hAnsi="Times New Roman" w:cs="Times New Roman"/>
          <w:sz w:val="24"/>
          <w:szCs w:val="24"/>
        </w:rPr>
        <w:t xml:space="preserve"> People Participated in the Flag March: Confrontations Noted in Sheikh Jarrah.” </w:t>
      </w:r>
      <w:r w:rsidRPr="00696F07">
        <w:rPr>
          <w:rFonts w:ascii="Times New Roman" w:eastAsia="Times New Roman" w:hAnsi="Times New Roman" w:cs="Times New Roman"/>
          <w:i/>
          <w:iCs/>
          <w:sz w:val="24"/>
          <w:szCs w:val="24"/>
        </w:rPr>
        <w:t>Maariv</w:t>
      </w:r>
      <w:r w:rsidRPr="00696F07">
        <w:rPr>
          <w:rFonts w:ascii="Times New Roman" w:eastAsia="Times New Roman" w:hAnsi="Times New Roman" w:cs="Times New Roman"/>
          <w:sz w:val="24"/>
          <w:szCs w:val="24"/>
        </w:rPr>
        <w:t xml:space="preserve">, May 29, 2022. </w:t>
      </w:r>
      <w:hyperlink r:id="rId40" w:history="1">
        <w:r w:rsidRPr="00696F07">
          <w:rPr>
            <w:rStyle w:val="Hyperlink"/>
            <w:rFonts w:ascii="Times New Roman" w:eastAsia="Times New Roman" w:hAnsi="Times New Roman" w:cs="Times New Roman"/>
            <w:sz w:val="24"/>
            <w:szCs w:val="24"/>
          </w:rPr>
          <w:t>https://www.maariv.co.il/news/military/Article-921196</w:t>
        </w:r>
      </w:hyperlink>
      <w:r w:rsidRPr="00696F07">
        <w:rPr>
          <w:rFonts w:ascii="Times New Roman" w:eastAsia="Times New Roman" w:hAnsi="Times New Roman" w:cs="Times New Roman"/>
          <w:sz w:val="24"/>
          <w:szCs w:val="24"/>
        </w:rPr>
        <w:t>.</w:t>
      </w:r>
    </w:p>
    <w:p w14:paraId="755C9B28" w14:textId="3F61B64D" w:rsidR="006761D4" w:rsidRDefault="006761D4" w:rsidP="006761D4">
      <w:pPr>
        <w:spacing w:after="0" w:line="360" w:lineRule="auto"/>
        <w:ind w:left="720" w:hanging="720"/>
        <w:rPr>
          <w:rFonts w:ascii="Times New Roman" w:eastAsia="Times New Roman" w:hAnsi="Times New Roman" w:cs="Times New Roman"/>
          <w:sz w:val="24"/>
          <w:szCs w:val="24"/>
        </w:rPr>
      </w:pPr>
      <w:r w:rsidRPr="006761D4">
        <w:rPr>
          <w:rFonts w:ascii="Times New Roman" w:eastAsia="Times New Roman" w:hAnsi="Times New Roman" w:cs="Times New Roman"/>
          <w:sz w:val="24"/>
          <w:szCs w:val="24"/>
        </w:rPr>
        <w:lastRenderedPageBreak/>
        <w:t xml:space="preserve">Harari, Orly. 2022. “Bennet: We Broke Records with More than 50 </w:t>
      </w:r>
      <w:proofErr w:type="gramStart"/>
      <w:r w:rsidRPr="006761D4">
        <w:rPr>
          <w:rFonts w:ascii="Times New Roman" w:eastAsia="Times New Roman" w:hAnsi="Times New Roman" w:cs="Times New Roman"/>
          <w:sz w:val="24"/>
          <w:szCs w:val="24"/>
        </w:rPr>
        <w:t>Thousand</w:t>
      </w:r>
      <w:proofErr w:type="gramEnd"/>
      <w:r w:rsidRPr="006761D4">
        <w:rPr>
          <w:rFonts w:ascii="Times New Roman" w:eastAsia="Times New Roman" w:hAnsi="Times New Roman" w:cs="Times New Roman"/>
          <w:sz w:val="24"/>
          <w:szCs w:val="24"/>
        </w:rPr>
        <w:t xml:space="preserve"> Participants in the Flag Dance.” </w:t>
      </w:r>
      <w:r w:rsidRPr="006761D4">
        <w:rPr>
          <w:rFonts w:ascii="Times New Roman" w:eastAsia="Times New Roman" w:hAnsi="Times New Roman" w:cs="Times New Roman"/>
          <w:i/>
          <w:iCs/>
          <w:sz w:val="24"/>
          <w:szCs w:val="24"/>
        </w:rPr>
        <w:t>Channel 7</w:t>
      </w:r>
      <w:r w:rsidRPr="006761D4">
        <w:rPr>
          <w:rFonts w:ascii="Times New Roman" w:eastAsia="Times New Roman" w:hAnsi="Times New Roman" w:cs="Times New Roman"/>
          <w:sz w:val="24"/>
          <w:szCs w:val="24"/>
        </w:rPr>
        <w:t xml:space="preserve">, May 30, 2022. </w:t>
      </w:r>
      <w:hyperlink r:id="rId41" w:history="1">
        <w:r w:rsidRPr="006761D4">
          <w:rPr>
            <w:rStyle w:val="Hyperlink"/>
            <w:rFonts w:ascii="Times New Roman" w:eastAsia="Times New Roman" w:hAnsi="Times New Roman" w:cs="Times New Roman"/>
            <w:sz w:val="24"/>
            <w:szCs w:val="24"/>
          </w:rPr>
          <w:t>https://www.inn.co.il/news/551267</w:t>
        </w:r>
      </w:hyperlink>
      <w:r w:rsidRPr="006761D4">
        <w:rPr>
          <w:rFonts w:ascii="Times New Roman" w:eastAsia="Times New Roman" w:hAnsi="Times New Roman" w:cs="Times New Roman"/>
          <w:sz w:val="24"/>
          <w:szCs w:val="24"/>
        </w:rPr>
        <w:t>.</w:t>
      </w:r>
    </w:p>
    <w:p w14:paraId="68D076A9" w14:textId="77777777" w:rsidR="00900A24" w:rsidRPr="00900A24" w:rsidRDefault="00900A24" w:rsidP="00900A24">
      <w:pPr>
        <w:spacing w:after="0" w:line="360" w:lineRule="auto"/>
        <w:ind w:left="720" w:hanging="720"/>
        <w:rPr>
          <w:rFonts w:ascii="Times New Roman" w:eastAsia="Times New Roman" w:hAnsi="Times New Roman" w:cs="Times New Roman"/>
          <w:sz w:val="24"/>
          <w:szCs w:val="24"/>
        </w:rPr>
      </w:pPr>
      <w:proofErr w:type="spellStart"/>
      <w:r w:rsidRPr="00900A24">
        <w:rPr>
          <w:rFonts w:ascii="Times New Roman" w:eastAsia="Times New Roman" w:hAnsi="Times New Roman" w:cs="Times New Roman"/>
          <w:sz w:val="24"/>
          <w:szCs w:val="24"/>
        </w:rPr>
        <w:t>Hareuveni</w:t>
      </w:r>
      <w:proofErr w:type="spellEnd"/>
      <w:r w:rsidRPr="00900A24">
        <w:rPr>
          <w:rFonts w:ascii="Times New Roman" w:eastAsia="Times New Roman" w:hAnsi="Times New Roman" w:cs="Times New Roman"/>
          <w:sz w:val="24"/>
          <w:szCs w:val="24"/>
        </w:rPr>
        <w:t xml:space="preserve">, </w:t>
      </w:r>
      <w:proofErr w:type="spellStart"/>
      <w:r w:rsidRPr="00900A24">
        <w:rPr>
          <w:rFonts w:ascii="Times New Roman" w:eastAsia="Times New Roman" w:hAnsi="Times New Roman" w:cs="Times New Roman"/>
          <w:sz w:val="24"/>
          <w:szCs w:val="24"/>
        </w:rPr>
        <w:t>Eyal</w:t>
      </w:r>
      <w:proofErr w:type="spellEnd"/>
      <w:r w:rsidRPr="00900A24">
        <w:rPr>
          <w:rFonts w:ascii="Times New Roman" w:eastAsia="Times New Roman" w:hAnsi="Times New Roman" w:cs="Times New Roman"/>
          <w:sz w:val="24"/>
          <w:szCs w:val="24"/>
        </w:rPr>
        <w:t xml:space="preserve">. 2021. “State Business: Israel’s Misappropriation of Land in the West Bank through Settler Violence.” Translated by Maya Johnston. Jerusalem: </w:t>
      </w:r>
      <w:proofErr w:type="spellStart"/>
      <w:r w:rsidRPr="00900A24">
        <w:rPr>
          <w:rFonts w:ascii="Times New Roman" w:eastAsia="Times New Roman" w:hAnsi="Times New Roman" w:cs="Times New Roman"/>
          <w:sz w:val="24"/>
          <w:szCs w:val="24"/>
        </w:rPr>
        <w:t>B’Tselem</w:t>
      </w:r>
      <w:proofErr w:type="spellEnd"/>
      <w:r w:rsidRPr="00900A24">
        <w:rPr>
          <w:rFonts w:ascii="Times New Roman" w:eastAsia="Times New Roman" w:hAnsi="Times New Roman" w:cs="Times New Roman"/>
          <w:sz w:val="24"/>
          <w:szCs w:val="24"/>
        </w:rPr>
        <w:t xml:space="preserve">. </w:t>
      </w:r>
      <w:hyperlink r:id="rId42" w:history="1">
        <w:r w:rsidRPr="00900A24">
          <w:rPr>
            <w:rStyle w:val="Hyperlink"/>
            <w:rFonts w:ascii="Times New Roman" w:eastAsia="Times New Roman" w:hAnsi="Times New Roman" w:cs="Times New Roman"/>
            <w:sz w:val="24"/>
            <w:szCs w:val="24"/>
          </w:rPr>
          <w:t>https://www.btselem.org/sites/default/files/publications/202111_state_business_eng.pdf</w:t>
        </w:r>
      </w:hyperlink>
      <w:r w:rsidRPr="00900A24">
        <w:rPr>
          <w:rFonts w:ascii="Times New Roman" w:eastAsia="Times New Roman" w:hAnsi="Times New Roman" w:cs="Times New Roman"/>
          <w:sz w:val="24"/>
          <w:szCs w:val="24"/>
        </w:rPr>
        <w:t>.</w:t>
      </w:r>
    </w:p>
    <w:p w14:paraId="22C9C310" w14:textId="05D4201A" w:rsidR="005F1E95" w:rsidRDefault="005F1E95" w:rsidP="005F1E95">
      <w:pPr>
        <w:spacing w:after="0" w:line="360" w:lineRule="auto"/>
        <w:ind w:left="720" w:hanging="720"/>
        <w:rPr>
          <w:rFonts w:ascii="Times New Roman" w:eastAsia="Times New Roman" w:hAnsi="Times New Roman" w:cs="Times New Roman"/>
          <w:sz w:val="24"/>
          <w:szCs w:val="24"/>
        </w:rPr>
      </w:pPr>
      <w:r w:rsidRPr="005F1E95">
        <w:rPr>
          <w:rFonts w:ascii="Times New Roman" w:eastAsia="Times New Roman" w:hAnsi="Times New Roman" w:cs="Times New Roman"/>
          <w:sz w:val="24"/>
          <w:szCs w:val="24"/>
        </w:rPr>
        <w:t xml:space="preserve">Hasson, Nir. 2022. “Nationalist Flag March Returns to Jerusalem in All Its Ugliness.” </w:t>
      </w:r>
      <w:r w:rsidRPr="005F1E95">
        <w:rPr>
          <w:rFonts w:ascii="Times New Roman" w:eastAsia="Times New Roman" w:hAnsi="Times New Roman" w:cs="Times New Roman"/>
          <w:i/>
          <w:iCs/>
          <w:sz w:val="24"/>
          <w:szCs w:val="24"/>
        </w:rPr>
        <w:t>Haaretz</w:t>
      </w:r>
      <w:r w:rsidRPr="005F1E95">
        <w:rPr>
          <w:rFonts w:ascii="Times New Roman" w:eastAsia="Times New Roman" w:hAnsi="Times New Roman" w:cs="Times New Roman"/>
          <w:sz w:val="24"/>
          <w:szCs w:val="24"/>
        </w:rPr>
        <w:t xml:space="preserve">, May 29, 2022. </w:t>
      </w:r>
      <w:hyperlink r:id="rId43" w:history="1">
        <w:r w:rsidRPr="005F1E95">
          <w:rPr>
            <w:rStyle w:val="Hyperlink"/>
            <w:rFonts w:ascii="Times New Roman" w:eastAsia="Times New Roman" w:hAnsi="Times New Roman" w:cs="Times New Roman"/>
            <w:sz w:val="24"/>
            <w:szCs w:val="24"/>
          </w:rPr>
          <w:t>https://www.haaretz.com/israel-news/2022-05-29/ty-article/nationalist-flag-march-returns-to-jerusalem-in-all-its-ugliness/00000181-1159-d3ed-a7a3-375fa3a50000</w:t>
        </w:r>
      </w:hyperlink>
      <w:r w:rsidRPr="005F1E95">
        <w:rPr>
          <w:rFonts w:ascii="Times New Roman" w:eastAsia="Times New Roman" w:hAnsi="Times New Roman" w:cs="Times New Roman"/>
          <w:sz w:val="24"/>
          <w:szCs w:val="24"/>
        </w:rPr>
        <w:t>.</w:t>
      </w:r>
    </w:p>
    <w:p w14:paraId="7EE5875A" w14:textId="77777777" w:rsidR="00233286" w:rsidRPr="00233286" w:rsidRDefault="00233286" w:rsidP="00233286">
      <w:pPr>
        <w:spacing w:after="0" w:line="360" w:lineRule="auto"/>
        <w:ind w:left="720" w:hanging="720"/>
        <w:rPr>
          <w:rFonts w:ascii="Times New Roman" w:eastAsia="Times New Roman" w:hAnsi="Times New Roman" w:cs="Times New Roman"/>
          <w:sz w:val="24"/>
          <w:szCs w:val="24"/>
          <w:lang w:val="en-CA"/>
        </w:rPr>
      </w:pPr>
      <w:r w:rsidRPr="00233286">
        <w:rPr>
          <w:rFonts w:ascii="Times New Roman" w:eastAsia="Times New Roman" w:hAnsi="Times New Roman" w:cs="Times New Roman"/>
          <w:sz w:val="24"/>
          <w:szCs w:val="24"/>
          <w:lang w:val="en-CA"/>
        </w:rPr>
        <w:t xml:space="preserve">Hauser Tov, Michael, Noa </w:t>
      </w:r>
      <w:proofErr w:type="spellStart"/>
      <w:r w:rsidRPr="00233286">
        <w:rPr>
          <w:rFonts w:ascii="Times New Roman" w:eastAsia="Times New Roman" w:hAnsi="Times New Roman" w:cs="Times New Roman"/>
          <w:sz w:val="24"/>
          <w:szCs w:val="24"/>
          <w:lang w:val="en-CA"/>
        </w:rPr>
        <w:t>Shpigel</w:t>
      </w:r>
      <w:proofErr w:type="spellEnd"/>
      <w:r w:rsidRPr="00233286">
        <w:rPr>
          <w:rFonts w:ascii="Times New Roman" w:eastAsia="Times New Roman" w:hAnsi="Times New Roman" w:cs="Times New Roman"/>
          <w:sz w:val="24"/>
          <w:szCs w:val="24"/>
          <w:lang w:val="en-CA"/>
        </w:rPr>
        <w:t xml:space="preserve">, and Jack Khoury. 2022. “The Citizenship Law Approved in Second and Third Readings, Meretz and </w:t>
      </w:r>
      <w:proofErr w:type="spellStart"/>
      <w:r w:rsidRPr="00233286">
        <w:rPr>
          <w:rFonts w:ascii="Times New Roman" w:eastAsia="Times New Roman" w:hAnsi="Times New Roman" w:cs="Times New Roman"/>
          <w:sz w:val="24"/>
          <w:szCs w:val="24"/>
          <w:lang w:val="en-CA"/>
        </w:rPr>
        <w:t>Ra’am</w:t>
      </w:r>
      <w:proofErr w:type="spellEnd"/>
      <w:r w:rsidRPr="00233286">
        <w:rPr>
          <w:rFonts w:ascii="Times New Roman" w:eastAsia="Times New Roman" w:hAnsi="Times New Roman" w:cs="Times New Roman"/>
          <w:sz w:val="24"/>
          <w:szCs w:val="24"/>
          <w:lang w:val="en-CA"/>
        </w:rPr>
        <w:t xml:space="preserve"> Voted Against.” </w:t>
      </w:r>
      <w:r w:rsidRPr="00233286">
        <w:rPr>
          <w:rFonts w:ascii="Times New Roman" w:eastAsia="Times New Roman" w:hAnsi="Times New Roman" w:cs="Times New Roman"/>
          <w:i/>
          <w:iCs/>
          <w:sz w:val="24"/>
          <w:szCs w:val="24"/>
          <w:lang w:val="en-CA"/>
        </w:rPr>
        <w:t>Haaretz</w:t>
      </w:r>
      <w:r w:rsidRPr="00233286">
        <w:rPr>
          <w:rFonts w:ascii="Times New Roman" w:eastAsia="Times New Roman" w:hAnsi="Times New Roman" w:cs="Times New Roman"/>
          <w:sz w:val="24"/>
          <w:szCs w:val="24"/>
          <w:lang w:val="en-CA"/>
        </w:rPr>
        <w:t xml:space="preserve">, March 10, 2022. </w:t>
      </w:r>
      <w:hyperlink r:id="rId44" w:history="1">
        <w:r w:rsidRPr="00233286">
          <w:rPr>
            <w:rStyle w:val="Hyperlink"/>
            <w:rFonts w:ascii="Times New Roman" w:eastAsia="Times New Roman" w:hAnsi="Times New Roman" w:cs="Times New Roman"/>
            <w:sz w:val="24"/>
            <w:szCs w:val="24"/>
            <w:lang w:val="en-CA"/>
          </w:rPr>
          <w:t>https://www.haaretz.co.il/news/politi/2022-03-10/ty-article/.premium/0000017f-f2eb-d487-abff-f3ffc2820000</w:t>
        </w:r>
      </w:hyperlink>
      <w:r w:rsidRPr="00233286">
        <w:rPr>
          <w:rFonts w:ascii="Times New Roman" w:eastAsia="Times New Roman" w:hAnsi="Times New Roman" w:cs="Times New Roman"/>
          <w:sz w:val="24"/>
          <w:szCs w:val="24"/>
          <w:lang w:val="en-CA"/>
        </w:rPr>
        <w:t>.</w:t>
      </w:r>
    </w:p>
    <w:p w14:paraId="1DFC08C2" w14:textId="77777777" w:rsidR="00E116E6" w:rsidRPr="00E116E6" w:rsidRDefault="00E116E6" w:rsidP="00E116E6">
      <w:pPr>
        <w:spacing w:after="0" w:line="360" w:lineRule="auto"/>
        <w:ind w:left="720" w:hanging="720"/>
        <w:rPr>
          <w:rFonts w:ascii="Times New Roman" w:eastAsia="Times New Roman" w:hAnsi="Times New Roman" w:cs="Times New Roman"/>
          <w:sz w:val="24"/>
          <w:szCs w:val="24"/>
          <w:lang w:val="en-CA"/>
        </w:rPr>
      </w:pPr>
      <w:r w:rsidRPr="00E116E6">
        <w:rPr>
          <w:rFonts w:ascii="Times New Roman" w:eastAsia="Times New Roman" w:hAnsi="Times New Roman" w:cs="Times New Roman"/>
          <w:sz w:val="24"/>
          <w:szCs w:val="24"/>
          <w:lang w:val="en-CA"/>
        </w:rPr>
        <w:t xml:space="preserve">Hecht, </w:t>
      </w:r>
      <w:proofErr w:type="spellStart"/>
      <w:r w:rsidRPr="00E116E6">
        <w:rPr>
          <w:rFonts w:ascii="Times New Roman" w:eastAsia="Times New Roman" w:hAnsi="Times New Roman" w:cs="Times New Roman"/>
          <w:sz w:val="24"/>
          <w:szCs w:val="24"/>
          <w:lang w:val="en-CA"/>
        </w:rPr>
        <w:t>Ravit</w:t>
      </w:r>
      <w:proofErr w:type="spellEnd"/>
      <w:r w:rsidRPr="00E116E6">
        <w:rPr>
          <w:rFonts w:ascii="Times New Roman" w:eastAsia="Times New Roman" w:hAnsi="Times New Roman" w:cs="Times New Roman"/>
          <w:sz w:val="24"/>
          <w:szCs w:val="24"/>
          <w:lang w:val="en-CA"/>
        </w:rPr>
        <w:t xml:space="preserve">. 2020. “Interview with Ayman ’Odeh.” </w:t>
      </w:r>
      <w:r w:rsidRPr="00E116E6">
        <w:rPr>
          <w:rFonts w:ascii="Times New Roman" w:eastAsia="Times New Roman" w:hAnsi="Times New Roman" w:cs="Times New Roman"/>
          <w:i/>
          <w:iCs/>
          <w:sz w:val="24"/>
          <w:szCs w:val="24"/>
          <w:lang w:val="en-CA"/>
        </w:rPr>
        <w:t>Haaretz</w:t>
      </w:r>
      <w:r w:rsidRPr="00E116E6">
        <w:rPr>
          <w:rFonts w:ascii="Times New Roman" w:eastAsia="Times New Roman" w:hAnsi="Times New Roman" w:cs="Times New Roman"/>
          <w:sz w:val="24"/>
          <w:szCs w:val="24"/>
          <w:lang w:val="en-CA"/>
        </w:rPr>
        <w:t xml:space="preserve">, January 9, 2020. </w:t>
      </w:r>
      <w:hyperlink r:id="rId45" w:history="1">
        <w:r w:rsidRPr="00E116E6">
          <w:rPr>
            <w:rStyle w:val="Hyperlink"/>
            <w:rFonts w:ascii="Times New Roman" w:eastAsia="Times New Roman" w:hAnsi="Times New Roman" w:cs="Times New Roman"/>
            <w:sz w:val="24"/>
            <w:szCs w:val="24"/>
            <w:lang w:val="en-CA"/>
          </w:rPr>
          <w:t>https://www.haaretz.co.il/news/politi/.premium-MAGAZINE-1.8376797</w:t>
        </w:r>
      </w:hyperlink>
      <w:r w:rsidRPr="00E116E6">
        <w:rPr>
          <w:rFonts w:ascii="Times New Roman" w:eastAsia="Times New Roman" w:hAnsi="Times New Roman" w:cs="Times New Roman"/>
          <w:sz w:val="24"/>
          <w:szCs w:val="24"/>
          <w:lang w:val="en-CA"/>
        </w:rPr>
        <w:t>.</w:t>
      </w:r>
    </w:p>
    <w:p w14:paraId="1840F3C3" w14:textId="77777777" w:rsidR="000B03DD" w:rsidRPr="000B03DD" w:rsidRDefault="000B03DD" w:rsidP="000B03DD">
      <w:pPr>
        <w:spacing w:after="0" w:line="360" w:lineRule="auto"/>
        <w:ind w:left="720" w:hanging="720"/>
        <w:rPr>
          <w:rFonts w:ascii="Times New Roman" w:eastAsia="Times New Roman" w:hAnsi="Times New Roman" w:cs="Times New Roman"/>
          <w:sz w:val="24"/>
          <w:szCs w:val="24"/>
        </w:rPr>
      </w:pPr>
      <w:r w:rsidRPr="000B03DD">
        <w:rPr>
          <w:rFonts w:ascii="Times New Roman" w:eastAsia="Times New Roman" w:hAnsi="Times New Roman" w:cs="Times New Roman"/>
          <w:sz w:val="24"/>
          <w:szCs w:val="24"/>
        </w:rPr>
        <w:t xml:space="preserve">Hermann, Tamar, Ella Heller, Nir </w:t>
      </w:r>
      <w:proofErr w:type="spellStart"/>
      <w:r w:rsidRPr="000B03DD">
        <w:rPr>
          <w:rFonts w:ascii="Times New Roman" w:eastAsia="Times New Roman" w:hAnsi="Times New Roman" w:cs="Times New Roman"/>
          <w:sz w:val="24"/>
          <w:szCs w:val="24"/>
        </w:rPr>
        <w:t>Atmor</w:t>
      </w:r>
      <w:proofErr w:type="spellEnd"/>
      <w:r w:rsidRPr="000B03DD">
        <w:rPr>
          <w:rFonts w:ascii="Times New Roman" w:eastAsia="Times New Roman" w:hAnsi="Times New Roman" w:cs="Times New Roman"/>
          <w:sz w:val="24"/>
          <w:szCs w:val="24"/>
        </w:rPr>
        <w:t xml:space="preserve">, and Yuval Lebel. 2013. “The Israeli Democracy Index 2013.” Jerusalem: The Israel Democracy Institute. </w:t>
      </w:r>
      <w:hyperlink r:id="rId46" w:history="1">
        <w:r w:rsidRPr="000B03DD">
          <w:rPr>
            <w:rStyle w:val="Hyperlink"/>
            <w:rFonts w:ascii="Times New Roman" w:eastAsia="Times New Roman" w:hAnsi="Times New Roman" w:cs="Times New Roman"/>
            <w:sz w:val="24"/>
            <w:szCs w:val="24"/>
          </w:rPr>
          <w:t>https://en.idi.org.il/publications/6175</w:t>
        </w:r>
      </w:hyperlink>
      <w:r w:rsidRPr="000B03DD">
        <w:rPr>
          <w:rFonts w:ascii="Times New Roman" w:eastAsia="Times New Roman" w:hAnsi="Times New Roman" w:cs="Times New Roman"/>
          <w:sz w:val="24"/>
          <w:szCs w:val="24"/>
        </w:rPr>
        <w:t>.</w:t>
      </w:r>
    </w:p>
    <w:p w14:paraId="39C61189" w14:textId="77777777" w:rsidR="005817A8" w:rsidRPr="005817A8" w:rsidRDefault="005817A8" w:rsidP="005817A8">
      <w:pPr>
        <w:spacing w:after="0" w:line="360" w:lineRule="auto"/>
        <w:ind w:left="720" w:hanging="720"/>
        <w:rPr>
          <w:rFonts w:ascii="Times New Roman" w:eastAsia="Times New Roman" w:hAnsi="Times New Roman" w:cs="Times New Roman"/>
          <w:sz w:val="24"/>
          <w:szCs w:val="24"/>
        </w:rPr>
      </w:pPr>
      <w:r w:rsidRPr="005817A8">
        <w:rPr>
          <w:rFonts w:ascii="Times New Roman" w:eastAsia="Times New Roman" w:hAnsi="Times New Roman" w:cs="Times New Roman"/>
          <w:sz w:val="24"/>
          <w:szCs w:val="24"/>
        </w:rPr>
        <w:t xml:space="preserve">Hermann, Tamar, Chanan Cohen, </w:t>
      </w:r>
      <w:proofErr w:type="spellStart"/>
      <w:r w:rsidRPr="005817A8">
        <w:rPr>
          <w:rFonts w:ascii="Times New Roman" w:eastAsia="Times New Roman" w:hAnsi="Times New Roman" w:cs="Times New Roman"/>
          <w:sz w:val="24"/>
          <w:szCs w:val="24"/>
        </w:rPr>
        <w:t>Fadi</w:t>
      </w:r>
      <w:proofErr w:type="spellEnd"/>
      <w:r w:rsidRPr="005817A8">
        <w:rPr>
          <w:rFonts w:ascii="Times New Roman" w:eastAsia="Times New Roman" w:hAnsi="Times New Roman" w:cs="Times New Roman"/>
          <w:sz w:val="24"/>
          <w:szCs w:val="24"/>
        </w:rPr>
        <w:t xml:space="preserve"> Omar, Ella Heller, and </w:t>
      </w:r>
      <w:proofErr w:type="spellStart"/>
      <w:r w:rsidRPr="005817A8">
        <w:rPr>
          <w:rFonts w:ascii="Times New Roman" w:eastAsia="Times New Roman" w:hAnsi="Times New Roman" w:cs="Times New Roman"/>
          <w:sz w:val="24"/>
          <w:szCs w:val="24"/>
        </w:rPr>
        <w:t>Tzipy</w:t>
      </w:r>
      <w:proofErr w:type="spellEnd"/>
      <w:r w:rsidRPr="005817A8">
        <w:rPr>
          <w:rFonts w:ascii="Times New Roman" w:eastAsia="Times New Roman" w:hAnsi="Times New Roman" w:cs="Times New Roman"/>
          <w:sz w:val="24"/>
          <w:szCs w:val="24"/>
        </w:rPr>
        <w:t xml:space="preserve"> Lazar-</w:t>
      </w:r>
      <w:proofErr w:type="spellStart"/>
      <w:r w:rsidRPr="005817A8">
        <w:rPr>
          <w:rFonts w:ascii="Times New Roman" w:eastAsia="Times New Roman" w:hAnsi="Times New Roman" w:cs="Times New Roman"/>
          <w:sz w:val="24"/>
          <w:szCs w:val="24"/>
        </w:rPr>
        <w:t>Shoef</w:t>
      </w:r>
      <w:proofErr w:type="spellEnd"/>
      <w:r w:rsidRPr="005817A8">
        <w:rPr>
          <w:rFonts w:ascii="Times New Roman" w:eastAsia="Times New Roman" w:hAnsi="Times New Roman" w:cs="Times New Roman"/>
          <w:sz w:val="24"/>
          <w:szCs w:val="24"/>
        </w:rPr>
        <w:t xml:space="preserve">. 2017. “Jews and Arabs: Conditional Partnership 2017.” Jerusalem: The Israel Democracy Institute. </w:t>
      </w:r>
      <w:hyperlink r:id="rId47" w:history="1">
        <w:r w:rsidRPr="005817A8">
          <w:rPr>
            <w:rStyle w:val="Hyperlink"/>
            <w:rFonts w:ascii="Times New Roman" w:eastAsia="Times New Roman" w:hAnsi="Times New Roman" w:cs="Times New Roman"/>
            <w:sz w:val="24"/>
            <w:szCs w:val="24"/>
          </w:rPr>
          <w:t>https://en.idi.org.il/publications/18942</w:t>
        </w:r>
      </w:hyperlink>
      <w:r w:rsidRPr="005817A8">
        <w:rPr>
          <w:rFonts w:ascii="Times New Roman" w:eastAsia="Times New Roman" w:hAnsi="Times New Roman" w:cs="Times New Roman"/>
          <w:sz w:val="24"/>
          <w:szCs w:val="24"/>
        </w:rPr>
        <w:t>.</w:t>
      </w:r>
    </w:p>
    <w:p w14:paraId="6AE8A2E7" w14:textId="77777777" w:rsidR="008756CF" w:rsidRPr="008756CF" w:rsidRDefault="008756CF" w:rsidP="008756CF">
      <w:pPr>
        <w:spacing w:after="0" w:line="360" w:lineRule="auto"/>
        <w:ind w:left="720" w:hanging="720"/>
        <w:rPr>
          <w:rFonts w:ascii="Times New Roman" w:eastAsia="Times New Roman" w:hAnsi="Times New Roman" w:cs="Times New Roman"/>
          <w:sz w:val="24"/>
          <w:szCs w:val="24"/>
          <w:lang w:val="en-CA"/>
        </w:rPr>
      </w:pPr>
      <w:r w:rsidRPr="008756CF">
        <w:rPr>
          <w:rFonts w:ascii="Times New Roman" w:eastAsia="Times New Roman" w:hAnsi="Times New Roman" w:cs="Times New Roman"/>
          <w:sz w:val="24"/>
          <w:szCs w:val="24"/>
          <w:lang w:val="en-CA"/>
        </w:rPr>
        <w:t xml:space="preserve">“Israel’s Apartheid Against Palestinians: Cruel System of Domination and Crime Against Humanity.” 2022. MDE 15/5141/2022. London, UK: Amnesty International. </w:t>
      </w:r>
      <w:hyperlink r:id="rId48" w:history="1">
        <w:r w:rsidRPr="008756CF">
          <w:rPr>
            <w:rStyle w:val="Hyperlink"/>
            <w:rFonts w:ascii="Times New Roman" w:eastAsia="Times New Roman" w:hAnsi="Times New Roman" w:cs="Times New Roman"/>
            <w:sz w:val="24"/>
            <w:szCs w:val="24"/>
            <w:lang w:val="en-CA"/>
          </w:rPr>
          <w:t>https://www.amnesty.org/en/latest/news/2022/02/israels-apartheid-against-palestinians-a-cruel-system-of-domination-and-a-crime-against-humanity/</w:t>
        </w:r>
      </w:hyperlink>
      <w:r w:rsidRPr="008756CF">
        <w:rPr>
          <w:rFonts w:ascii="Times New Roman" w:eastAsia="Times New Roman" w:hAnsi="Times New Roman" w:cs="Times New Roman"/>
          <w:sz w:val="24"/>
          <w:szCs w:val="24"/>
          <w:lang w:val="en-CA"/>
        </w:rPr>
        <w:t>.</w:t>
      </w:r>
    </w:p>
    <w:p w14:paraId="670EA4E4" w14:textId="03F81655" w:rsidR="00A52CC2" w:rsidRDefault="00A52CC2" w:rsidP="00A52CC2">
      <w:pPr>
        <w:spacing w:after="0" w:line="360" w:lineRule="auto"/>
        <w:ind w:left="720" w:hanging="720"/>
        <w:rPr>
          <w:rFonts w:ascii="Times New Roman" w:eastAsia="Times New Roman" w:hAnsi="Times New Roman" w:cs="Times New Roman"/>
          <w:sz w:val="24"/>
          <w:szCs w:val="24"/>
        </w:rPr>
      </w:pPr>
      <w:r w:rsidRPr="00A52CC2">
        <w:rPr>
          <w:rFonts w:ascii="Times New Roman" w:eastAsia="Times New Roman" w:hAnsi="Times New Roman" w:cs="Times New Roman"/>
          <w:sz w:val="24"/>
          <w:szCs w:val="24"/>
        </w:rPr>
        <w:t xml:space="preserve">“Israel’s Religiously Divided Society.” 2016. Pew Research Center. </w:t>
      </w:r>
      <w:hyperlink r:id="rId49" w:history="1">
        <w:r w:rsidRPr="00A52CC2">
          <w:rPr>
            <w:rStyle w:val="Hyperlink"/>
            <w:rFonts w:ascii="Times New Roman" w:eastAsia="Times New Roman" w:hAnsi="Times New Roman" w:cs="Times New Roman"/>
            <w:sz w:val="24"/>
            <w:szCs w:val="24"/>
          </w:rPr>
          <w:t>http://www.pewforum.org/2016/03/08/israels-religiously-divided-society</w:t>
        </w:r>
      </w:hyperlink>
      <w:r w:rsidRPr="00A52CC2">
        <w:rPr>
          <w:rFonts w:ascii="Times New Roman" w:eastAsia="Times New Roman" w:hAnsi="Times New Roman" w:cs="Times New Roman"/>
          <w:sz w:val="24"/>
          <w:szCs w:val="24"/>
        </w:rPr>
        <w:t>.</w:t>
      </w:r>
    </w:p>
    <w:p w14:paraId="4C500369" w14:textId="77777777" w:rsidR="00B96820" w:rsidRPr="00B96820" w:rsidRDefault="00B96820" w:rsidP="00B96820">
      <w:pPr>
        <w:spacing w:after="0" w:line="360" w:lineRule="auto"/>
        <w:ind w:left="720" w:hanging="720"/>
        <w:rPr>
          <w:rFonts w:ascii="Times New Roman" w:eastAsia="Times New Roman" w:hAnsi="Times New Roman" w:cs="Times New Roman"/>
          <w:sz w:val="24"/>
          <w:szCs w:val="24"/>
          <w:lang w:val="en-CA"/>
        </w:rPr>
      </w:pPr>
      <w:r w:rsidRPr="00B96820">
        <w:rPr>
          <w:rFonts w:ascii="Times New Roman" w:eastAsia="Times New Roman" w:hAnsi="Times New Roman" w:cs="Times New Roman"/>
          <w:sz w:val="24"/>
          <w:szCs w:val="24"/>
          <w:lang w:val="en-CA"/>
        </w:rPr>
        <w:t xml:space="preserve">“Israeli Police Targeted Palestinians with Discriminatory Arrests, Torture and Unlawful Force.” 2021. Press Release. Amnesty International. </w:t>
      </w:r>
      <w:hyperlink r:id="rId50" w:history="1">
        <w:r w:rsidRPr="00B96820">
          <w:rPr>
            <w:rStyle w:val="Hyperlink"/>
            <w:rFonts w:ascii="Times New Roman" w:eastAsia="Times New Roman" w:hAnsi="Times New Roman" w:cs="Times New Roman"/>
            <w:sz w:val="24"/>
            <w:szCs w:val="24"/>
            <w:lang w:val="en-CA"/>
          </w:rPr>
          <w:t>https://www.amnesty.org/en/latest/press-release/2021/06/israeli-police-targeted-palestinians-with-discriminatory-arrests-torture-and-unlawful-force/</w:t>
        </w:r>
      </w:hyperlink>
      <w:r w:rsidRPr="00B96820">
        <w:rPr>
          <w:rFonts w:ascii="Times New Roman" w:eastAsia="Times New Roman" w:hAnsi="Times New Roman" w:cs="Times New Roman"/>
          <w:sz w:val="24"/>
          <w:szCs w:val="24"/>
          <w:lang w:val="en-CA"/>
        </w:rPr>
        <w:t>.</w:t>
      </w:r>
    </w:p>
    <w:p w14:paraId="08E0E4C1" w14:textId="79A39A46" w:rsidR="00CD4A00" w:rsidRDefault="00CD4A00" w:rsidP="00CD4A00">
      <w:pPr>
        <w:spacing w:after="0" w:line="360" w:lineRule="auto"/>
        <w:ind w:left="720" w:hanging="720"/>
        <w:rPr>
          <w:rFonts w:ascii="Times New Roman" w:eastAsia="Times New Roman" w:hAnsi="Times New Roman" w:cs="Times New Roman"/>
          <w:sz w:val="24"/>
          <w:szCs w:val="24"/>
          <w:lang w:val="en-CA"/>
        </w:rPr>
      </w:pPr>
      <w:proofErr w:type="spellStart"/>
      <w:r w:rsidRPr="00CD4A00">
        <w:rPr>
          <w:rFonts w:ascii="Times New Roman" w:eastAsia="Times New Roman" w:hAnsi="Times New Roman" w:cs="Times New Roman"/>
          <w:sz w:val="24"/>
          <w:szCs w:val="24"/>
          <w:lang w:val="en-CA"/>
        </w:rPr>
        <w:lastRenderedPageBreak/>
        <w:t>Jabareen</w:t>
      </w:r>
      <w:proofErr w:type="spellEnd"/>
      <w:r w:rsidRPr="00CD4A00">
        <w:rPr>
          <w:rFonts w:ascii="Times New Roman" w:eastAsia="Times New Roman" w:hAnsi="Times New Roman" w:cs="Times New Roman"/>
          <w:sz w:val="24"/>
          <w:szCs w:val="24"/>
          <w:lang w:val="en-CA"/>
        </w:rPr>
        <w:t xml:space="preserve">, Hassan. 2013. “20 Years of Oslo: The Green Line’s Challenge to the Statehood Project.” </w:t>
      </w:r>
      <w:r w:rsidRPr="00CD4A00">
        <w:rPr>
          <w:rFonts w:ascii="Times New Roman" w:eastAsia="Times New Roman" w:hAnsi="Times New Roman" w:cs="Times New Roman"/>
          <w:i/>
          <w:iCs/>
          <w:sz w:val="24"/>
          <w:szCs w:val="24"/>
          <w:lang w:val="en-CA"/>
        </w:rPr>
        <w:t>Journal of Palestine Studies</w:t>
      </w:r>
      <w:r w:rsidRPr="00CD4A00">
        <w:rPr>
          <w:rFonts w:ascii="Times New Roman" w:eastAsia="Times New Roman" w:hAnsi="Times New Roman" w:cs="Times New Roman"/>
          <w:sz w:val="24"/>
          <w:szCs w:val="24"/>
          <w:lang w:val="en-CA"/>
        </w:rPr>
        <w:t xml:space="preserve"> 43 (1): 41–50.</w:t>
      </w:r>
    </w:p>
    <w:p w14:paraId="7FF8EBD9" w14:textId="77777777" w:rsidR="00AD6780" w:rsidRPr="00AD6780" w:rsidRDefault="00AD6780" w:rsidP="00AD6780">
      <w:pPr>
        <w:spacing w:after="0" w:line="360" w:lineRule="auto"/>
        <w:ind w:left="720" w:hanging="720"/>
        <w:rPr>
          <w:rFonts w:ascii="Times New Roman" w:eastAsia="Times New Roman" w:hAnsi="Times New Roman" w:cs="Times New Roman"/>
          <w:sz w:val="24"/>
          <w:szCs w:val="24"/>
          <w:lang w:val="en-CA"/>
        </w:rPr>
      </w:pPr>
      <w:r w:rsidRPr="00AD6780">
        <w:rPr>
          <w:rFonts w:ascii="Times New Roman" w:eastAsia="Times New Roman" w:hAnsi="Times New Roman" w:cs="Times New Roman"/>
          <w:sz w:val="24"/>
          <w:szCs w:val="24"/>
          <w:lang w:val="en-CA"/>
        </w:rPr>
        <w:t xml:space="preserve">Jamal, Amal. 2011. </w:t>
      </w:r>
      <w:r w:rsidRPr="00AD6780">
        <w:rPr>
          <w:rFonts w:ascii="Times New Roman" w:eastAsia="Times New Roman" w:hAnsi="Times New Roman" w:cs="Times New Roman"/>
          <w:i/>
          <w:iCs/>
          <w:sz w:val="24"/>
          <w:szCs w:val="24"/>
          <w:lang w:val="en-CA"/>
        </w:rPr>
        <w:t>Arab Minority Nationalism in Israel: The Politics of Indigeneity</w:t>
      </w:r>
      <w:r w:rsidRPr="00AD6780">
        <w:rPr>
          <w:rFonts w:ascii="Times New Roman" w:eastAsia="Times New Roman" w:hAnsi="Times New Roman" w:cs="Times New Roman"/>
          <w:sz w:val="24"/>
          <w:szCs w:val="24"/>
          <w:lang w:val="en-CA"/>
        </w:rPr>
        <w:t>. Routledge Studies in Middle Eastern Politics 35. New York, NY: Routledge.</w:t>
      </w:r>
    </w:p>
    <w:p w14:paraId="11EB01A5" w14:textId="2EAA3ECD" w:rsidR="00641EFE" w:rsidRDefault="00641EFE" w:rsidP="00641EFE">
      <w:pPr>
        <w:spacing w:after="0" w:line="360" w:lineRule="auto"/>
        <w:ind w:left="720" w:hanging="720"/>
        <w:rPr>
          <w:rFonts w:ascii="Times New Roman" w:eastAsia="Times New Roman" w:hAnsi="Times New Roman" w:cs="Times New Roman"/>
          <w:sz w:val="24"/>
          <w:szCs w:val="24"/>
          <w:lang w:val="en-CA"/>
        </w:rPr>
      </w:pPr>
      <w:r w:rsidRPr="00641EFE">
        <w:rPr>
          <w:rFonts w:ascii="Times New Roman" w:eastAsia="Times New Roman" w:hAnsi="Times New Roman" w:cs="Times New Roman"/>
          <w:sz w:val="24"/>
          <w:szCs w:val="24"/>
          <w:lang w:val="en-CA"/>
        </w:rPr>
        <w:t xml:space="preserve">Jamal, Amal. 2017. “Neo-Zionism and Palestine: The Unveiling of Settler-Colonial Practices in Mainstream Zionism.” </w:t>
      </w:r>
      <w:r w:rsidRPr="00641EFE">
        <w:rPr>
          <w:rFonts w:ascii="Times New Roman" w:eastAsia="Times New Roman" w:hAnsi="Times New Roman" w:cs="Times New Roman"/>
          <w:i/>
          <w:iCs/>
          <w:sz w:val="24"/>
          <w:szCs w:val="24"/>
          <w:lang w:val="en-CA"/>
        </w:rPr>
        <w:t>Journal of Holy Land and Palestine Studies</w:t>
      </w:r>
      <w:r w:rsidRPr="00641EFE">
        <w:rPr>
          <w:rFonts w:ascii="Times New Roman" w:eastAsia="Times New Roman" w:hAnsi="Times New Roman" w:cs="Times New Roman"/>
          <w:sz w:val="24"/>
          <w:szCs w:val="24"/>
          <w:lang w:val="en-CA"/>
        </w:rPr>
        <w:t xml:space="preserve"> 16 (1): 47–78.</w:t>
      </w:r>
    </w:p>
    <w:p w14:paraId="54381DB5" w14:textId="50C11A41" w:rsidR="00FB4EFC" w:rsidRDefault="00FB4EFC" w:rsidP="00FB4EFC">
      <w:pPr>
        <w:spacing w:after="0" w:line="360" w:lineRule="auto"/>
        <w:ind w:left="720" w:hanging="720"/>
        <w:rPr>
          <w:rFonts w:ascii="Times New Roman" w:eastAsia="Times New Roman" w:hAnsi="Times New Roman" w:cs="Times New Roman"/>
          <w:sz w:val="24"/>
          <w:szCs w:val="24"/>
          <w:lang w:val="en-CA"/>
        </w:rPr>
      </w:pPr>
      <w:r w:rsidRPr="00FB4EFC">
        <w:rPr>
          <w:rFonts w:ascii="Times New Roman" w:eastAsia="Times New Roman" w:hAnsi="Times New Roman" w:cs="Times New Roman"/>
          <w:sz w:val="24"/>
          <w:szCs w:val="24"/>
          <w:lang w:val="en-CA"/>
        </w:rPr>
        <w:t xml:space="preserve">Jamal, Amal. 2018. “The Rise of ‘Bad Civil Society’ in Israel.” German Institute for International and Security Affairs. </w:t>
      </w:r>
      <w:hyperlink r:id="rId51" w:history="1">
        <w:r w:rsidRPr="00FB4EFC">
          <w:rPr>
            <w:rStyle w:val="Hyperlink"/>
            <w:rFonts w:ascii="Times New Roman" w:eastAsia="Times New Roman" w:hAnsi="Times New Roman" w:cs="Times New Roman"/>
            <w:sz w:val="24"/>
            <w:szCs w:val="24"/>
            <w:lang w:val="en-CA"/>
          </w:rPr>
          <w:t>https:///www.swp-berlin.org/fileadmin/contents/products/comments/2018C02_jamal.pdf</w:t>
        </w:r>
      </w:hyperlink>
      <w:r w:rsidRPr="00FB4EFC">
        <w:rPr>
          <w:rFonts w:ascii="Times New Roman" w:eastAsia="Times New Roman" w:hAnsi="Times New Roman" w:cs="Times New Roman"/>
          <w:sz w:val="24"/>
          <w:szCs w:val="24"/>
          <w:lang w:val="en-CA"/>
        </w:rPr>
        <w:t>.</w:t>
      </w:r>
    </w:p>
    <w:p w14:paraId="1946468E" w14:textId="071927FC" w:rsidR="009A7978" w:rsidRDefault="009A7978" w:rsidP="009A7978">
      <w:pPr>
        <w:spacing w:after="0" w:line="360" w:lineRule="auto"/>
        <w:ind w:left="720" w:hanging="720"/>
        <w:rPr>
          <w:rFonts w:ascii="Times New Roman" w:eastAsia="Times New Roman" w:hAnsi="Times New Roman" w:cs="Times New Roman"/>
          <w:sz w:val="24"/>
          <w:szCs w:val="24"/>
          <w:lang w:val="en-CA"/>
        </w:rPr>
      </w:pPr>
      <w:r w:rsidRPr="009A7978">
        <w:rPr>
          <w:rFonts w:ascii="Times New Roman" w:eastAsia="Times New Roman" w:hAnsi="Times New Roman" w:cs="Times New Roman"/>
          <w:sz w:val="24"/>
          <w:szCs w:val="24"/>
          <w:lang w:val="en-CA"/>
        </w:rPr>
        <w:t xml:space="preserve">Jamal, Amal, Michal </w:t>
      </w:r>
      <w:proofErr w:type="spellStart"/>
      <w:r w:rsidRPr="009A7978">
        <w:rPr>
          <w:rFonts w:ascii="Times New Roman" w:eastAsia="Times New Roman" w:hAnsi="Times New Roman" w:cs="Times New Roman"/>
          <w:sz w:val="24"/>
          <w:szCs w:val="24"/>
          <w:lang w:val="en-CA"/>
        </w:rPr>
        <w:t>Almog</w:t>
      </w:r>
      <w:proofErr w:type="spellEnd"/>
      <w:r w:rsidRPr="009A7978">
        <w:rPr>
          <w:rFonts w:ascii="Times New Roman" w:eastAsia="Times New Roman" w:hAnsi="Times New Roman" w:cs="Times New Roman"/>
          <w:sz w:val="24"/>
          <w:szCs w:val="24"/>
          <w:lang w:val="en-CA"/>
        </w:rPr>
        <w:t xml:space="preserve">-Bar, Victoria </w:t>
      </w:r>
      <w:proofErr w:type="spellStart"/>
      <w:r w:rsidRPr="009A7978">
        <w:rPr>
          <w:rFonts w:ascii="Times New Roman" w:eastAsia="Times New Roman" w:hAnsi="Times New Roman" w:cs="Times New Roman"/>
          <w:sz w:val="24"/>
          <w:szCs w:val="24"/>
          <w:lang w:val="en-CA"/>
        </w:rPr>
        <w:t>Koukvine</w:t>
      </w:r>
      <w:proofErr w:type="spellEnd"/>
      <w:r w:rsidRPr="009A7978">
        <w:rPr>
          <w:rFonts w:ascii="Times New Roman" w:eastAsia="Times New Roman" w:hAnsi="Times New Roman" w:cs="Times New Roman"/>
          <w:sz w:val="24"/>
          <w:szCs w:val="24"/>
          <w:lang w:val="en-CA"/>
        </w:rPr>
        <w:t xml:space="preserve">, and Rana </w:t>
      </w:r>
      <w:proofErr w:type="spellStart"/>
      <w:r w:rsidRPr="009A7978">
        <w:rPr>
          <w:rFonts w:ascii="Times New Roman" w:eastAsia="Times New Roman" w:hAnsi="Times New Roman" w:cs="Times New Roman"/>
          <w:sz w:val="24"/>
          <w:szCs w:val="24"/>
          <w:lang w:val="en-CA"/>
        </w:rPr>
        <w:t>Eseed</w:t>
      </w:r>
      <w:proofErr w:type="spellEnd"/>
      <w:r w:rsidRPr="009A7978">
        <w:rPr>
          <w:rFonts w:ascii="Times New Roman" w:eastAsia="Times New Roman" w:hAnsi="Times New Roman" w:cs="Times New Roman"/>
          <w:sz w:val="24"/>
          <w:szCs w:val="24"/>
          <w:lang w:val="en-CA"/>
        </w:rPr>
        <w:t xml:space="preserve">. 2019. </w:t>
      </w:r>
      <w:r w:rsidRPr="009A7978">
        <w:rPr>
          <w:rFonts w:ascii="Times New Roman" w:eastAsia="Times New Roman" w:hAnsi="Times New Roman" w:cs="Times New Roman"/>
          <w:i/>
          <w:iCs/>
          <w:sz w:val="24"/>
          <w:szCs w:val="24"/>
          <w:lang w:val="en-CA"/>
        </w:rPr>
        <w:t>Arab-Palestinian Civil Society Organizations in Israel</w:t>
      </w:r>
      <w:r w:rsidRPr="009A7978">
        <w:rPr>
          <w:rFonts w:ascii="Times New Roman" w:eastAsia="Times New Roman" w:hAnsi="Times New Roman" w:cs="Times New Roman"/>
          <w:sz w:val="24"/>
          <w:szCs w:val="24"/>
          <w:lang w:val="en-CA"/>
        </w:rPr>
        <w:t xml:space="preserve">. Tel Aviv: Walter </w:t>
      </w:r>
      <w:proofErr w:type="spellStart"/>
      <w:r w:rsidRPr="009A7978">
        <w:rPr>
          <w:rFonts w:ascii="Times New Roman" w:eastAsia="Times New Roman" w:hAnsi="Times New Roman" w:cs="Times New Roman"/>
          <w:sz w:val="24"/>
          <w:szCs w:val="24"/>
          <w:lang w:val="en-CA"/>
        </w:rPr>
        <w:t>Libach</w:t>
      </w:r>
      <w:proofErr w:type="spellEnd"/>
      <w:r w:rsidRPr="009A7978">
        <w:rPr>
          <w:rFonts w:ascii="Times New Roman" w:eastAsia="Times New Roman" w:hAnsi="Times New Roman" w:cs="Times New Roman"/>
          <w:sz w:val="24"/>
          <w:szCs w:val="24"/>
          <w:lang w:val="en-CA"/>
        </w:rPr>
        <w:t xml:space="preserve"> Institute for Jewish-Arab Coexistence.</w:t>
      </w:r>
    </w:p>
    <w:p w14:paraId="6B1FB367" w14:textId="39D9CEE4" w:rsidR="00A637BD" w:rsidRDefault="00A637BD" w:rsidP="00A637BD">
      <w:pPr>
        <w:spacing w:after="0" w:line="360" w:lineRule="auto"/>
        <w:ind w:left="720" w:hanging="720"/>
        <w:rPr>
          <w:rFonts w:ascii="Times New Roman" w:eastAsia="Times New Roman" w:hAnsi="Times New Roman" w:cs="Times New Roman"/>
          <w:sz w:val="24"/>
          <w:szCs w:val="24"/>
          <w:lang w:val="en-CA"/>
        </w:rPr>
      </w:pPr>
      <w:proofErr w:type="spellStart"/>
      <w:r w:rsidRPr="00A637BD">
        <w:rPr>
          <w:rFonts w:ascii="Times New Roman" w:eastAsia="Times New Roman" w:hAnsi="Times New Roman" w:cs="Times New Roman"/>
          <w:sz w:val="24"/>
          <w:szCs w:val="24"/>
          <w:lang w:val="en-CA"/>
        </w:rPr>
        <w:t>Jenne</w:t>
      </w:r>
      <w:proofErr w:type="spellEnd"/>
      <w:r w:rsidRPr="00A637BD">
        <w:rPr>
          <w:rFonts w:ascii="Times New Roman" w:eastAsia="Times New Roman" w:hAnsi="Times New Roman" w:cs="Times New Roman"/>
          <w:sz w:val="24"/>
          <w:szCs w:val="24"/>
          <w:lang w:val="en-CA"/>
        </w:rPr>
        <w:t xml:space="preserve">, Erin. 2004. “A Bargaining Theory of Minority Demands: Explaining the Dog That Did Not Bite in 1990s Yugoslavia.” </w:t>
      </w:r>
      <w:r w:rsidRPr="00A637BD">
        <w:rPr>
          <w:rFonts w:ascii="Times New Roman" w:eastAsia="Times New Roman" w:hAnsi="Times New Roman" w:cs="Times New Roman"/>
          <w:i/>
          <w:iCs/>
          <w:sz w:val="24"/>
          <w:szCs w:val="24"/>
          <w:lang w:val="en-CA"/>
        </w:rPr>
        <w:t>International Studies Quarterly</w:t>
      </w:r>
      <w:r w:rsidRPr="00A637BD">
        <w:rPr>
          <w:rFonts w:ascii="Times New Roman" w:eastAsia="Times New Roman" w:hAnsi="Times New Roman" w:cs="Times New Roman"/>
          <w:sz w:val="24"/>
          <w:szCs w:val="24"/>
          <w:lang w:val="en-CA"/>
        </w:rPr>
        <w:t xml:space="preserve"> 48 (4): 729–54.</w:t>
      </w:r>
    </w:p>
    <w:p w14:paraId="0AABA32E" w14:textId="16BBA0A1" w:rsidR="00857D79" w:rsidRDefault="00857D79" w:rsidP="00857D79">
      <w:pPr>
        <w:spacing w:after="0" w:line="360" w:lineRule="auto"/>
        <w:ind w:left="720" w:hanging="720"/>
        <w:rPr>
          <w:rFonts w:ascii="Times New Roman" w:eastAsia="Times New Roman" w:hAnsi="Times New Roman" w:cs="Times New Roman"/>
          <w:sz w:val="24"/>
          <w:szCs w:val="24"/>
          <w:lang w:val="en-CA"/>
        </w:rPr>
      </w:pPr>
      <w:r w:rsidRPr="00857D79">
        <w:rPr>
          <w:rFonts w:ascii="Times New Roman" w:eastAsia="Times New Roman" w:hAnsi="Times New Roman" w:cs="Times New Roman"/>
          <w:sz w:val="24"/>
          <w:szCs w:val="24"/>
          <w:lang w:val="en-CA"/>
        </w:rPr>
        <w:t xml:space="preserve">Jeremy Bob, Yonah. 2020. “Court Uses Jewish Nation-State Law to Block Funding for Arab Students.” </w:t>
      </w:r>
      <w:r w:rsidRPr="00857D79">
        <w:rPr>
          <w:rFonts w:ascii="Times New Roman" w:eastAsia="Times New Roman" w:hAnsi="Times New Roman" w:cs="Times New Roman"/>
          <w:i/>
          <w:iCs/>
          <w:sz w:val="24"/>
          <w:szCs w:val="24"/>
          <w:lang w:val="en-CA"/>
        </w:rPr>
        <w:t>The Jerusalem Post</w:t>
      </w:r>
      <w:r w:rsidRPr="00857D79">
        <w:rPr>
          <w:rFonts w:ascii="Times New Roman" w:eastAsia="Times New Roman" w:hAnsi="Times New Roman" w:cs="Times New Roman"/>
          <w:sz w:val="24"/>
          <w:szCs w:val="24"/>
          <w:lang w:val="en-CA"/>
        </w:rPr>
        <w:t xml:space="preserve">, December 2, 2020. </w:t>
      </w:r>
      <w:hyperlink r:id="rId52" w:history="1">
        <w:r w:rsidRPr="00857D79">
          <w:rPr>
            <w:rStyle w:val="Hyperlink"/>
            <w:rFonts w:ascii="Times New Roman" w:eastAsia="Times New Roman" w:hAnsi="Times New Roman" w:cs="Times New Roman"/>
            <w:sz w:val="24"/>
            <w:szCs w:val="24"/>
            <w:lang w:val="en-CA"/>
          </w:rPr>
          <w:t>https://www.jpost.com/israel-news/court-uses-jewish-nation-state-law-to-block-funding-for-arab-students-650839</w:t>
        </w:r>
      </w:hyperlink>
      <w:r w:rsidRPr="00857D79">
        <w:rPr>
          <w:rFonts w:ascii="Times New Roman" w:eastAsia="Times New Roman" w:hAnsi="Times New Roman" w:cs="Times New Roman"/>
          <w:sz w:val="24"/>
          <w:szCs w:val="24"/>
          <w:lang w:val="en-CA"/>
        </w:rPr>
        <w:t>.</w:t>
      </w:r>
    </w:p>
    <w:p w14:paraId="2116D422" w14:textId="77777777" w:rsidR="00C266AA" w:rsidRPr="00C266AA" w:rsidRDefault="00C266AA" w:rsidP="00C266AA">
      <w:pPr>
        <w:spacing w:after="0" w:line="360" w:lineRule="auto"/>
        <w:ind w:left="720" w:hanging="720"/>
        <w:rPr>
          <w:rFonts w:ascii="Times New Roman" w:eastAsia="Times New Roman" w:hAnsi="Times New Roman" w:cs="Times New Roman"/>
          <w:sz w:val="24"/>
          <w:szCs w:val="24"/>
          <w:lang w:val="en-CA"/>
        </w:rPr>
      </w:pPr>
      <w:proofErr w:type="spellStart"/>
      <w:r w:rsidRPr="00C266AA">
        <w:rPr>
          <w:rFonts w:ascii="Times New Roman" w:eastAsia="Times New Roman" w:hAnsi="Times New Roman" w:cs="Times New Roman"/>
          <w:sz w:val="24"/>
          <w:szCs w:val="24"/>
          <w:lang w:val="en-CA"/>
        </w:rPr>
        <w:t>Kadari</w:t>
      </w:r>
      <w:proofErr w:type="spellEnd"/>
      <w:r w:rsidRPr="00C266AA">
        <w:rPr>
          <w:rFonts w:ascii="Times New Roman" w:eastAsia="Times New Roman" w:hAnsi="Times New Roman" w:cs="Times New Roman"/>
          <w:sz w:val="24"/>
          <w:szCs w:val="24"/>
          <w:lang w:val="en-CA"/>
        </w:rPr>
        <w:t xml:space="preserve">-Ovadia, Shira. 2022. “Based on the Nation-State Law, Education System Operators Obligated to Declare They Do Not Negate the State’s Jewish Character.” </w:t>
      </w:r>
      <w:r w:rsidRPr="00C266AA">
        <w:rPr>
          <w:rFonts w:ascii="Times New Roman" w:eastAsia="Times New Roman" w:hAnsi="Times New Roman" w:cs="Times New Roman"/>
          <w:i/>
          <w:iCs/>
          <w:sz w:val="24"/>
          <w:szCs w:val="24"/>
          <w:lang w:val="en-CA"/>
        </w:rPr>
        <w:t>Haaretz</w:t>
      </w:r>
      <w:r w:rsidRPr="00C266AA">
        <w:rPr>
          <w:rFonts w:ascii="Times New Roman" w:eastAsia="Times New Roman" w:hAnsi="Times New Roman" w:cs="Times New Roman"/>
          <w:sz w:val="24"/>
          <w:szCs w:val="24"/>
          <w:lang w:val="en-CA"/>
        </w:rPr>
        <w:t xml:space="preserve">, June 6, 2022. </w:t>
      </w:r>
      <w:hyperlink r:id="rId53" w:history="1">
        <w:r w:rsidRPr="00C266AA">
          <w:rPr>
            <w:rStyle w:val="Hyperlink"/>
            <w:rFonts w:ascii="Times New Roman" w:eastAsia="Times New Roman" w:hAnsi="Times New Roman" w:cs="Times New Roman"/>
            <w:sz w:val="24"/>
            <w:szCs w:val="24"/>
            <w:lang w:val="en-CA"/>
          </w:rPr>
          <w:t>https://www.haaretz.co.il/news/education/2022-06-06/ty-article/00000181-396f-dfa1-abeb-b97f2d990000</w:t>
        </w:r>
      </w:hyperlink>
      <w:r w:rsidRPr="00C266AA">
        <w:rPr>
          <w:rFonts w:ascii="Times New Roman" w:eastAsia="Times New Roman" w:hAnsi="Times New Roman" w:cs="Times New Roman"/>
          <w:sz w:val="24"/>
          <w:szCs w:val="24"/>
          <w:lang w:val="en-CA"/>
        </w:rPr>
        <w:t>.</w:t>
      </w:r>
    </w:p>
    <w:p w14:paraId="2AF9F516" w14:textId="1A974626" w:rsidR="00A05AFC" w:rsidRDefault="00D77BD5" w:rsidP="00D77BD5">
      <w:pPr>
        <w:spacing w:after="0" w:line="360" w:lineRule="auto"/>
        <w:ind w:left="720" w:hanging="720"/>
        <w:rPr>
          <w:rFonts w:ascii="Times New Roman" w:eastAsia="Times New Roman" w:hAnsi="Times New Roman" w:cs="Times New Roman"/>
          <w:sz w:val="24"/>
          <w:szCs w:val="24"/>
        </w:rPr>
      </w:pPr>
      <w:proofErr w:type="spellStart"/>
      <w:r w:rsidRPr="00D77BD5">
        <w:rPr>
          <w:rFonts w:ascii="Times New Roman" w:eastAsia="Times New Roman" w:hAnsi="Times New Roman" w:cs="Times New Roman"/>
          <w:sz w:val="24"/>
          <w:szCs w:val="24"/>
        </w:rPr>
        <w:t>Kahane</w:t>
      </w:r>
      <w:proofErr w:type="spellEnd"/>
      <w:r w:rsidRPr="00D77BD5">
        <w:rPr>
          <w:rFonts w:ascii="Times New Roman" w:eastAsia="Times New Roman" w:hAnsi="Times New Roman" w:cs="Times New Roman"/>
          <w:sz w:val="24"/>
          <w:szCs w:val="24"/>
        </w:rPr>
        <w:t xml:space="preserve">, Meir. 1981. They Must Go. New York: </w:t>
      </w:r>
      <w:proofErr w:type="spellStart"/>
      <w:r w:rsidRPr="00D77BD5">
        <w:rPr>
          <w:rFonts w:ascii="Times New Roman" w:eastAsia="Times New Roman" w:hAnsi="Times New Roman" w:cs="Times New Roman"/>
          <w:sz w:val="24"/>
          <w:szCs w:val="24"/>
        </w:rPr>
        <w:t>Grosset</w:t>
      </w:r>
      <w:proofErr w:type="spellEnd"/>
      <w:r w:rsidRPr="00D77BD5">
        <w:rPr>
          <w:rFonts w:ascii="Times New Roman" w:eastAsia="Times New Roman" w:hAnsi="Times New Roman" w:cs="Times New Roman"/>
          <w:sz w:val="24"/>
          <w:szCs w:val="24"/>
        </w:rPr>
        <w:t xml:space="preserve"> &amp; Dunlap.</w:t>
      </w:r>
    </w:p>
    <w:p w14:paraId="24EA6C2C" w14:textId="6250B51B" w:rsidR="00CD2790" w:rsidRPr="00CD2790" w:rsidRDefault="00CD2790" w:rsidP="00CD2790">
      <w:pPr>
        <w:spacing w:after="0" w:line="360" w:lineRule="auto"/>
        <w:ind w:left="720" w:hanging="720"/>
        <w:rPr>
          <w:rFonts w:ascii="Times New Roman" w:eastAsia="Times New Roman" w:hAnsi="Times New Roman" w:cs="Times New Roman"/>
          <w:sz w:val="24"/>
          <w:szCs w:val="24"/>
          <w:lang w:val="en-CA"/>
        </w:rPr>
      </w:pPr>
      <w:proofErr w:type="spellStart"/>
      <w:r w:rsidRPr="00CD2790">
        <w:rPr>
          <w:rFonts w:ascii="Times New Roman" w:eastAsia="Times New Roman" w:hAnsi="Times New Roman" w:cs="Times New Roman"/>
          <w:sz w:val="24"/>
          <w:szCs w:val="24"/>
          <w:lang w:val="en-CA"/>
        </w:rPr>
        <w:t>Kamir</w:t>
      </w:r>
      <w:proofErr w:type="spellEnd"/>
      <w:r w:rsidRPr="00CD2790">
        <w:rPr>
          <w:rFonts w:ascii="Times New Roman" w:eastAsia="Times New Roman" w:hAnsi="Times New Roman" w:cs="Times New Roman"/>
          <w:sz w:val="24"/>
          <w:szCs w:val="24"/>
          <w:lang w:val="en-CA"/>
        </w:rPr>
        <w:t xml:space="preserve">. 2020. “Basic Law: Israel as Nation-State—National Honor Defies Human Dignity and Universal Human Rights.” </w:t>
      </w:r>
      <w:r w:rsidRPr="00CD2790">
        <w:rPr>
          <w:rFonts w:ascii="Times New Roman" w:eastAsia="Times New Roman" w:hAnsi="Times New Roman" w:cs="Times New Roman"/>
          <w:i/>
          <w:iCs/>
          <w:sz w:val="24"/>
          <w:szCs w:val="24"/>
          <w:lang w:val="en-CA"/>
        </w:rPr>
        <w:t>Israel Studies</w:t>
      </w:r>
      <w:r w:rsidRPr="00CD2790">
        <w:rPr>
          <w:rFonts w:ascii="Times New Roman" w:eastAsia="Times New Roman" w:hAnsi="Times New Roman" w:cs="Times New Roman"/>
          <w:sz w:val="24"/>
          <w:szCs w:val="24"/>
          <w:lang w:val="en-CA"/>
        </w:rPr>
        <w:t xml:space="preserve"> 25 (3): 213.</w:t>
      </w:r>
    </w:p>
    <w:p w14:paraId="7FF13764" w14:textId="317FE5AA" w:rsidR="006D6ECF" w:rsidRDefault="006D6ECF" w:rsidP="00D77BD5">
      <w:pPr>
        <w:spacing w:after="0" w:line="360" w:lineRule="auto"/>
        <w:ind w:left="720" w:hanging="720"/>
        <w:rPr>
          <w:rFonts w:ascii="Times New Roman" w:eastAsia="Times New Roman" w:hAnsi="Times New Roman" w:cs="Times New Roman"/>
          <w:sz w:val="24"/>
          <w:szCs w:val="24"/>
        </w:rPr>
      </w:pPr>
      <w:proofErr w:type="spellStart"/>
      <w:r w:rsidRPr="006D6ECF">
        <w:rPr>
          <w:rFonts w:ascii="Times New Roman" w:eastAsia="Times New Roman" w:hAnsi="Times New Roman" w:cs="Times New Roman"/>
          <w:sz w:val="24"/>
          <w:szCs w:val="24"/>
        </w:rPr>
        <w:t>Karni</w:t>
      </w:r>
      <w:proofErr w:type="spellEnd"/>
      <w:r w:rsidRPr="006D6ECF">
        <w:rPr>
          <w:rFonts w:ascii="Times New Roman" w:eastAsia="Times New Roman" w:hAnsi="Times New Roman" w:cs="Times New Roman"/>
          <w:sz w:val="24"/>
          <w:szCs w:val="24"/>
        </w:rPr>
        <w:t xml:space="preserve">, Yuval. 2019. “Blue and White Official: ‘We will Discuss the Creation of a Unity Government with Likud Officials.’” Ynet (Yedioth Ahronoth), September 18, 2019. </w:t>
      </w:r>
      <w:hyperlink r:id="rId54" w:history="1">
        <w:r w:rsidR="0033688F" w:rsidRPr="004D76CC">
          <w:rPr>
            <w:rStyle w:val="Hyperlink"/>
            <w:rFonts w:ascii="Times New Roman" w:eastAsia="Times New Roman" w:hAnsi="Times New Roman" w:cs="Times New Roman"/>
            <w:sz w:val="24"/>
            <w:szCs w:val="24"/>
          </w:rPr>
          <w:t>https://www.ynet.co.il/articles/0,7340,L-5591710,00.html</w:t>
        </w:r>
      </w:hyperlink>
      <w:r w:rsidRPr="006D6ECF">
        <w:rPr>
          <w:rFonts w:ascii="Times New Roman" w:eastAsia="Times New Roman" w:hAnsi="Times New Roman" w:cs="Times New Roman"/>
          <w:sz w:val="24"/>
          <w:szCs w:val="24"/>
        </w:rPr>
        <w:t>.</w:t>
      </w:r>
    </w:p>
    <w:p w14:paraId="641428AE" w14:textId="77777777" w:rsidR="0033688F" w:rsidRPr="0033688F" w:rsidRDefault="0033688F" w:rsidP="0033688F">
      <w:pPr>
        <w:spacing w:after="0" w:line="360" w:lineRule="auto"/>
        <w:ind w:left="720" w:hanging="720"/>
        <w:rPr>
          <w:rFonts w:ascii="Times New Roman" w:eastAsia="Times New Roman" w:hAnsi="Times New Roman" w:cs="Times New Roman"/>
          <w:sz w:val="24"/>
          <w:szCs w:val="24"/>
          <w:lang w:val="en-CA"/>
        </w:rPr>
      </w:pPr>
      <w:r w:rsidRPr="0033688F">
        <w:rPr>
          <w:rFonts w:ascii="Times New Roman" w:eastAsia="Times New Roman" w:hAnsi="Times New Roman" w:cs="Times New Roman"/>
          <w:sz w:val="24"/>
          <w:szCs w:val="24"/>
          <w:lang w:val="en-CA"/>
        </w:rPr>
        <w:t xml:space="preserve">Kedar, Alexandre, Ahmad Amara, and Oren </w:t>
      </w:r>
      <w:proofErr w:type="spellStart"/>
      <w:r w:rsidRPr="0033688F">
        <w:rPr>
          <w:rFonts w:ascii="Times New Roman" w:eastAsia="Times New Roman" w:hAnsi="Times New Roman" w:cs="Times New Roman"/>
          <w:sz w:val="24"/>
          <w:szCs w:val="24"/>
          <w:lang w:val="en-CA"/>
        </w:rPr>
        <w:t>Yiftachel</w:t>
      </w:r>
      <w:proofErr w:type="spellEnd"/>
      <w:r w:rsidRPr="0033688F">
        <w:rPr>
          <w:rFonts w:ascii="Times New Roman" w:eastAsia="Times New Roman" w:hAnsi="Times New Roman" w:cs="Times New Roman"/>
          <w:sz w:val="24"/>
          <w:szCs w:val="24"/>
          <w:lang w:val="en-CA"/>
        </w:rPr>
        <w:t xml:space="preserve">. 2018. </w:t>
      </w:r>
      <w:r w:rsidRPr="0033688F">
        <w:rPr>
          <w:rFonts w:ascii="Times New Roman" w:eastAsia="Times New Roman" w:hAnsi="Times New Roman" w:cs="Times New Roman"/>
          <w:i/>
          <w:iCs/>
          <w:sz w:val="24"/>
          <w:szCs w:val="24"/>
          <w:lang w:val="en-CA"/>
        </w:rPr>
        <w:t>Emptied Lands: A Legal Geography of Bedouin Rights in the Negev</w:t>
      </w:r>
      <w:r w:rsidRPr="0033688F">
        <w:rPr>
          <w:rFonts w:ascii="Times New Roman" w:eastAsia="Times New Roman" w:hAnsi="Times New Roman" w:cs="Times New Roman"/>
          <w:sz w:val="24"/>
          <w:szCs w:val="24"/>
          <w:lang w:val="en-CA"/>
        </w:rPr>
        <w:t>. Stanford, California: Stanford University Press.</w:t>
      </w:r>
    </w:p>
    <w:p w14:paraId="19937E74" w14:textId="360AC977" w:rsidR="002C2828" w:rsidRDefault="002C2828" w:rsidP="002C2828">
      <w:pPr>
        <w:spacing w:after="0" w:line="360" w:lineRule="auto"/>
        <w:ind w:left="720" w:hanging="720"/>
        <w:rPr>
          <w:rFonts w:ascii="Times New Roman" w:eastAsia="Times New Roman" w:hAnsi="Times New Roman" w:cs="Times New Roman"/>
          <w:sz w:val="24"/>
          <w:szCs w:val="24"/>
        </w:rPr>
      </w:pPr>
      <w:proofErr w:type="spellStart"/>
      <w:r w:rsidRPr="002C2828">
        <w:rPr>
          <w:rFonts w:ascii="Times New Roman" w:eastAsia="Times New Roman" w:hAnsi="Times New Roman" w:cs="Times New Roman"/>
          <w:sz w:val="24"/>
          <w:szCs w:val="24"/>
        </w:rPr>
        <w:lastRenderedPageBreak/>
        <w:t>Khalaily</w:t>
      </w:r>
      <w:proofErr w:type="spellEnd"/>
      <w:r w:rsidRPr="002C2828">
        <w:rPr>
          <w:rFonts w:ascii="Times New Roman" w:eastAsia="Times New Roman" w:hAnsi="Times New Roman" w:cs="Times New Roman"/>
          <w:sz w:val="24"/>
          <w:szCs w:val="24"/>
        </w:rPr>
        <w:t xml:space="preserve">, </w:t>
      </w:r>
      <w:proofErr w:type="spellStart"/>
      <w:r w:rsidRPr="002C2828">
        <w:rPr>
          <w:rFonts w:ascii="Times New Roman" w:eastAsia="Times New Roman" w:hAnsi="Times New Roman" w:cs="Times New Roman"/>
          <w:sz w:val="24"/>
          <w:szCs w:val="24"/>
        </w:rPr>
        <w:t>Wajde</w:t>
      </w:r>
      <w:proofErr w:type="spellEnd"/>
      <w:r w:rsidRPr="002C2828">
        <w:rPr>
          <w:rFonts w:ascii="Times New Roman" w:eastAsia="Times New Roman" w:hAnsi="Times New Roman" w:cs="Times New Roman"/>
          <w:sz w:val="24"/>
          <w:szCs w:val="24"/>
        </w:rPr>
        <w:t xml:space="preserve">, and </w:t>
      </w:r>
      <w:proofErr w:type="spellStart"/>
      <w:r w:rsidRPr="002C2828">
        <w:rPr>
          <w:rFonts w:ascii="Times New Roman" w:eastAsia="Times New Roman" w:hAnsi="Times New Roman" w:cs="Times New Roman"/>
          <w:sz w:val="24"/>
          <w:szCs w:val="24"/>
        </w:rPr>
        <w:t>Noga</w:t>
      </w:r>
      <w:proofErr w:type="spellEnd"/>
      <w:r w:rsidRPr="002C2828">
        <w:rPr>
          <w:rFonts w:ascii="Times New Roman" w:eastAsia="Times New Roman" w:hAnsi="Times New Roman" w:cs="Times New Roman"/>
          <w:sz w:val="24"/>
          <w:szCs w:val="24"/>
        </w:rPr>
        <w:t xml:space="preserve"> Shani. 2020. “Barriers and Recommendations for Solving the Housing Crisis in Arab Localities.” Jerusalem: </w:t>
      </w:r>
      <w:proofErr w:type="spellStart"/>
      <w:r w:rsidRPr="002C2828">
        <w:rPr>
          <w:rFonts w:ascii="Times New Roman" w:eastAsia="Times New Roman" w:hAnsi="Times New Roman" w:cs="Times New Roman"/>
          <w:sz w:val="24"/>
          <w:szCs w:val="24"/>
        </w:rPr>
        <w:t>Sikkuy-Aufoq</w:t>
      </w:r>
      <w:proofErr w:type="spellEnd"/>
      <w:r w:rsidRPr="002C2828">
        <w:rPr>
          <w:rFonts w:ascii="Times New Roman" w:eastAsia="Times New Roman" w:hAnsi="Times New Roman" w:cs="Times New Roman"/>
          <w:sz w:val="24"/>
          <w:szCs w:val="24"/>
        </w:rPr>
        <w:t xml:space="preserve">. </w:t>
      </w:r>
      <w:hyperlink r:id="rId55" w:history="1">
        <w:r w:rsidRPr="002C2828">
          <w:rPr>
            <w:rStyle w:val="Hyperlink"/>
            <w:rFonts w:ascii="Times New Roman" w:eastAsia="Times New Roman" w:hAnsi="Times New Roman" w:cs="Times New Roman"/>
            <w:sz w:val="24"/>
            <w:szCs w:val="24"/>
          </w:rPr>
          <w:t>https://www.sikkuy-aufoq.org.il/wp-content/uploads/2020/02/The-housing-shortage-in-arab-towns.pdf</w:t>
        </w:r>
      </w:hyperlink>
      <w:r w:rsidRPr="002C2828">
        <w:rPr>
          <w:rFonts w:ascii="Times New Roman" w:eastAsia="Times New Roman" w:hAnsi="Times New Roman" w:cs="Times New Roman"/>
          <w:sz w:val="24"/>
          <w:szCs w:val="24"/>
        </w:rPr>
        <w:t>.</w:t>
      </w:r>
    </w:p>
    <w:p w14:paraId="38957A36" w14:textId="2E77E4DC" w:rsidR="0033688F" w:rsidRDefault="0033688F" w:rsidP="0033688F">
      <w:pPr>
        <w:spacing w:after="0" w:line="360" w:lineRule="auto"/>
        <w:ind w:left="720" w:hanging="720"/>
        <w:rPr>
          <w:rFonts w:ascii="Times New Roman" w:eastAsia="Times New Roman" w:hAnsi="Times New Roman" w:cs="Times New Roman"/>
          <w:sz w:val="24"/>
          <w:szCs w:val="24"/>
          <w:lang w:val="en-CA"/>
        </w:rPr>
      </w:pPr>
      <w:r w:rsidRPr="0033688F">
        <w:rPr>
          <w:rFonts w:ascii="Times New Roman" w:eastAsia="Times New Roman" w:hAnsi="Times New Roman" w:cs="Times New Roman"/>
          <w:sz w:val="24"/>
          <w:szCs w:val="24"/>
          <w:lang w:val="en-CA"/>
        </w:rPr>
        <w:t xml:space="preserve">Khalidi, Raja, and </w:t>
      </w:r>
      <w:proofErr w:type="spellStart"/>
      <w:r w:rsidRPr="0033688F">
        <w:rPr>
          <w:rFonts w:ascii="Times New Roman" w:eastAsia="Times New Roman" w:hAnsi="Times New Roman" w:cs="Times New Roman"/>
          <w:sz w:val="24"/>
          <w:szCs w:val="24"/>
          <w:lang w:val="en-CA"/>
        </w:rPr>
        <w:t>Mtanes</w:t>
      </w:r>
      <w:proofErr w:type="spellEnd"/>
      <w:r w:rsidRPr="0033688F">
        <w:rPr>
          <w:rFonts w:ascii="Times New Roman" w:eastAsia="Times New Roman" w:hAnsi="Times New Roman" w:cs="Times New Roman"/>
          <w:sz w:val="24"/>
          <w:szCs w:val="24"/>
          <w:lang w:val="en-CA"/>
        </w:rPr>
        <w:t xml:space="preserve"> </w:t>
      </w:r>
      <w:proofErr w:type="spellStart"/>
      <w:r w:rsidRPr="0033688F">
        <w:rPr>
          <w:rFonts w:ascii="Times New Roman" w:eastAsia="Times New Roman" w:hAnsi="Times New Roman" w:cs="Times New Roman"/>
          <w:sz w:val="24"/>
          <w:szCs w:val="24"/>
          <w:lang w:val="en-CA"/>
        </w:rPr>
        <w:t>Shihadeh</w:t>
      </w:r>
      <w:proofErr w:type="spellEnd"/>
      <w:r w:rsidRPr="0033688F">
        <w:rPr>
          <w:rFonts w:ascii="Times New Roman" w:eastAsia="Times New Roman" w:hAnsi="Times New Roman" w:cs="Times New Roman"/>
          <w:sz w:val="24"/>
          <w:szCs w:val="24"/>
          <w:lang w:val="en-CA"/>
        </w:rPr>
        <w:t xml:space="preserve">. 2017. “Israel’s ‘Arab Economy’: New Politics, Old Policies.” In </w:t>
      </w:r>
      <w:r w:rsidRPr="0033688F">
        <w:rPr>
          <w:rFonts w:ascii="Times New Roman" w:eastAsia="Times New Roman" w:hAnsi="Times New Roman" w:cs="Times New Roman"/>
          <w:i/>
          <w:iCs/>
          <w:sz w:val="24"/>
          <w:szCs w:val="24"/>
          <w:lang w:val="en-CA"/>
        </w:rPr>
        <w:t>Israel and Its Palestinian Citizens: Ethnic Privileges in the Jewish State</w:t>
      </w:r>
      <w:r w:rsidRPr="0033688F">
        <w:rPr>
          <w:rFonts w:ascii="Times New Roman" w:eastAsia="Times New Roman" w:hAnsi="Times New Roman" w:cs="Times New Roman"/>
          <w:sz w:val="24"/>
          <w:szCs w:val="24"/>
          <w:lang w:val="en-CA"/>
        </w:rPr>
        <w:t xml:space="preserve">, edited by Nadim N. </w:t>
      </w:r>
      <w:proofErr w:type="spellStart"/>
      <w:r w:rsidRPr="0033688F">
        <w:rPr>
          <w:rFonts w:ascii="Times New Roman" w:eastAsia="Times New Roman" w:hAnsi="Times New Roman" w:cs="Times New Roman"/>
          <w:sz w:val="24"/>
          <w:szCs w:val="24"/>
          <w:lang w:val="en-CA"/>
        </w:rPr>
        <w:t>Rouhana</w:t>
      </w:r>
      <w:proofErr w:type="spellEnd"/>
      <w:r w:rsidRPr="0033688F">
        <w:rPr>
          <w:rFonts w:ascii="Times New Roman" w:eastAsia="Times New Roman" w:hAnsi="Times New Roman" w:cs="Times New Roman"/>
          <w:sz w:val="24"/>
          <w:szCs w:val="24"/>
          <w:lang w:val="en-CA"/>
        </w:rPr>
        <w:t xml:space="preserve"> and Sahar </w:t>
      </w:r>
      <w:proofErr w:type="spellStart"/>
      <w:r w:rsidRPr="0033688F">
        <w:rPr>
          <w:rFonts w:ascii="Times New Roman" w:eastAsia="Times New Roman" w:hAnsi="Times New Roman" w:cs="Times New Roman"/>
          <w:sz w:val="24"/>
          <w:szCs w:val="24"/>
          <w:lang w:val="en-CA"/>
        </w:rPr>
        <w:t>Huneidi</w:t>
      </w:r>
      <w:proofErr w:type="spellEnd"/>
      <w:r w:rsidRPr="0033688F">
        <w:rPr>
          <w:rFonts w:ascii="Times New Roman" w:eastAsia="Times New Roman" w:hAnsi="Times New Roman" w:cs="Times New Roman"/>
          <w:sz w:val="24"/>
          <w:szCs w:val="24"/>
          <w:lang w:val="en-CA"/>
        </w:rPr>
        <w:t>, 266–98. Cambridge: Cambridge University Press.</w:t>
      </w:r>
    </w:p>
    <w:p w14:paraId="60319F34" w14:textId="77777777" w:rsidR="00A04084" w:rsidRPr="00A04084" w:rsidRDefault="00A04084" w:rsidP="00A04084">
      <w:pPr>
        <w:spacing w:after="0" w:line="360" w:lineRule="auto"/>
        <w:ind w:left="720" w:hanging="720"/>
        <w:rPr>
          <w:rFonts w:ascii="Times New Roman" w:eastAsia="Times New Roman" w:hAnsi="Times New Roman" w:cs="Times New Roman"/>
          <w:sz w:val="24"/>
          <w:szCs w:val="24"/>
          <w:lang w:val="en-CA"/>
        </w:rPr>
      </w:pPr>
      <w:r w:rsidRPr="00A04084">
        <w:rPr>
          <w:rFonts w:ascii="Times New Roman" w:eastAsia="Times New Roman" w:hAnsi="Times New Roman" w:cs="Times New Roman"/>
          <w:sz w:val="24"/>
          <w:szCs w:val="24"/>
          <w:lang w:val="en-CA"/>
        </w:rPr>
        <w:t xml:space="preserve">Khalidi, Rashid. 2020. </w:t>
      </w:r>
      <w:r w:rsidRPr="00A04084">
        <w:rPr>
          <w:rFonts w:ascii="Times New Roman" w:eastAsia="Times New Roman" w:hAnsi="Times New Roman" w:cs="Times New Roman"/>
          <w:i/>
          <w:iCs/>
          <w:sz w:val="24"/>
          <w:szCs w:val="24"/>
          <w:lang w:val="en-CA"/>
        </w:rPr>
        <w:t xml:space="preserve">The Hundred Years’ War on </w:t>
      </w:r>
      <w:proofErr w:type="gramStart"/>
      <w:r w:rsidRPr="00A04084">
        <w:rPr>
          <w:rFonts w:ascii="Times New Roman" w:eastAsia="Times New Roman" w:hAnsi="Times New Roman" w:cs="Times New Roman"/>
          <w:i/>
          <w:iCs/>
          <w:sz w:val="24"/>
          <w:szCs w:val="24"/>
          <w:lang w:val="en-CA"/>
        </w:rPr>
        <w:t>Palestine :</w:t>
      </w:r>
      <w:proofErr w:type="gramEnd"/>
      <w:r w:rsidRPr="00A04084">
        <w:rPr>
          <w:rFonts w:ascii="Times New Roman" w:eastAsia="Times New Roman" w:hAnsi="Times New Roman" w:cs="Times New Roman"/>
          <w:i/>
          <w:iCs/>
          <w:sz w:val="24"/>
          <w:szCs w:val="24"/>
          <w:lang w:val="en-CA"/>
        </w:rPr>
        <w:t xml:space="preserve"> A History of Settler Colonialism and Resistance, 1917-2017</w:t>
      </w:r>
      <w:r w:rsidRPr="00A04084">
        <w:rPr>
          <w:rFonts w:ascii="Times New Roman" w:eastAsia="Times New Roman" w:hAnsi="Times New Roman" w:cs="Times New Roman"/>
          <w:sz w:val="24"/>
          <w:szCs w:val="24"/>
          <w:lang w:val="en-CA"/>
        </w:rPr>
        <w:t xml:space="preserve">. New York, NY: Metropolitan Books, Henry </w:t>
      </w:r>
      <w:proofErr w:type="gramStart"/>
      <w:r w:rsidRPr="00A04084">
        <w:rPr>
          <w:rFonts w:ascii="Times New Roman" w:eastAsia="Times New Roman" w:hAnsi="Times New Roman" w:cs="Times New Roman"/>
          <w:sz w:val="24"/>
          <w:szCs w:val="24"/>
          <w:lang w:val="en-CA"/>
        </w:rPr>
        <w:t>Holt</w:t>
      </w:r>
      <w:proofErr w:type="gramEnd"/>
      <w:r w:rsidRPr="00A04084">
        <w:rPr>
          <w:rFonts w:ascii="Times New Roman" w:eastAsia="Times New Roman" w:hAnsi="Times New Roman" w:cs="Times New Roman"/>
          <w:sz w:val="24"/>
          <w:szCs w:val="24"/>
          <w:lang w:val="en-CA"/>
        </w:rPr>
        <w:t xml:space="preserve"> and Company.</w:t>
      </w:r>
    </w:p>
    <w:p w14:paraId="2591962B" w14:textId="72F26A58" w:rsidR="0019751D" w:rsidRDefault="0019751D" w:rsidP="0019751D">
      <w:pPr>
        <w:spacing w:after="0" w:line="360" w:lineRule="auto"/>
        <w:ind w:left="720" w:hanging="720"/>
        <w:rPr>
          <w:rFonts w:ascii="Times New Roman" w:eastAsia="Times New Roman" w:hAnsi="Times New Roman" w:cs="Times New Roman"/>
          <w:sz w:val="24"/>
          <w:szCs w:val="24"/>
          <w:lang w:val="en-CA"/>
        </w:rPr>
      </w:pPr>
      <w:r w:rsidRPr="0019751D">
        <w:rPr>
          <w:rFonts w:ascii="Times New Roman" w:eastAsia="Times New Roman" w:hAnsi="Times New Roman" w:cs="Times New Roman"/>
          <w:sz w:val="24"/>
          <w:szCs w:val="24"/>
          <w:lang w:val="en-CA"/>
        </w:rPr>
        <w:t xml:space="preserve">Khoury, Jack. 2022. “Due to the Split, the Arab Parties are Struggling to Reach a 50% Voter Turnout Rate.” </w:t>
      </w:r>
      <w:r w:rsidRPr="0019751D">
        <w:rPr>
          <w:rFonts w:ascii="Times New Roman" w:eastAsia="Times New Roman" w:hAnsi="Times New Roman" w:cs="Times New Roman"/>
          <w:i/>
          <w:iCs/>
          <w:sz w:val="24"/>
          <w:szCs w:val="24"/>
          <w:lang w:val="en-CA"/>
        </w:rPr>
        <w:t>Haaretz</w:t>
      </w:r>
      <w:r w:rsidRPr="0019751D">
        <w:rPr>
          <w:rFonts w:ascii="Times New Roman" w:eastAsia="Times New Roman" w:hAnsi="Times New Roman" w:cs="Times New Roman"/>
          <w:sz w:val="24"/>
          <w:szCs w:val="24"/>
          <w:lang w:val="en-CA"/>
        </w:rPr>
        <w:t xml:space="preserve">, October 23, 2022. </w:t>
      </w:r>
      <w:hyperlink r:id="rId56" w:history="1">
        <w:r w:rsidRPr="0019751D">
          <w:rPr>
            <w:rStyle w:val="Hyperlink"/>
            <w:rFonts w:ascii="Times New Roman" w:eastAsia="Times New Roman" w:hAnsi="Times New Roman" w:cs="Times New Roman"/>
            <w:sz w:val="24"/>
            <w:szCs w:val="24"/>
            <w:lang w:val="en-CA"/>
          </w:rPr>
          <w:t>https://www.haaretz.co.il/news/elections/2022-10-23/ty-article-magazine/.premium/00000184-012b-dd67-a396-893fef100000</w:t>
        </w:r>
      </w:hyperlink>
      <w:r w:rsidRPr="0019751D">
        <w:rPr>
          <w:rFonts w:ascii="Times New Roman" w:eastAsia="Times New Roman" w:hAnsi="Times New Roman" w:cs="Times New Roman"/>
          <w:sz w:val="24"/>
          <w:szCs w:val="24"/>
          <w:lang w:val="en-CA"/>
        </w:rPr>
        <w:t>.</w:t>
      </w:r>
    </w:p>
    <w:p w14:paraId="58E6AE33" w14:textId="6E338043" w:rsidR="00D3710F" w:rsidRDefault="00D3710F" w:rsidP="00D3710F">
      <w:pPr>
        <w:spacing w:after="0" w:line="360" w:lineRule="auto"/>
        <w:ind w:left="720" w:hanging="720"/>
        <w:rPr>
          <w:rFonts w:ascii="Times New Roman" w:eastAsia="Times New Roman" w:hAnsi="Times New Roman" w:cs="Times New Roman"/>
          <w:sz w:val="24"/>
          <w:szCs w:val="24"/>
          <w:lang w:val="en-CA"/>
        </w:rPr>
      </w:pPr>
      <w:r w:rsidRPr="00D3710F">
        <w:rPr>
          <w:rFonts w:ascii="Times New Roman" w:eastAsia="Times New Roman" w:hAnsi="Times New Roman" w:cs="Times New Roman"/>
          <w:sz w:val="24"/>
          <w:szCs w:val="24"/>
          <w:lang w:val="en-CA"/>
        </w:rPr>
        <w:t xml:space="preserve">“Knesset Basic Law: Israel as the Nation State of the Jewish People.” 2020. </w:t>
      </w:r>
      <w:r w:rsidRPr="00D3710F">
        <w:rPr>
          <w:rFonts w:ascii="Times New Roman" w:eastAsia="Times New Roman" w:hAnsi="Times New Roman" w:cs="Times New Roman"/>
          <w:i/>
          <w:iCs/>
          <w:sz w:val="24"/>
          <w:szCs w:val="24"/>
          <w:lang w:val="en-CA"/>
        </w:rPr>
        <w:t>Israel Studies</w:t>
      </w:r>
      <w:r w:rsidRPr="00D3710F">
        <w:rPr>
          <w:rFonts w:ascii="Times New Roman" w:eastAsia="Times New Roman" w:hAnsi="Times New Roman" w:cs="Times New Roman"/>
          <w:sz w:val="24"/>
          <w:szCs w:val="24"/>
          <w:lang w:val="en-CA"/>
        </w:rPr>
        <w:t xml:space="preserve"> 25 (3): 135–36.</w:t>
      </w:r>
    </w:p>
    <w:p w14:paraId="0FD4F62E" w14:textId="7ADF2E5F" w:rsidR="00EF2F1C" w:rsidRPr="00EF2F1C" w:rsidRDefault="00EF2F1C" w:rsidP="00EF2F1C">
      <w:pPr>
        <w:spacing w:after="0" w:line="360" w:lineRule="auto"/>
        <w:ind w:left="720" w:hanging="720"/>
        <w:rPr>
          <w:rFonts w:ascii="Times New Roman" w:eastAsia="Times New Roman" w:hAnsi="Times New Roman" w:cs="Times New Roman"/>
          <w:sz w:val="24"/>
          <w:szCs w:val="24"/>
          <w:lang w:val="en-CA"/>
        </w:rPr>
      </w:pPr>
      <w:proofErr w:type="spellStart"/>
      <w:r w:rsidRPr="00EF2F1C">
        <w:rPr>
          <w:rFonts w:ascii="Times New Roman" w:eastAsia="Times New Roman" w:hAnsi="Times New Roman" w:cs="Times New Roman"/>
          <w:sz w:val="24"/>
          <w:szCs w:val="24"/>
          <w:lang w:val="en-CA"/>
        </w:rPr>
        <w:t>Kodner</w:t>
      </w:r>
      <w:proofErr w:type="spellEnd"/>
      <w:r w:rsidRPr="00EF2F1C">
        <w:rPr>
          <w:rFonts w:ascii="Times New Roman" w:eastAsia="Times New Roman" w:hAnsi="Times New Roman" w:cs="Times New Roman"/>
          <w:sz w:val="24"/>
          <w:szCs w:val="24"/>
          <w:lang w:val="en-CA"/>
        </w:rPr>
        <w:t xml:space="preserve">, </w:t>
      </w:r>
      <w:proofErr w:type="spellStart"/>
      <w:r w:rsidRPr="00EF2F1C">
        <w:rPr>
          <w:rFonts w:ascii="Times New Roman" w:eastAsia="Times New Roman" w:hAnsi="Times New Roman" w:cs="Times New Roman"/>
          <w:sz w:val="24"/>
          <w:szCs w:val="24"/>
          <w:lang w:val="en-CA"/>
        </w:rPr>
        <w:t>Lior</w:t>
      </w:r>
      <w:proofErr w:type="spellEnd"/>
      <w:r w:rsidRPr="00EF2F1C">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2022</w:t>
      </w:r>
      <w:r w:rsidRPr="00EF2F1C">
        <w:rPr>
          <w:rFonts w:ascii="Times New Roman" w:eastAsia="Times New Roman" w:hAnsi="Times New Roman" w:cs="Times New Roman"/>
          <w:sz w:val="24"/>
          <w:szCs w:val="24"/>
          <w:lang w:val="en-CA"/>
        </w:rPr>
        <w:t>. “</w:t>
      </w:r>
      <w:proofErr w:type="spellStart"/>
      <w:r w:rsidRPr="00EF2F1C">
        <w:rPr>
          <w:rFonts w:ascii="Times New Roman" w:eastAsia="Times New Roman" w:hAnsi="Times New Roman" w:cs="Times New Roman"/>
          <w:sz w:val="24"/>
          <w:szCs w:val="24"/>
          <w:lang w:val="en-CA"/>
        </w:rPr>
        <w:t>Sa’ar</w:t>
      </w:r>
      <w:proofErr w:type="spellEnd"/>
      <w:r w:rsidRPr="00EF2F1C">
        <w:rPr>
          <w:rFonts w:ascii="Times New Roman" w:eastAsia="Times New Roman" w:hAnsi="Times New Roman" w:cs="Times New Roman"/>
          <w:sz w:val="24"/>
          <w:szCs w:val="24"/>
          <w:lang w:val="en-CA"/>
        </w:rPr>
        <w:t>: People Do Not Understand What Netanyahu Is Attempting. Likud Will Change the Regime.” Haaretz “This Week.”</w:t>
      </w:r>
      <w:r>
        <w:rPr>
          <w:rFonts w:ascii="Times New Roman" w:eastAsia="Times New Roman" w:hAnsi="Times New Roman" w:cs="Times New Roman"/>
          <w:sz w:val="24"/>
          <w:szCs w:val="24"/>
          <w:lang w:val="en-CA"/>
        </w:rPr>
        <w:t xml:space="preserve"> September 12, 2022.</w:t>
      </w:r>
      <w:r w:rsidRPr="00EF2F1C">
        <w:rPr>
          <w:rFonts w:ascii="Times New Roman" w:eastAsia="Times New Roman" w:hAnsi="Times New Roman" w:cs="Times New Roman"/>
          <w:sz w:val="24"/>
          <w:szCs w:val="24"/>
          <w:lang w:val="en-CA"/>
        </w:rPr>
        <w:t xml:space="preserve"> </w:t>
      </w:r>
      <w:hyperlink r:id="rId57" w:history="1">
        <w:r w:rsidRPr="00EF2F1C">
          <w:rPr>
            <w:rStyle w:val="Hyperlink"/>
            <w:rFonts w:ascii="Times New Roman" w:eastAsia="Times New Roman" w:hAnsi="Times New Roman" w:cs="Times New Roman"/>
            <w:sz w:val="24"/>
            <w:szCs w:val="24"/>
            <w:lang w:val="en-CA"/>
          </w:rPr>
          <w:t>https://www.haaretz.co.il/digital/podcast/weekly/2022-09-13/ty-article-podcast/00000183-3569-daec-a1eb-bdebb2020000</w:t>
        </w:r>
      </w:hyperlink>
      <w:r w:rsidRPr="00EF2F1C">
        <w:rPr>
          <w:rFonts w:ascii="Times New Roman" w:eastAsia="Times New Roman" w:hAnsi="Times New Roman" w:cs="Times New Roman"/>
          <w:sz w:val="24"/>
          <w:szCs w:val="24"/>
          <w:lang w:val="en-CA"/>
        </w:rPr>
        <w:t>.</w:t>
      </w:r>
    </w:p>
    <w:p w14:paraId="2431849F" w14:textId="3DCFE282" w:rsidR="00607E32" w:rsidRDefault="00607E32" w:rsidP="00607E32">
      <w:pPr>
        <w:spacing w:after="0" w:line="360" w:lineRule="auto"/>
        <w:ind w:left="720" w:hanging="720"/>
        <w:rPr>
          <w:rFonts w:ascii="Times New Roman" w:eastAsia="Times New Roman" w:hAnsi="Times New Roman" w:cs="Times New Roman"/>
          <w:sz w:val="24"/>
          <w:szCs w:val="24"/>
          <w:lang w:val="en-CA"/>
        </w:rPr>
      </w:pPr>
      <w:r w:rsidRPr="00607E32">
        <w:rPr>
          <w:rFonts w:ascii="Times New Roman" w:eastAsia="Times New Roman" w:hAnsi="Times New Roman" w:cs="Times New Roman"/>
          <w:sz w:val="24"/>
          <w:szCs w:val="24"/>
          <w:lang w:val="en-CA"/>
        </w:rPr>
        <w:t xml:space="preserve">Koning, Edward A. 2011. “Ethnic and Civic Dealings with Newcomers: Naturalization Policies and Practices in Twenty-Six Immigration Countries.” </w:t>
      </w:r>
      <w:r w:rsidRPr="00607E32">
        <w:rPr>
          <w:rFonts w:ascii="Times New Roman" w:eastAsia="Times New Roman" w:hAnsi="Times New Roman" w:cs="Times New Roman"/>
          <w:i/>
          <w:iCs/>
          <w:sz w:val="24"/>
          <w:szCs w:val="24"/>
          <w:lang w:val="en-CA"/>
        </w:rPr>
        <w:t>Ethnic and Racial Studies</w:t>
      </w:r>
      <w:r w:rsidRPr="00607E32">
        <w:rPr>
          <w:rFonts w:ascii="Times New Roman" w:eastAsia="Times New Roman" w:hAnsi="Times New Roman" w:cs="Times New Roman"/>
          <w:sz w:val="24"/>
          <w:szCs w:val="24"/>
          <w:lang w:val="en-CA"/>
        </w:rPr>
        <w:t xml:space="preserve"> 34 (11): 1974–94.</w:t>
      </w:r>
    </w:p>
    <w:p w14:paraId="6B315D75" w14:textId="6D05D92D" w:rsidR="00607E32" w:rsidRDefault="00607E32" w:rsidP="00607E32">
      <w:pPr>
        <w:spacing w:after="0" w:line="360" w:lineRule="auto"/>
        <w:ind w:left="720" w:hanging="720"/>
        <w:rPr>
          <w:rFonts w:ascii="Times New Roman" w:eastAsia="Times New Roman" w:hAnsi="Times New Roman" w:cs="Times New Roman"/>
          <w:sz w:val="24"/>
          <w:szCs w:val="24"/>
          <w:lang w:val="en-CA"/>
        </w:rPr>
      </w:pPr>
      <w:proofErr w:type="spellStart"/>
      <w:r w:rsidRPr="00607E32">
        <w:rPr>
          <w:rFonts w:ascii="Times New Roman" w:eastAsia="Times New Roman" w:hAnsi="Times New Roman" w:cs="Times New Roman"/>
          <w:sz w:val="24"/>
          <w:szCs w:val="24"/>
          <w:lang w:val="en-CA"/>
        </w:rPr>
        <w:t>Kuzio</w:t>
      </w:r>
      <w:proofErr w:type="spellEnd"/>
      <w:r w:rsidRPr="00607E32">
        <w:rPr>
          <w:rFonts w:ascii="Times New Roman" w:eastAsia="Times New Roman" w:hAnsi="Times New Roman" w:cs="Times New Roman"/>
          <w:sz w:val="24"/>
          <w:szCs w:val="24"/>
          <w:lang w:val="en-CA"/>
        </w:rPr>
        <w:t xml:space="preserve">, Taras. 2002. “The Myth of the Civic State: A Critical Survey of Hans Kohn’s Framework for Understanding Nationalism.” </w:t>
      </w:r>
      <w:r w:rsidRPr="00607E32">
        <w:rPr>
          <w:rFonts w:ascii="Times New Roman" w:eastAsia="Times New Roman" w:hAnsi="Times New Roman" w:cs="Times New Roman"/>
          <w:i/>
          <w:iCs/>
          <w:sz w:val="24"/>
          <w:szCs w:val="24"/>
          <w:lang w:val="en-CA"/>
        </w:rPr>
        <w:t>Ethnic and Racial Studies</w:t>
      </w:r>
      <w:r w:rsidRPr="00607E32">
        <w:rPr>
          <w:rFonts w:ascii="Times New Roman" w:eastAsia="Times New Roman" w:hAnsi="Times New Roman" w:cs="Times New Roman"/>
          <w:sz w:val="24"/>
          <w:szCs w:val="24"/>
          <w:lang w:val="en-CA"/>
        </w:rPr>
        <w:t xml:space="preserve"> 25 (1): 20–39.</w:t>
      </w:r>
    </w:p>
    <w:p w14:paraId="378E462A" w14:textId="358C3E8E" w:rsidR="008D6604" w:rsidRDefault="008D6604" w:rsidP="008D6604">
      <w:pPr>
        <w:spacing w:after="0" w:line="360" w:lineRule="auto"/>
        <w:ind w:left="720" w:hanging="720"/>
        <w:rPr>
          <w:rFonts w:ascii="Times New Roman" w:eastAsia="Times New Roman" w:hAnsi="Times New Roman" w:cs="Times New Roman"/>
          <w:sz w:val="24"/>
          <w:szCs w:val="24"/>
          <w:lang w:val="en-CA"/>
        </w:rPr>
      </w:pPr>
      <w:r w:rsidRPr="008D6604">
        <w:rPr>
          <w:rFonts w:ascii="Times New Roman" w:eastAsia="Times New Roman" w:hAnsi="Times New Roman" w:cs="Times New Roman"/>
          <w:sz w:val="24"/>
          <w:szCs w:val="24"/>
          <w:lang w:val="en-CA"/>
        </w:rPr>
        <w:t xml:space="preserve">“Laws Designed to Silence: The Global Crackdown on Civil Society Organizations.” 2021. ACT 30/9647/2019. London, UK: Amnesty International. </w:t>
      </w:r>
      <w:hyperlink r:id="rId58" w:history="1">
        <w:r w:rsidRPr="008D6604">
          <w:rPr>
            <w:rStyle w:val="Hyperlink"/>
            <w:rFonts w:ascii="Times New Roman" w:eastAsia="Times New Roman" w:hAnsi="Times New Roman" w:cs="Times New Roman"/>
            <w:sz w:val="24"/>
            <w:szCs w:val="24"/>
            <w:lang w:val="en-CA"/>
          </w:rPr>
          <w:t>https://www.amnesty.org/en/documents/act30/9647/2019/en/</w:t>
        </w:r>
      </w:hyperlink>
      <w:r w:rsidRPr="008D6604">
        <w:rPr>
          <w:rFonts w:ascii="Times New Roman" w:eastAsia="Times New Roman" w:hAnsi="Times New Roman" w:cs="Times New Roman"/>
          <w:sz w:val="24"/>
          <w:szCs w:val="24"/>
          <w:lang w:val="en-CA"/>
        </w:rPr>
        <w:t>.</w:t>
      </w:r>
    </w:p>
    <w:p w14:paraId="294B0953" w14:textId="1C83BC62" w:rsidR="00EA0B4F" w:rsidRDefault="00EA0B4F" w:rsidP="00EA0B4F">
      <w:pPr>
        <w:spacing w:after="0" w:line="360" w:lineRule="auto"/>
        <w:ind w:left="720" w:hanging="720"/>
        <w:rPr>
          <w:rFonts w:ascii="Times New Roman" w:eastAsia="Times New Roman" w:hAnsi="Times New Roman" w:cs="Times New Roman"/>
          <w:sz w:val="24"/>
          <w:szCs w:val="24"/>
          <w:lang w:val="en-CA"/>
        </w:rPr>
      </w:pPr>
      <w:proofErr w:type="spellStart"/>
      <w:r w:rsidRPr="00EA0B4F">
        <w:rPr>
          <w:rFonts w:ascii="Times New Roman" w:eastAsia="Times New Roman" w:hAnsi="Times New Roman" w:cs="Times New Roman"/>
          <w:sz w:val="24"/>
          <w:szCs w:val="24"/>
          <w:lang w:val="en-CA"/>
        </w:rPr>
        <w:t>Lefkovits</w:t>
      </w:r>
      <w:proofErr w:type="spellEnd"/>
      <w:r w:rsidRPr="00EA0B4F">
        <w:rPr>
          <w:rFonts w:ascii="Times New Roman" w:eastAsia="Times New Roman" w:hAnsi="Times New Roman" w:cs="Times New Roman"/>
          <w:sz w:val="24"/>
          <w:szCs w:val="24"/>
          <w:lang w:val="en-CA"/>
        </w:rPr>
        <w:t xml:space="preserve">, Etgar. 2007. “Ben-Gvir Convicted of Inciting to Racism.” </w:t>
      </w:r>
      <w:r w:rsidRPr="00EA0B4F">
        <w:rPr>
          <w:rFonts w:ascii="Times New Roman" w:eastAsia="Times New Roman" w:hAnsi="Times New Roman" w:cs="Times New Roman"/>
          <w:i/>
          <w:iCs/>
          <w:sz w:val="24"/>
          <w:szCs w:val="24"/>
          <w:lang w:val="en-CA"/>
        </w:rPr>
        <w:t>The Jerusalem Post</w:t>
      </w:r>
      <w:r w:rsidRPr="00EA0B4F">
        <w:rPr>
          <w:rFonts w:ascii="Times New Roman" w:eastAsia="Times New Roman" w:hAnsi="Times New Roman" w:cs="Times New Roman"/>
          <w:sz w:val="24"/>
          <w:szCs w:val="24"/>
          <w:lang w:val="en-CA"/>
        </w:rPr>
        <w:t xml:space="preserve">, June 25, 2007. </w:t>
      </w:r>
      <w:hyperlink r:id="rId59" w:history="1">
        <w:r w:rsidRPr="00EA0B4F">
          <w:rPr>
            <w:rStyle w:val="Hyperlink"/>
            <w:rFonts w:ascii="Times New Roman" w:eastAsia="Times New Roman" w:hAnsi="Times New Roman" w:cs="Times New Roman"/>
            <w:sz w:val="24"/>
            <w:szCs w:val="24"/>
            <w:lang w:val="en-CA"/>
          </w:rPr>
          <w:t>https://www.jpost.com/israel/ben-gvir-convicted-of-inciting-to-racism</w:t>
        </w:r>
      </w:hyperlink>
      <w:r w:rsidRPr="00EA0B4F">
        <w:rPr>
          <w:rFonts w:ascii="Times New Roman" w:eastAsia="Times New Roman" w:hAnsi="Times New Roman" w:cs="Times New Roman"/>
          <w:sz w:val="24"/>
          <w:szCs w:val="24"/>
          <w:lang w:val="en-CA"/>
        </w:rPr>
        <w:t>.</w:t>
      </w:r>
    </w:p>
    <w:p w14:paraId="232BFA95" w14:textId="77777777" w:rsidR="00DB2D1B" w:rsidRPr="00DB2D1B" w:rsidRDefault="00DB2D1B" w:rsidP="00DB2D1B">
      <w:pPr>
        <w:spacing w:after="0" w:line="360" w:lineRule="auto"/>
        <w:ind w:left="720" w:hanging="720"/>
        <w:rPr>
          <w:rFonts w:ascii="Times New Roman" w:eastAsia="Times New Roman" w:hAnsi="Times New Roman" w:cs="Times New Roman"/>
          <w:sz w:val="24"/>
          <w:szCs w:val="24"/>
          <w:lang w:val="en-CA"/>
        </w:rPr>
      </w:pPr>
      <w:r w:rsidRPr="00DB2D1B">
        <w:rPr>
          <w:rFonts w:ascii="Times New Roman" w:eastAsia="Times New Roman" w:hAnsi="Times New Roman" w:cs="Times New Roman"/>
          <w:sz w:val="24"/>
          <w:szCs w:val="24"/>
          <w:lang w:val="en-CA"/>
        </w:rPr>
        <w:lastRenderedPageBreak/>
        <w:t xml:space="preserve">Levi, Amir, and Daniel Suchi. 2018. “The Causes and Consequences of Israeli Government Resolution 922: A Roadmap to Accelerate Economic Inclusion of Arab Communities in Israel.” 99. M-RCBG Associate Working Paper Series. </w:t>
      </w:r>
      <w:proofErr w:type="spellStart"/>
      <w:r w:rsidRPr="00DB2D1B">
        <w:rPr>
          <w:rFonts w:ascii="Times New Roman" w:eastAsia="Times New Roman" w:hAnsi="Times New Roman" w:cs="Times New Roman"/>
          <w:sz w:val="24"/>
          <w:szCs w:val="24"/>
          <w:lang w:val="en-CA"/>
        </w:rPr>
        <w:t>Mossavar</w:t>
      </w:r>
      <w:proofErr w:type="spellEnd"/>
      <w:r w:rsidRPr="00DB2D1B">
        <w:rPr>
          <w:rFonts w:ascii="Times New Roman" w:eastAsia="Times New Roman" w:hAnsi="Times New Roman" w:cs="Times New Roman"/>
          <w:sz w:val="24"/>
          <w:szCs w:val="24"/>
          <w:lang w:val="en-CA"/>
        </w:rPr>
        <w:t xml:space="preserve">-Rahmani Center for Business and Government. </w:t>
      </w:r>
      <w:hyperlink r:id="rId60" w:history="1">
        <w:r w:rsidRPr="00DB2D1B">
          <w:rPr>
            <w:rStyle w:val="Hyperlink"/>
            <w:rFonts w:ascii="Times New Roman" w:eastAsia="Times New Roman" w:hAnsi="Times New Roman" w:cs="Times New Roman"/>
            <w:sz w:val="24"/>
            <w:szCs w:val="24"/>
            <w:lang w:val="en-CA"/>
          </w:rPr>
          <w:t>https://www.hks.harvard.edu/centers/mrcbg/publications/awp/awp99</w:t>
        </w:r>
      </w:hyperlink>
      <w:r w:rsidRPr="00DB2D1B">
        <w:rPr>
          <w:rFonts w:ascii="Times New Roman" w:eastAsia="Times New Roman" w:hAnsi="Times New Roman" w:cs="Times New Roman"/>
          <w:sz w:val="24"/>
          <w:szCs w:val="24"/>
          <w:lang w:val="en-CA"/>
        </w:rPr>
        <w:t>.</w:t>
      </w:r>
    </w:p>
    <w:p w14:paraId="241F2FBA" w14:textId="77777777" w:rsidR="00D83FAD" w:rsidRPr="00D83FAD" w:rsidRDefault="00D83FAD" w:rsidP="00D83FAD">
      <w:pPr>
        <w:spacing w:after="0" w:line="360" w:lineRule="auto"/>
        <w:ind w:left="720" w:hanging="720"/>
        <w:rPr>
          <w:rFonts w:ascii="Times New Roman" w:eastAsia="Times New Roman" w:hAnsi="Times New Roman" w:cs="Times New Roman"/>
          <w:sz w:val="24"/>
          <w:szCs w:val="24"/>
        </w:rPr>
      </w:pPr>
      <w:proofErr w:type="spellStart"/>
      <w:r w:rsidRPr="00D83FAD">
        <w:rPr>
          <w:rFonts w:ascii="Times New Roman" w:eastAsia="Times New Roman" w:hAnsi="Times New Roman" w:cs="Times New Roman"/>
          <w:sz w:val="24"/>
          <w:szCs w:val="24"/>
        </w:rPr>
        <w:t>Libman</w:t>
      </w:r>
      <w:proofErr w:type="spellEnd"/>
      <w:r w:rsidRPr="00D83FAD">
        <w:rPr>
          <w:rFonts w:ascii="Times New Roman" w:eastAsia="Times New Roman" w:hAnsi="Times New Roman" w:cs="Times New Roman"/>
          <w:sz w:val="24"/>
          <w:szCs w:val="24"/>
        </w:rPr>
        <w:t xml:space="preserve">, Carmel. 2020. “Duma Case - The Verdict: </w:t>
      </w:r>
      <w:proofErr w:type="spellStart"/>
      <w:r w:rsidRPr="00D83FAD">
        <w:rPr>
          <w:rFonts w:ascii="Times New Roman" w:eastAsia="Times New Roman" w:hAnsi="Times New Roman" w:cs="Times New Roman"/>
          <w:sz w:val="24"/>
          <w:szCs w:val="24"/>
        </w:rPr>
        <w:t>Amiram</w:t>
      </w:r>
      <w:proofErr w:type="spellEnd"/>
      <w:r w:rsidRPr="00D83FAD">
        <w:rPr>
          <w:rFonts w:ascii="Times New Roman" w:eastAsia="Times New Roman" w:hAnsi="Times New Roman" w:cs="Times New Roman"/>
          <w:sz w:val="24"/>
          <w:szCs w:val="24"/>
        </w:rPr>
        <w:t xml:space="preserve"> Ben-</w:t>
      </w:r>
      <w:proofErr w:type="spellStart"/>
      <w:r w:rsidRPr="00D83FAD">
        <w:rPr>
          <w:rFonts w:ascii="Times New Roman" w:eastAsia="Times New Roman" w:hAnsi="Times New Roman" w:cs="Times New Roman"/>
          <w:sz w:val="24"/>
          <w:szCs w:val="24"/>
        </w:rPr>
        <w:t>Uliel</w:t>
      </w:r>
      <w:proofErr w:type="spellEnd"/>
      <w:r w:rsidRPr="00D83FAD">
        <w:rPr>
          <w:rFonts w:ascii="Times New Roman" w:eastAsia="Times New Roman" w:hAnsi="Times New Roman" w:cs="Times New Roman"/>
          <w:sz w:val="24"/>
          <w:szCs w:val="24"/>
        </w:rPr>
        <w:t xml:space="preserve"> Convicted of Murdering the </w:t>
      </w:r>
      <w:proofErr w:type="spellStart"/>
      <w:r w:rsidRPr="00D83FAD">
        <w:rPr>
          <w:rFonts w:ascii="Times New Roman" w:eastAsia="Times New Roman" w:hAnsi="Times New Roman" w:cs="Times New Roman"/>
          <w:sz w:val="24"/>
          <w:szCs w:val="24"/>
        </w:rPr>
        <w:t>Dawabsheh</w:t>
      </w:r>
      <w:proofErr w:type="spellEnd"/>
      <w:r w:rsidRPr="00D83FAD">
        <w:rPr>
          <w:rFonts w:ascii="Times New Roman" w:eastAsia="Times New Roman" w:hAnsi="Times New Roman" w:cs="Times New Roman"/>
          <w:sz w:val="24"/>
          <w:szCs w:val="24"/>
        </w:rPr>
        <w:t xml:space="preserve"> Family.” </w:t>
      </w:r>
      <w:r w:rsidRPr="00D83FAD">
        <w:rPr>
          <w:rFonts w:ascii="Times New Roman" w:eastAsia="Times New Roman" w:hAnsi="Times New Roman" w:cs="Times New Roman"/>
          <w:i/>
          <w:iCs/>
          <w:sz w:val="24"/>
          <w:szCs w:val="24"/>
        </w:rPr>
        <w:t>Channel 2 (N12)</w:t>
      </w:r>
      <w:r w:rsidRPr="00D83FAD">
        <w:rPr>
          <w:rFonts w:ascii="Times New Roman" w:eastAsia="Times New Roman" w:hAnsi="Times New Roman" w:cs="Times New Roman"/>
          <w:sz w:val="24"/>
          <w:szCs w:val="24"/>
        </w:rPr>
        <w:t xml:space="preserve">, May 18, 2020. </w:t>
      </w:r>
      <w:hyperlink r:id="rId61" w:history="1">
        <w:r w:rsidRPr="00D83FAD">
          <w:rPr>
            <w:rStyle w:val="Hyperlink"/>
            <w:rFonts w:ascii="Times New Roman" w:eastAsia="Times New Roman" w:hAnsi="Times New Roman" w:cs="Times New Roman"/>
            <w:sz w:val="24"/>
            <w:szCs w:val="24"/>
          </w:rPr>
          <w:t>https://www.mako.co.il/news-law/2020_q2/Article-444405125262271026.htm</w:t>
        </w:r>
      </w:hyperlink>
      <w:r w:rsidRPr="00D83FAD">
        <w:rPr>
          <w:rFonts w:ascii="Times New Roman" w:eastAsia="Times New Roman" w:hAnsi="Times New Roman" w:cs="Times New Roman"/>
          <w:sz w:val="24"/>
          <w:szCs w:val="24"/>
        </w:rPr>
        <w:t>.</w:t>
      </w:r>
    </w:p>
    <w:p w14:paraId="7861BFF1" w14:textId="687E2D3F" w:rsidR="00856EE6" w:rsidRDefault="00856EE6" w:rsidP="00856EE6">
      <w:pPr>
        <w:spacing w:after="0" w:line="360" w:lineRule="auto"/>
        <w:ind w:left="720" w:hanging="720"/>
        <w:rPr>
          <w:rFonts w:ascii="Times New Roman" w:eastAsia="Times New Roman" w:hAnsi="Times New Roman" w:cs="Times New Roman"/>
          <w:sz w:val="24"/>
          <w:szCs w:val="24"/>
        </w:rPr>
      </w:pPr>
      <w:r w:rsidRPr="00856EE6">
        <w:rPr>
          <w:rFonts w:ascii="Times New Roman" w:eastAsia="Times New Roman" w:hAnsi="Times New Roman" w:cs="Times New Roman"/>
          <w:sz w:val="24"/>
          <w:szCs w:val="24"/>
        </w:rPr>
        <w:t xml:space="preserve">Lis, Jonathan. 2016. “Israeli Lawmaker: My Wife Wouldn’t Want to Give Birth Next to an Arab Woman,” April 5, 2016. </w:t>
      </w:r>
      <w:hyperlink r:id="rId62" w:history="1">
        <w:r w:rsidRPr="00856EE6">
          <w:rPr>
            <w:rStyle w:val="Hyperlink"/>
            <w:rFonts w:ascii="Times New Roman" w:eastAsia="Times New Roman" w:hAnsi="Times New Roman" w:cs="Times New Roman"/>
            <w:sz w:val="24"/>
            <w:szCs w:val="24"/>
          </w:rPr>
          <w:t>https://www.haaretz.com/israel-news/2016-04-05/ty-article/.premium/israeli-lawmaker-my-wife-wouldnt-want-to-give-birth-next-to-an-arab-woman/0000017f-f782-d47e-a37f-ffbe2cc90000</w:t>
        </w:r>
      </w:hyperlink>
      <w:r w:rsidRPr="00856EE6">
        <w:rPr>
          <w:rFonts w:ascii="Times New Roman" w:eastAsia="Times New Roman" w:hAnsi="Times New Roman" w:cs="Times New Roman"/>
          <w:sz w:val="24"/>
          <w:szCs w:val="24"/>
        </w:rPr>
        <w:t>.</w:t>
      </w:r>
    </w:p>
    <w:p w14:paraId="4B9ABBA1" w14:textId="36419597" w:rsidR="0082609C" w:rsidRDefault="0082609C" w:rsidP="0082609C">
      <w:pPr>
        <w:spacing w:after="0" w:line="360" w:lineRule="auto"/>
        <w:ind w:left="720" w:hanging="720"/>
        <w:rPr>
          <w:rFonts w:ascii="Times New Roman" w:eastAsia="Times New Roman" w:hAnsi="Times New Roman" w:cs="Times New Roman"/>
          <w:sz w:val="24"/>
          <w:szCs w:val="24"/>
          <w:lang w:val="en-CA"/>
        </w:rPr>
      </w:pPr>
      <w:proofErr w:type="spellStart"/>
      <w:r w:rsidRPr="0082609C">
        <w:rPr>
          <w:rFonts w:ascii="Times New Roman" w:eastAsia="Times New Roman" w:hAnsi="Times New Roman" w:cs="Times New Roman"/>
          <w:sz w:val="24"/>
          <w:szCs w:val="24"/>
          <w:lang w:val="en-CA"/>
        </w:rPr>
        <w:t>Lustick</w:t>
      </w:r>
      <w:proofErr w:type="spellEnd"/>
      <w:r w:rsidRPr="0082609C">
        <w:rPr>
          <w:rFonts w:ascii="Times New Roman" w:eastAsia="Times New Roman" w:hAnsi="Times New Roman" w:cs="Times New Roman"/>
          <w:sz w:val="24"/>
          <w:szCs w:val="24"/>
          <w:lang w:val="en-CA"/>
        </w:rPr>
        <w:t xml:space="preserve">, Ian. 1979. “Stability in Deeply Divided Societies: Consociationalism versus Control.” </w:t>
      </w:r>
      <w:r w:rsidRPr="0082609C">
        <w:rPr>
          <w:rFonts w:ascii="Times New Roman" w:eastAsia="Times New Roman" w:hAnsi="Times New Roman" w:cs="Times New Roman"/>
          <w:i/>
          <w:iCs/>
          <w:sz w:val="24"/>
          <w:szCs w:val="24"/>
          <w:lang w:val="en-CA"/>
        </w:rPr>
        <w:t>World Politics</w:t>
      </w:r>
      <w:r w:rsidRPr="0082609C">
        <w:rPr>
          <w:rFonts w:ascii="Times New Roman" w:eastAsia="Times New Roman" w:hAnsi="Times New Roman" w:cs="Times New Roman"/>
          <w:sz w:val="24"/>
          <w:szCs w:val="24"/>
          <w:lang w:val="en-CA"/>
        </w:rPr>
        <w:t xml:space="preserve"> 31 (3): 325–44.</w:t>
      </w:r>
    </w:p>
    <w:p w14:paraId="6A32F00E" w14:textId="3473B9BC" w:rsidR="0082609C" w:rsidRDefault="0082609C" w:rsidP="0082609C">
      <w:pPr>
        <w:spacing w:after="0" w:line="360" w:lineRule="auto"/>
        <w:ind w:left="720" w:hanging="720"/>
        <w:rPr>
          <w:rFonts w:ascii="Times New Roman" w:eastAsia="Times New Roman" w:hAnsi="Times New Roman" w:cs="Times New Roman"/>
          <w:sz w:val="24"/>
          <w:szCs w:val="24"/>
          <w:lang w:val="en-CA"/>
        </w:rPr>
      </w:pPr>
      <w:proofErr w:type="spellStart"/>
      <w:r w:rsidRPr="0082609C">
        <w:rPr>
          <w:rFonts w:ascii="Times New Roman" w:eastAsia="Times New Roman" w:hAnsi="Times New Roman" w:cs="Times New Roman"/>
          <w:sz w:val="24"/>
          <w:szCs w:val="24"/>
          <w:lang w:val="en-CA"/>
        </w:rPr>
        <w:t>Lustick</w:t>
      </w:r>
      <w:proofErr w:type="spellEnd"/>
      <w:r w:rsidRPr="0082609C">
        <w:rPr>
          <w:rFonts w:ascii="Times New Roman" w:eastAsia="Times New Roman" w:hAnsi="Times New Roman" w:cs="Times New Roman"/>
          <w:sz w:val="24"/>
          <w:szCs w:val="24"/>
          <w:lang w:val="en-CA"/>
        </w:rPr>
        <w:t xml:space="preserve">, Ian. 1980. </w:t>
      </w:r>
      <w:r w:rsidRPr="0082609C">
        <w:rPr>
          <w:rFonts w:ascii="Times New Roman" w:eastAsia="Times New Roman" w:hAnsi="Times New Roman" w:cs="Times New Roman"/>
          <w:i/>
          <w:iCs/>
          <w:sz w:val="24"/>
          <w:szCs w:val="24"/>
          <w:lang w:val="en-CA"/>
        </w:rPr>
        <w:t>Arabs in the Jewish State: Israel’s Control of a National Minority</w:t>
      </w:r>
      <w:r w:rsidRPr="0082609C">
        <w:rPr>
          <w:rFonts w:ascii="Times New Roman" w:eastAsia="Times New Roman" w:hAnsi="Times New Roman" w:cs="Times New Roman"/>
          <w:sz w:val="24"/>
          <w:szCs w:val="24"/>
          <w:lang w:val="en-CA"/>
        </w:rPr>
        <w:t>. Modern Middle East Series, no. 6. Austin, TX: University of Texas Press.</w:t>
      </w:r>
    </w:p>
    <w:p w14:paraId="26BA7E29" w14:textId="77777777" w:rsidR="00BD34C4" w:rsidRPr="00BD34C4" w:rsidRDefault="00BD34C4" w:rsidP="00BD34C4">
      <w:pPr>
        <w:spacing w:after="0" w:line="360" w:lineRule="auto"/>
        <w:ind w:left="720" w:hanging="720"/>
        <w:rPr>
          <w:rFonts w:ascii="Times New Roman" w:eastAsia="Times New Roman" w:hAnsi="Times New Roman" w:cs="Times New Roman"/>
          <w:sz w:val="24"/>
          <w:szCs w:val="24"/>
          <w:lang w:val="en-CA"/>
        </w:rPr>
      </w:pPr>
      <w:r w:rsidRPr="00BD34C4">
        <w:rPr>
          <w:rFonts w:ascii="Times New Roman" w:eastAsia="Times New Roman" w:hAnsi="Times New Roman" w:cs="Times New Roman"/>
          <w:i/>
          <w:iCs/>
          <w:sz w:val="24"/>
          <w:szCs w:val="24"/>
          <w:lang w:val="en-CA"/>
        </w:rPr>
        <w:t>Maariv</w:t>
      </w:r>
      <w:r w:rsidRPr="00BD34C4">
        <w:rPr>
          <w:rFonts w:ascii="Times New Roman" w:eastAsia="Times New Roman" w:hAnsi="Times New Roman" w:cs="Times New Roman"/>
          <w:sz w:val="24"/>
          <w:szCs w:val="24"/>
          <w:lang w:val="en-CA"/>
        </w:rPr>
        <w:t xml:space="preserve">. 2021. “Mansur Abbas on Joining the Coalition: ‘The Relationship Developed Well,’” June 3, 2021. </w:t>
      </w:r>
      <w:hyperlink r:id="rId63" w:history="1">
        <w:r w:rsidRPr="00BD34C4">
          <w:rPr>
            <w:rStyle w:val="Hyperlink"/>
            <w:rFonts w:ascii="Times New Roman" w:eastAsia="Times New Roman" w:hAnsi="Times New Roman" w:cs="Times New Roman"/>
            <w:sz w:val="24"/>
            <w:szCs w:val="24"/>
            <w:lang w:val="en-CA"/>
          </w:rPr>
          <w:t>https://www.maariv.co.il/news/politics/Article-844822</w:t>
        </w:r>
      </w:hyperlink>
      <w:r w:rsidRPr="00BD34C4">
        <w:rPr>
          <w:rFonts w:ascii="Times New Roman" w:eastAsia="Times New Roman" w:hAnsi="Times New Roman" w:cs="Times New Roman"/>
          <w:sz w:val="24"/>
          <w:szCs w:val="24"/>
          <w:lang w:val="en-CA"/>
        </w:rPr>
        <w:t>.</w:t>
      </w:r>
    </w:p>
    <w:p w14:paraId="537AE311" w14:textId="77777777" w:rsidR="00484F70" w:rsidRPr="00484F70" w:rsidRDefault="00484F70" w:rsidP="00484F70">
      <w:pPr>
        <w:spacing w:after="0" w:line="360" w:lineRule="auto"/>
        <w:ind w:left="720" w:hanging="720"/>
        <w:rPr>
          <w:rFonts w:ascii="Times New Roman" w:eastAsia="Times New Roman" w:hAnsi="Times New Roman" w:cs="Times New Roman"/>
          <w:sz w:val="24"/>
          <w:szCs w:val="24"/>
          <w:lang w:val="en-CA"/>
        </w:rPr>
      </w:pPr>
      <w:proofErr w:type="spellStart"/>
      <w:r w:rsidRPr="00484F70">
        <w:rPr>
          <w:rFonts w:ascii="Times New Roman" w:eastAsia="Times New Roman" w:hAnsi="Times New Roman" w:cs="Times New Roman"/>
          <w:sz w:val="24"/>
          <w:szCs w:val="24"/>
          <w:lang w:val="en-CA"/>
        </w:rPr>
        <w:t>Makover-Blikov</w:t>
      </w:r>
      <w:proofErr w:type="spellEnd"/>
      <w:r w:rsidRPr="00484F70">
        <w:rPr>
          <w:rFonts w:ascii="Times New Roman" w:eastAsia="Times New Roman" w:hAnsi="Times New Roman" w:cs="Times New Roman"/>
          <w:sz w:val="24"/>
          <w:szCs w:val="24"/>
          <w:lang w:val="en-CA"/>
        </w:rPr>
        <w:t xml:space="preserve">, Sari. 2020. “‘I Don’t Rule Out Sitting with Netanyahu’: MK </w:t>
      </w:r>
      <w:proofErr w:type="spellStart"/>
      <w:r w:rsidRPr="00484F70">
        <w:rPr>
          <w:rFonts w:ascii="Times New Roman" w:eastAsia="Times New Roman" w:hAnsi="Times New Roman" w:cs="Times New Roman"/>
          <w:sz w:val="24"/>
          <w:szCs w:val="24"/>
          <w:lang w:val="en-CA"/>
        </w:rPr>
        <w:t>Manosur</w:t>
      </w:r>
      <w:proofErr w:type="spellEnd"/>
      <w:r w:rsidRPr="00484F70">
        <w:rPr>
          <w:rFonts w:ascii="Times New Roman" w:eastAsia="Times New Roman" w:hAnsi="Times New Roman" w:cs="Times New Roman"/>
          <w:sz w:val="24"/>
          <w:szCs w:val="24"/>
          <w:lang w:val="en-CA"/>
        </w:rPr>
        <w:t xml:space="preserve"> Abbas Changes Approach.” </w:t>
      </w:r>
      <w:r w:rsidRPr="00484F70">
        <w:rPr>
          <w:rFonts w:ascii="Times New Roman" w:eastAsia="Times New Roman" w:hAnsi="Times New Roman" w:cs="Times New Roman"/>
          <w:i/>
          <w:iCs/>
          <w:sz w:val="24"/>
          <w:szCs w:val="24"/>
          <w:lang w:val="en-CA"/>
        </w:rPr>
        <w:t>Maariv</w:t>
      </w:r>
      <w:r w:rsidRPr="00484F70">
        <w:rPr>
          <w:rFonts w:ascii="Times New Roman" w:eastAsia="Times New Roman" w:hAnsi="Times New Roman" w:cs="Times New Roman"/>
          <w:sz w:val="24"/>
          <w:szCs w:val="24"/>
          <w:lang w:val="en-CA"/>
        </w:rPr>
        <w:t xml:space="preserve">, December 19, 2020. </w:t>
      </w:r>
      <w:hyperlink r:id="rId64" w:history="1">
        <w:r w:rsidRPr="00484F70">
          <w:rPr>
            <w:rStyle w:val="Hyperlink"/>
            <w:rFonts w:ascii="Times New Roman" w:eastAsia="Times New Roman" w:hAnsi="Times New Roman" w:cs="Times New Roman"/>
            <w:sz w:val="24"/>
            <w:szCs w:val="24"/>
            <w:lang w:val="en-CA"/>
          </w:rPr>
          <w:t>https://www.maariv.co.il/news/politics/Article-809111</w:t>
        </w:r>
      </w:hyperlink>
      <w:r w:rsidRPr="00484F70">
        <w:rPr>
          <w:rFonts w:ascii="Times New Roman" w:eastAsia="Times New Roman" w:hAnsi="Times New Roman" w:cs="Times New Roman"/>
          <w:sz w:val="24"/>
          <w:szCs w:val="24"/>
          <w:lang w:val="en-CA"/>
        </w:rPr>
        <w:t>.</w:t>
      </w:r>
    </w:p>
    <w:p w14:paraId="74E7AF2E" w14:textId="27533C8D" w:rsidR="00E9333B" w:rsidRDefault="00E9333B" w:rsidP="00E9333B">
      <w:pPr>
        <w:spacing w:after="0" w:line="360" w:lineRule="auto"/>
        <w:ind w:left="720" w:hanging="720"/>
        <w:rPr>
          <w:rFonts w:ascii="Times New Roman" w:eastAsia="Times New Roman" w:hAnsi="Times New Roman" w:cs="Times New Roman"/>
          <w:sz w:val="24"/>
          <w:szCs w:val="24"/>
        </w:rPr>
      </w:pPr>
      <w:proofErr w:type="spellStart"/>
      <w:r w:rsidRPr="00E9333B">
        <w:rPr>
          <w:rFonts w:ascii="Times New Roman" w:eastAsia="Times New Roman" w:hAnsi="Times New Roman" w:cs="Times New Roman"/>
          <w:sz w:val="24"/>
          <w:szCs w:val="24"/>
        </w:rPr>
        <w:t>Maltz</w:t>
      </w:r>
      <w:proofErr w:type="spellEnd"/>
      <w:r w:rsidRPr="00E9333B">
        <w:rPr>
          <w:rFonts w:ascii="Times New Roman" w:eastAsia="Times New Roman" w:hAnsi="Times New Roman" w:cs="Times New Roman"/>
          <w:sz w:val="24"/>
          <w:szCs w:val="24"/>
        </w:rPr>
        <w:t xml:space="preserve">, Judy. 2016. “The Lawyer for Jewish Terrorists Who Started Out by Stealing Rabin’s Car Emblem.” </w:t>
      </w:r>
      <w:r w:rsidRPr="00E9333B">
        <w:rPr>
          <w:rFonts w:ascii="Times New Roman" w:eastAsia="Times New Roman" w:hAnsi="Times New Roman" w:cs="Times New Roman"/>
          <w:i/>
          <w:iCs/>
          <w:sz w:val="24"/>
          <w:szCs w:val="24"/>
        </w:rPr>
        <w:t>Haaretz</w:t>
      </w:r>
      <w:r w:rsidRPr="00E9333B">
        <w:rPr>
          <w:rFonts w:ascii="Times New Roman" w:eastAsia="Times New Roman" w:hAnsi="Times New Roman" w:cs="Times New Roman"/>
          <w:sz w:val="24"/>
          <w:szCs w:val="24"/>
        </w:rPr>
        <w:t xml:space="preserve">, January 4, 2016. </w:t>
      </w:r>
      <w:hyperlink r:id="rId65" w:history="1">
        <w:r w:rsidRPr="00E9333B">
          <w:rPr>
            <w:rStyle w:val="Hyperlink"/>
            <w:rFonts w:ascii="Times New Roman" w:eastAsia="Times New Roman" w:hAnsi="Times New Roman" w:cs="Times New Roman"/>
            <w:sz w:val="24"/>
            <w:szCs w:val="24"/>
          </w:rPr>
          <w:t>https://www.haaretz.com/israel-news/2016-01-04/ty-article/.premium/jewish-terrorisms-star-lawyer/0000017f-eda1-da6f-a77f-fdaff1f00000</w:t>
        </w:r>
      </w:hyperlink>
      <w:r w:rsidRPr="00E9333B">
        <w:rPr>
          <w:rFonts w:ascii="Times New Roman" w:eastAsia="Times New Roman" w:hAnsi="Times New Roman" w:cs="Times New Roman"/>
          <w:sz w:val="24"/>
          <w:szCs w:val="24"/>
        </w:rPr>
        <w:t>.</w:t>
      </w:r>
    </w:p>
    <w:p w14:paraId="42311C6F" w14:textId="0DB937BA" w:rsidR="00CA6CC6" w:rsidRDefault="00CA6CC6" w:rsidP="00CA6CC6">
      <w:pPr>
        <w:spacing w:after="0" w:line="360" w:lineRule="auto"/>
        <w:ind w:left="720" w:hanging="720"/>
        <w:rPr>
          <w:rFonts w:ascii="Times New Roman" w:eastAsia="Times New Roman" w:hAnsi="Times New Roman" w:cs="Times New Roman"/>
          <w:sz w:val="24"/>
          <w:szCs w:val="24"/>
          <w:lang w:val="en-CA"/>
        </w:rPr>
      </w:pPr>
      <w:r w:rsidRPr="00CA6CC6">
        <w:rPr>
          <w:rFonts w:ascii="Times New Roman" w:eastAsia="Times New Roman" w:hAnsi="Times New Roman" w:cs="Times New Roman"/>
          <w:sz w:val="24"/>
          <w:szCs w:val="24"/>
          <w:lang w:val="en-CA"/>
        </w:rPr>
        <w:t xml:space="preserve">Mandelbaum, Moran M. 2012. “The ‘National Left’ in Israeli Public Discourse: A Critique.” </w:t>
      </w:r>
      <w:r w:rsidRPr="00CA6CC6">
        <w:rPr>
          <w:rFonts w:ascii="Times New Roman" w:eastAsia="Times New Roman" w:hAnsi="Times New Roman" w:cs="Times New Roman"/>
          <w:i/>
          <w:iCs/>
          <w:sz w:val="24"/>
          <w:szCs w:val="24"/>
          <w:lang w:val="en-CA"/>
        </w:rPr>
        <w:t>Journal of Language and Politics</w:t>
      </w:r>
      <w:r w:rsidRPr="00CA6CC6">
        <w:rPr>
          <w:rFonts w:ascii="Times New Roman" w:eastAsia="Times New Roman" w:hAnsi="Times New Roman" w:cs="Times New Roman"/>
          <w:sz w:val="24"/>
          <w:szCs w:val="24"/>
          <w:lang w:val="en-CA"/>
        </w:rPr>
        <w:t xml:space="preserve"> 11 (3): 448–67.</w:t>
      </w:r>
    </w:p>
    <w:p w14:paraId="159B86DB" w14:textId="683B9BAC" w:rsidR="00607E32" w:rsidRDefault="00607E32" w:rsidP="00607E32">
      <w:pPr>
        <w:spacing w:after="0" w:line="360" w:lineRule="auto"/>
        <w:ind w:left="720" w:hanging="720"/>
        <w:rPr>
          <w:rFonts w:ascii="Times New Roman" w:eastAsia="Times New Roman" w:hAnsi="Times New Roman" w:cs="Times New Roman"/>
          <w:sz w:val="24"/>
          <w:szCs w:val="24"/>
          <w:lang w:val="en-CA"/>
        </w:rPr>
      </w:pPr>
      <w:r w:rsidRPr="00607E32">
        <w:rPr>
          <w:rFonts w:ascii="Times New Roman" w:eastAsia="Times New Roman" w:hAnsi="Times New Roman" w:cs="Times New Roman"/>
          <w:sz w:val="24"/>
          <w:szCs w:val="24"/>
          <w:lang w:val="en-CA"/>
        </w:rPr>
        <w:t xml:space="preserve">Marx, Anthony W. 2002. “The Nation-State and Its Exclusions.” </w:t>
      </w:r>
      <w:r w:rsidRPr="00607E32">
        <w:rPr>
          <w:rFonts w:ascii="Times New Roman" w:eastAsia="Times New Roman" w:hAnsi="Times New Roman" w:cs="Times New Roman"/>
          <w:i/>
          <w:iCs/>
          <w:sz w:val="24"/>
          <w:szCs w:val="24"/>
          <w:lang w:val="en-CA"/>
        </w:rPr>
        <w:t>Political Science Quarterly</w:t>
      </w:r>
      <w:r w:rsidRPr="00607E32">
        <w:rPr>
          <w:rFonts w:ascii="Times New Roman" w:eastAsia="Times New Roman" w:hAnsi="Times New Roman" w:cs="Times New Roman"/>
          <w:sz w:val="24"/>
          <w:szCs w:val="24"/>
          <w:lang w:val="en-CA"/>
        </w:rPr>
        <w:t xml:space="preserve"> 117 (1): 103–26</w:t>
      </w:r>
      <w:r>
        <w:rPr>
          <w:rFonts w:ascii="Times New Roman" w:eastAsia="Times New Roman" w:hAnsi="Times New Roman" w:cs="Times New Roman"/>
          <w:sz w:val="24"/>
          <w:szCs w:val="24"/>
          <w:lang w:val="en-CA"/>
        </w:rPr>
        <w:t>.</w:t>
      </w:r>
      <w:r w:rsidRPr="00607E32">
        <w:rPr>
          <w:rFonts w:ascii="Times New Roman" w:eastAsia="Times New Roman" w:hAnsi="Times New Roman" w:cs="Times New Roman"/>
          <w:sz w:val="24"/>
          <w:szCs w:val="24"/>
          <w:lang w:val="en-CA"/>
        </w:rPr>
        <w:t xml:space="preserve"> </w:t>
      </w:r>
    </w:p>
    <w:p w14:paraId="51CFF7DD" w14:textId="34B84EF5" w:rsidR="00AC47D1" w:rsidRDefault="00AC47D1" w:rsidP="00AC47D1">
      <w:pPr>
        <w:spacing w:after="0" w:line="360" w:lineRule="auto"/>
        <w:ind w:left="720" w:hanging="720"/>
        <w:rPr>
          <w:rFonts w:ascii="Times New Roman" w:eastAsia="Times New Roman" w:hAnsi="Times New Roman" w:cs="Times New Roman"/>
          <w:sz w:val="24"/>
          <w:szCs w:val="24"/>
          <w:lang w:val="en-CA"/>
        </w:rPr>
      </w:pPr>
      <w:r w:rsidRPr="00AC47D1">
        <w:rPr>
          <w:rFonts w:ascii="Times New Roman" w:eastAsia="Times New Roman" w:hAnsi="Times New Roman" w:cs="Times New Roman"/>
          <w:sz w:val="24"/>
          <w:szCs w:val="24"/>
          <w:lang w:val="en-CA"/>
        </w:rPr>
        <w:t xml:space="preserve">Marx, Gary T., and Michael Useem. 1971. “Majority Involvement in Minority Movements: Civil Rights, Abolition, Untouchability.” </w:t>
      </w:r>
      <w:r w:rsidRPr="00AC47D1">
        <w:rPr>
          <w:rFonts w:ascii="Times New Roman" w:eastAsia="Times New Roman" w:hAnsi="Times New Roman" w:cs="Times New Roman"/>
          <w:i/>
          <w:iCs/>
          <w:sz w:val="24"/>
          <w:szCs w:val="24"/>
          <w:lang w:val="en-CA"/>
        </w:rPr>
        <w:t>Journal of Social Issues</w:t>
      </w:r>
      <w:r w:rsidRPr="00AC47D1">
        <w:rPr>
          <w:rFonts w:ascii="Times New Roman" w:eastAsia="Times New Roman" w:hAnsi="Times New Roman" w:cs="Times New Roman"/>
          <w:sz w:val="24"/>
          <w:szCs w:val="24"/>
          <w:lang w:val="en-CA"/>
        </w:rPr>
        <w:t xml:space="preserve"> 27 (1): 81–104.</w:t>
      </w:r>
    </w:p>
    <w:p w14:paraId="740A6584" w14:textId="77777777" w:rsidR="00E34E4A" w:rsidRPr="00E34E4A" w:rsidRDefault="00E34E4A" w:rsidP="00E34E4A">
      <w:pPr>
        <w:spacing w:after="0" w:line="360" w:lineRule="auto"/>
        <w:ind w:left="720" w:hanging="720"/>
        <w:rPr>
          <w:rFonts w:ascii="Times New Roman" w:eastAsia="Times New Roman" w:hAnsi="Times New Roman" w:cs="Times New Roman"/>
          <w:sz w:val="24"/>
          <w:szCs w:val="24"/>
          <w:lang w:val="en-CA"/>
        </w:rPr>
      </w:pPr>
      <w:r w:rsidRPr="00E34E4A">
        <w:rPr>
          <w:rFonts w:ascii="Times New Roman" w:eastAsia="Times New Roman" w:hAnsi="Times New Roman" w:cs="Times New Roman"/>
          <w:sz w:val="24"/>
          <w:szCs w:val="24"/>
          <w:lang w:val="en-CA"/>
        </w:rPr>
        <w:lastRenderedPageBreak/>
        <w:t xml:space="preserve">McAdam, Doug. 1982. </w:t>
      </w:r>
      <w:r w:rsidRPr="00E34E4A">
        <w:rPr>
          <w:rFonts w:ascii="Times New Roman" w:eastAsia="Times New Roman" w:hAnsi="Times New Roman" w:cs="Times New Roman"/>
          <w:i/>
          <w:iCs/>
          <w:sz w:val="24"/>
          <w:szCs w:val="24"/>
          <w:lang w:val="en-CA"/>
        </w:rPr>
        <w:t>Political Process and the Development of Black Insurgency, 1930-1970</w:t>
      </w:r>
      <w:r w:rsidRPr="00E34E4A">
        <w:rPr>
          <w:rFonts w:ascii="Times New Roman" w:eastAsia="Times New Roman" w:hAnsi="Times New Roman" w:cs="Times New Roman"/>
          <w:sz w:val="24"/>
          <w:szCs w:val="24"/>
          <w:lang w:val="en-CA"/>
        </w:rPr>
        <w:t>. Chicago, IL: University of Chicago Press.</w:t>
      </w:r>
    </w:p>
    <w:p w14:paraId="2CD28819" w14:textId="77777777" w:rsidR="00E34E4A" w:rsidRPr="00E34E4A" w:rsidRDefault="00E34E4A" w:rsidP="00E34E4A">
      <w:pPr>
        <w:spacing w:after="0" w:line="360" w:lineRule="auto"/>
        <w:ind w:left="720" w:hanging="720"/>
        <w:rPr>
          <w:rFonts w:ascii="Times New Roman" w:eastAsia="Times New Roman" w:hAnsi="Times New Roman" w:cs="Times New Roman"/>
          <w:sz w:val="24"/>
          <w:szCs w:val="24"/>
          <w:lang w:val="en-CA"/>
        </w:rPr>
      </w:pPr>
      <w:r w:rsidRPr="00E34E4A">
        <w:rPr>
          <w:rFonts w:ascii="Times New Roman" w:eastAsia="Times New Roman" w:hAnsi="Times New Roman" w:cs="Times New Roman"/>
          <w:sz w:val="24"/>
          <w:szCs w:val="24"/>
          <w:lang w:val="en-CA"/>
        </w:rPr>
        <w:t xml:space="preserve">McAdam, Doug. 1996. “Conceptual Origins, Current Problems, Future Directions.” In </w:t>
      </w:r>
      <w:r w:rsidRPr="00E34E4A">
        <w:rPr>
          <w:rFonts w:ascii="Times New Roman" w:eastAsia="Times New Roman" w:hAnsi="Times New Roman" w:cs="Times New Roman"/>
          <w:i/>
          <w:iCs/>
          <w:sz w:val="24"/>
          <w:szCs w:val="24"/>
          <w:lang w:val="en-CA"/>
        </w:rPr>
        <w:t>Comparative Perspectives on Social Movements: Political Opportunities, Mobilizing Structures, and Cultural Framings</w:t>
      </w:r>
      <w:r w:rsidRPr="00E34E4A">
        <w:rPr>
          <w:rFonts w:ascii="Times New Roman" w:eastAsia="Times New Roman" w:hAnsi="Times New Roman" w:cs="Times New Roman"/>
          <w:sz w:val="24"/>
          <w:szCs w:val="24"/>
          <w:lang w:val="en-CA"/>
        </w:rPr>
        <w:t xml:space="preserve">, edited by Doug McAdam, John D. McCarthy, and Mayer N. </w:t>
      </w:r>
      <w:proofErr w:type="spellStart"/>
      <w:r w:rsidRPr="00E34E4A">
        <w:rPr>
          <w:rFonts w:ascii="Times New Roman" w:eastAsia="Times New Roman" w:hAnsi="Times New Roman" w:cs="Times New Roman"/>
          <w:sz w:val="24"/>
          <w:szCs w:val="24"/>
          <w:lang w:val="en-CA"/>
        </w:rPr>
        <w:t>Zald</w:t>
      </w:r>
      <w:proofErr w:type="spellEnd"/>
      <w:r w:rsidRPr="00E34E4A">
        <w:rPr>
          <w:rFonts w:ascii="Times New Roman" w:eastAsia="Times New Roman" w:hAnsi="Times New Roman" w:cs="Times New Roman"/>
          <w:sz w:val="24"/>
          <w:szCs w:val="24"/>
          <w:lang w:val="en-CA"/>
        </w:rPr>
        <w:t>, 23–40. New York, NY: Cambridge University Press.</w:t>
      </w:r>
    </w:p>
    <w:p w14:paraId="368C776E" w14:textId="59193D50" w:rsidR="00162C87" w:rsidRDefault="00162C87" w:rsidP="00CA6CC6">
      <w:pPr>
        <w:spacing w:after="0" w:line="360" w:lineRule="auto"/>
        <w:ind w:left="720" w:hanging="720"/>
        <w:rPr>
          <w:rFonts w:ascii="Times New Roman" w:eastAsia="Times New Roman" w:hAnsi="Times New Roman" w:cs="Times New Roman"/>
          <w:sz w:val="24"/>
          <w:szCs w:val="24"/>
          <w:lang w:val="en-CA"/>
        </w:rPr>
      </w:pPr>
      <w:r w:rsidRPr="00162C87">
        <w:rPr>
          <w:rFonts w:ascii="Times New Roman" w:eastAsia="Times New Roman" w:hAnsi="Times New Roman" w:cs="Times New Roman"/>
          <w:sz w:val="24"/>
          <w:szCs w:val="24"/>
          <w:lang w:val="en-CA"/>
        </w:rPr>
        <w:t xml:space="preserve">McAdam, Doug, Sidney </w:t>
      </w:r>
      <w:proofErr w:type="spellStart"/>
      <w:r w:rsidRPr="00162C87">
        <w:rPr>
          <w:rFonts w:ascii="Times New Roman" w:eastAsia="Times New Roman" w:hAnsi="Times New Roman" w:cs="Times New Roman"/>
          <w:sz w:val="24"/>
          <w:szCs w:val="24"/>
          <w:lang w:val="en-CA"/>
        </w:rPr>
        <w:t>Tarrow</w:t>
      </w:r>
      <w:proofErr w:type="spellEnd"/>
      <w:r w:rsidRPr="00162C87">
        <w:rPr>
          <w:rFonts w:ascii="Times New Roman" w:eastAsia="Times New Roman" w:hAnsi="Times New Roman" w:cs="Times New Roman"/>
          <w:sz w:val="24"/>
          <w:szCs w:val="24"/>
          <w:lang w:val="en-CA"/>
        </w:rPr>
        <w:t xml:space="preserve">, and Charles Tilly. 2001. “Lineaments of </w:t>
      </w:r>
      <w:proofErr w:type="spellStart"/>
      <w:r w:rsidRPr="00162C87">
        <w:rPr>
          <w:rFonts w:ascii="Times New Roman" w:eastAsia="Times New Roman" w:hAnsi="Times New Roman" w:cs="Times New Roman"/>
          <w:sz w:val="24"/>
          <w:szCs w:val="24"/>
          <w:lang w:val="en-CA"/>
        </w:rPr>
        <w:t>Conetntion</w:t>
      </w:r>
      <w:proofErr w:type="spellEnd"/>
      <w:r w:rsidRPr="00162C87">
        <w:rPr>
          <w:rFonts w:ascii="Times New Roman" w:eastAsia="Times New Roman" w:hAnsi="Times New Roman" w:cs="Times New Roman"/>
          <w:sz w:val="24"/>
          <w:szCs w:val="24"/>
          <w:lang w:val="en-CA"/>
        </w:rPr>
        <w:t>.” In Dynamics of Contention, 38–71. Cambridge: Cambridge University Press.</w:t>
      </w:r>
    </w:p>
    <w:p w14:paraId="3852194E" w14:textId="74A21B6B" w:rsidR="00AC47D1" w:rsidRPr="00CA6CC6" w:rsidRDefault="00AC47D1" w:rsidP="00AC47D1">
      <w:pPr>
        <w:spacing w:after="0" w:line="360" w:lineRule="auto"/>
        <w:ind w:left="720" w:hanging="720"/>
        <w:rPr>
          <w:rFonts w:ascii="Times New Roman" w:eastAsia="Times New Roman" w:hAnsi="Times New Roman" w:cs="Times New Roman"/>
          <w:sz w:val="24"/>
          <w:szCs w:val="24"/>
          <w:lang w:val="en-CA"/>
        </w:rPr>
      </w:pPr>
      <w:r w:rsidRPr="00AC47D1">
        <w:rPr>
          <w:rFonts w:ascii="Times New Roman" w:eastAsia="Times New Roman" w:hAnsi="Times New Roman" w:cs="Times New Roman"/>
          <w:sz w:val="24"/>
          <w:szCs w:val="24"/>
          <w:lang w:val="en-CA"/>
        </w:rPr>
        <w:t xml:space="preserve">McLauchlin, Theodore, and Wendy Pearlman. 2012. “Out-Group Conflict, In-Group Unity? Exploring the Effect of Repression on </w:t>
      </w:r>
      <w:proofErr w:type="spellStart"/>
      <w:r w:rsidRPr="00AC47D1">
        <w:rPr>
          <w:rFonts w:ascii="Times New Roman" w:eastAsia="Times New Roman" w:hAnsi="Times New Roman" w:cs="Times New Roman"/>
          <w:sz w:val="24"/>
          <w:szCs w:val="24"/>
          <w:lang w:val="en-CA"/>
        </w:rPr>
        <w:t>Intramovement</w:t>
      </w:r>
      <w:proofErr w:type="spellEnd"/>
      <w:r w:rsidRPr="00AC47D1">
        <w:rPr>
          <w:rFonts w:ascii="Times New Roman" w:eastAsia="Times New Roman" w:hAnsi="Times New Roman" w:cs="Times New Roman"/>
          <w:sz w:val="24"/>
          <w:szCs w:val="24"/>
          <w:lang w:val="en-CA"/>
        </w:rPr>
        <w:t xml:space="preserve"> Cooperation.” </w:t>
      </w:r>
      <w:r w:rsidRPr="00AC47D1">
        <w:rPr>
          <w:rFonts w:ascii="Times New Roman" w:eastAsia="Times New Roman" w:hAnsi="Times New Roman" w:cs="Times New Roman"/>
          <w:i/>
          <w:iCs/>
          <w:sz w:val="24"/>
          <w:szCs w:val="24"/>
          <w:lang w:val="en-CA"/>
        </w:rPr>
        <w:t>Journal of Conflict Resolution</w:t>
      </w:r>
      <w:r w:rsidRPr="00AC47D1">
        <w:rPr>
          <w:rFonts w:ascii="Times New Roman" w:eastAsia="Times New Roman" w:hAnsi="Times New Roman" w:cs="Times New Roman"/>
          <w:sz w:val="24"/>
          <w:szCs w:val="24"/>
          <w:lang w:val="en-CA"/>
        </w:rPr>
        <w:t xml:space="preserve"> 56 (1): 41–66. </w:t>
      </w:r>
    </w:p>
    <w:p w14:paraId="48E595BA" w14:textId="0A02BDF7" w:rsidR="00D77BD5" w:rsidRDefault="00C96622" w:rsidP="007A316E">
      <w:pPr>
        <w:spacing w:after="0" w:line="360" w:lineRule="auto"/>
        <w:ind w:left="720" w:hanging="720"/>
        <w:rPr>
          <w:rFonts w:ascii="Times New Roman" w:eastAsia="Times New Roman" w:hAnsi="Times New Roman" w:cs="Times New Roman"/>
          <w:sz w:val="24"/>
          <w:szCs w:val="24"/>
        </w:rPr>
      </w:pPr>
      <w:r w:rsidRPr="00C96622">
        <w:rPr>
          <w:rFonts w:ascii="Times New Roman" w:eastAsia="Times New Roman" w:hAnsi="Times New Roman" w:cs="Times New Roman"/>
          <w:sz w:val="24"/>
          <w:szCs w:val="24"/>
        </w:rPr>
        <w:t>McQuiston, John T. 1990. “</w:t>
      </w:r>
      <w:proofErr w:type="spellStart"/>
      <w:r w:rsidRPr="00C96622">
        <w:rPr>
          <w:rFonts w:ascii="Times New Roman" w:eastAsia="Times New Roman" w:hAnsi="Times New Roman" w:cs="Times New Roman"/>
          <w:sz w:val="24"/>
          <w:szCs w:val="24"/>
        </w:rPr>
        <w:t>Kahane</w:t>
      </w:r>
      <w:proofErr w:type="spellEnd"/>
      <w:r w:rsidRPr="00C96622">
        <w:rPr>
          <w:rFonts w:ascii="Times New Roman" w:eastAsia="Times New Roman" w:hAnsi="Times New Roman" w:cs="Times New Roman"/>
          <w:sz w:val="24"/>
          <w:szCs w:val="24"/>
        </w:rPr>
        <w:t xml:space="preserve"> Is Killed After Giving Talk in New York Hotel.” </w:t>
      </w:r>
      <w:r w:rsidRPr="00C96622">
        <w:rPr>
          <w:rFonts w:ascii="Times New Roman" w:eastAsia="Times New Roman" w:hAnsi="Times New Roman" w:cs="Times New Roman"/>
          <w:i/>
          <w:iCs/>
          <w:sz w:val="24"/>
          <w:szCs w:val="24"/>
        </w:rPr>
        <w:t>New York Times</w:t>
      </w:r>
      <w:r w:rsidRPr="00C96622">
        <w:rPr>
          <w:rFonts w:ascii="Times New Roman" w:eastAsia="Times New Roman" w:hAnsi="Times New Roman" w:cs="Times New Roman"/>
          <w:sz w:val="24"/>
          <w:szCs w:val="24"/>
        </w:rPr>
        <w:t>, November 6, 1990.</w:t>
      </w:r>
    </w:p>
    <w:p w14:paraId="263E5FC2" w14:textId="08F13E4E" w:rsidR="00AC47D1" w:rsidRPr="00AC47D1" w:rsidRDefault="00AC47D1" w:rsidP="00AC47D1">
      <w:pPr>
        <w:spacing w:after="0" w:line="360" w:lineRule="auto"/>
        <w:ind w:left="720" w:hanging="720"/>
        <w:rPr>
          <w:rFonts w:ascii="Times New Roman" w:eastAsia="Times New Roman" w:hAnsi="Times New Roman" w:cs="Times New Roman"/>
          <w:sz w:val="24"/>
          <w:szCs w:val="24"/>
          <w:lang w:val="en-CA"/>
        </w:rPr>
      </w:pPr>
      <w:r w:rsidRPr="00AC47D1">
        <w:rPr>
          <w:rFonts w:ascii="Times New Roman" w:eastAsia="Times New Roman" w:hAnsi="Times New Roman" w:cs="Times New Roman"/>
          <w:sz w:val="24"/>
          <w:szCs w:val="24"/>
          <w:lang w:val="en-CA"/>
        </w:rPr>
        <w:t xml:space="preserve">Meyer, David S., and Catherine Corrigall-Brown. 2005. “Coalitions and Political Context: U.S. Movements against Wars in Iraq.” </w:t>
      </w:r>
      <w:r w:rsidRPr="00AC47D1">
        <w:rPr>
          <w:rFonts w:ascii="Times New Roman" w:eastAsia="Times New Roman" w:hAnsi="Times New Roman" w:cs="Times New Roman"/>
          <w:i/>
          <w:iCs/>
          <w:sz w:val="24"/>
          <w:szCs w:val="24"/>
          <w:lang w:val="en-CA"/>
        </w:rPr>
        <w:t>Mobilization</w:t>
      </w:r>
      <w:r w:rsidRPr="00AC47D1">
        <w:rPr>
          <w:rFonts w:ascii="Times New Roman" w:eastAsia="Times New Roman" w:hAnsi="Times New Roman" w:cs="Times New Roman"/>
          <w:sz w:val="24"/>
          <w:szCs w:val="24"/>
          <w:lang w:val="en-CA"/>
        </w:rPr>
        <w:t xml:space="preserve"> 10 (3): 327–44.</w:t>
      </w:r>
    </w:p>
    <w:p w14:paraId="37EDA5AC" w14:textId="03595AC6" w:rsidR="004E6428" w:rsidRPr="004E6428" w:rsidRDefault="004E6428" w:rsidP="004E6428">
      <w:pPr>
        <w:spacing w:after="0" w:line="360" w:lineRule="auto"/>
        <w:ind w:left="720" w:hanging="720"/>
        <w:rPr>
          <w:rFonts w:ascii="Times New Roman" w:eastAsia="Times New Roman" w:hAnsi="Times New Roman" w:cs="Times New Roman"/>
          <w:sz w:val="24"/>
          <w:szCs w:val="24"/>
          <w:lang w:val="en-CA"/>
        </w:rPr>
      </w:pPr>
      <w:proofErr w:type="spellStart"/>
      <w:r w:rsidRPr="004E6428">
        <w:rPr>
          <w:rFonts w:ascii="Times New Roman" w:eastAsia="Times New Roman" w:hAnsi="Times New Roman" w:cs="Times New Roman"/>
          <w:sz w:val="24"/>
          <w:szCs w:val="24"/>
          <w:lang w:val="en-CA"/>
        </w:rPr>
        <w:t>Michelman</w:t>
      </w:r>
      <w:proofErr w:type="spellEnd"/>
      <w:r w:rsidRPr="004E6428">
        <w:rPr>
          <w:rFonts w:ascii="Times New Roman" w:eastAsia="Times New Roman" w:hAnsi="Times New Roman" w:cs="Times New Roman"/>
          <w:sz w:val="24"/>
          <w:szCs w:val="24"/>
          <w:lang w:val="en-CA"/>
        </w:rPr>
        <w:t xml:space="preserve">, Frank I. 2018. “Israel’s ‘Constitutional Revolution’: A Thought from Political Liberalism.” </w:t>
      </w:r>
      <w:r w:rsidRPr="004E6428">
        <w:rPr>
          <w:rFonts w:ascii="Times New Roman" w:eastAsia="Times New Roman" w:hAnsi="Times New Roman" w:cs="Times New Roman"/>
          <w:i/>
          <w:iCs/>
          <w:sz w:val="24"/>
          <w:szCs w:val="24"/>
          <w:lang w:val="en-CA"/>
        </w:rPr>
        <w:t>Theoretical Inquiries in Law</w:t>
      </w:r>
      <w:r w:rsidRPr="004E6428">
        <w:rPr>
          <w:rFonts w:ascii="Times New Roman" w:eastAsia="Times New Roman" w:hAnsi="Times New Roman" w:cs="Times New Roman"/>
          <w:sz w:val="24"/>
          <w:szCs w:val="24"/>
          <w:lang w:val="en-CA"/>
        </w:rPr>
        <w:t xml:space="preserve"> 19 (2): 745–65.</w:t>
      </w:r>
    </w:p>
    <w:p w14:paraId="2EA9A050" w14:textId="6FE17552" w:rsidR="005B7F9E" w:rsidRPr="005B7F9E" w:rsidRDefault="005B7F9E" w:rsidP="005B7F9E">
      <w:pPr>
        <w:spacing w:after="0" w:line="360" w:lineRule="auto"/>
        <w:ind w:left="720" w:hanging="720"/>
        <w:rPr>
          <w:rFonts w:ascii="Times New Roman" w:eastAsia="Times New Roman" w:hAnsi="Times New Roman" w:cs="Times New Roman"/>
          <w:sz w:val="24"/>
          <w:szCs w:val="24"/>
          <w:lang w:val="en-CA"/>
        </w:rPr>
      </w:pPr>
      <w:proofErr w:type="spellStart"/>
      <w:r w:rsidRPr="005B7F9E">
        <w:rPr>
          <w:rFonts w:ascii="Times New Roman" w:eastAsia="Times New Roman" w:hAnsi="Times New Roman" w:cs="Times New Roman"/>
          <w:sz w:val="24"/>
          <w:szCs w:val="24"/>
          <w:lang w:val="en-CA"/>
        </w:rPr>
        <w:t>Moalem</w:t>
      </w:r>
      <w:proofErr w:type="spellEnd"/>
      <w:r w:rsidRPr="005B7F9E">
        <w:rPr>
          <w:rFonts w:ascii="Times New Roman" w:eastAsia="Times New Roman" w:hAnsi="Times New Roman" w:cs="Times New Roman"/>
          <w:sz w:val="24"/>
          <w:szCs w:val="24"/>
          <w:lang w:val="en-CA"/>
        </w:rPr>
        <w:t>, Mazal. 2006. “Starting Today: Signs Labeling Acting PM ‘</w:t>
      </w:r>
      <w:proofErr w:type="spellStart"/>
      <w:r w:rsidRPr="005B7F9E">
        <w:rPr>
          <w:rFonts w:ascii="Times New Roman" w:eastAsia="Times New Roman" w:hAnsi="Times New Roman" w:cs="Times New Roman"/>
          <w:sz w:val="24"/>
          <w:szCs w:val="24"/>
          <w:lang w:val="en-CA"/>
        </w:rPr>
        <w:t>Smolmert</w:t>
      </w:r>
      <w:proofErr w:type="spellEnd"/>
      <w:r w:rsidRPr="005B7F9E">
        <w:rPr>
          <w:rFonts w:ascii="Times New Roman" w:eastAsia="Times New Roman" w:hAnsi="Times New Roman" w:cs="Times New Roman"/>
          <w:sz w:val="24"/>
          <w:szCs w:val="24"/>
          <w:lang w:val="en-CA"/>
        </w:rPr>
        <w:t xml:space="preserve">’ on Buses.” </w:t>
      </w:r>
      <w:r w:rsidRPr="005B7F9E">
        <w:rPr>
          <w:rFonts w:ascii="Times New Roman" w:eastAsia="Times New Roman" w:hAnsi="Times New Roman" w:cs="Times New Roman"/>
          <w:i/>
          <w:iCs/>
          <w:sz w:val="24"/>
          <w:szCs w:val="24"/>
          <w:lang w:val="en-CA"/>
        </w:rPr>
        <w:t>Haaretz</w:t>
      </w:r>
      <w:r w:rsidRPr="005B7F9E">
        <w:rPr>
          <w:rFonts w:ascii="Times New Roman" w:eastAsia="Times New Roman" w:hAnsi="Times New Roman" w:cs="Times New Roman"/>
          <w:sz w:val="24"/>
          <w:szCs w:val="24"/>
          <w:lang w:val="en-CA"/>
        </w:rPr>
        <w:t xml:space="preserve">, February 18, 2006. </w:t>
      </w:r>
      <w:hyperlink r:id="rId66" w:history="1">
        <w:r w:rsidRPr="005B7F9E">
          <w:rPr>
            <w:rStyle w:val="Hyperlink"/>
            <w:rFonts w:ascii="Times New Roman" w:eastAsia="Times New Roman" w:hAnsi="Times New Roman" w:cs="Times New Roman"/>
            <w:sz w:val="24"/>
            <w:szCs w:val="24"/>
            <w:lang w:val="en-CA"/>
          </w:rPr>
          <w:t>https://www.haaretz.co.il/misc/2006-02-18/ty-article/0000017f-f7ab-d318-afff-f7eb998b0000</w:t>
        </w:r>
      </w:hyperlink>
      <w:r w:rsidRPr="005B7F9E">
        <w:rPr>
          <w:rFonts w:ascii="Times New Roman" w:eastAsia="Times New Roman" w:hAnsi="Times New Roman" w:cs="Times New Roman"/>
          <w:sz w:val="24"/>
          <w:szCs w:val="24"/>
          <w:lang w:val="en-CA"/>
        </w:rPr>
        <w:t>.</w:t>
      </w:r>
    </w:p>
    <w:p w14:paraId="70FCE8E9" w14:textId="77777777" w:rsidR="003F2F33" w:rsidRPr="003F2F33" w:rsidRDefault="003F2F33" w:rsidP="003F2F33">
      <w:pPr>
        <w:spacing w:after="0" w:line="360" w:lineRule="auto"/>
        <w:ind w:left="720" w:hanging="720"/>
        <w:rPr>
          <w:rFonts w:ascii="Times New Roman" w:eastAsia="Times New Roman" w:hAnsi="Times New Roman" w:cs="Times New Roman"/>
          <w:sz w:val="24"/>
          <w:szCs w:val="24"/>
          <w:lang w:val="en-CA"/>
        </w:rPr>
      </w:pPr>
      <w:r w:rsidRPr="003F2F33">
        <w:rPr>
          <w:rFonts w:ascii="Times New Roman" w:eastAsia="Times New Roman" w:hAnsi="Times New Roman" w:cs="Times New Roman"/>
          <w:sz w:val="24"/>
          <w:szCs w:val="24"/>
          <w:lang w:val="en-CA"/>
        </w:rPr>
        <w:t xml:space="preserve">Morag, Gilad. 2022. “The Supreme Court Against </w:t>
      </w:r>
      <w:proofErr w:type="spellStart"/>
      <w:r w:rsidRPr="003F2F33">
        <w:rPr>
          <w:rFonts w:ascii="Times New Roman" w:eastAsia="Times New Roman" w:hAnsi="Times New Roman" w:cs="Times New Roman"/>
          <w:sz w:val="24"/>
          <w:szCs w:val="24"/>
          <w:lang w:val="en-CA"/>
        </w:rPr>
        <w:t>Shasha-Biton</w:t>
      </w:r>
      <w:proofErr w:type="spellEnd"/>
      <w:r w:rsidRPr="003F2F33">
        <w:rPr>
          <w:rFonts w:ascii="Times New Roman" w:eastAsia="Times New Roman" w:hAnsi="Times New Roman" w:cs="Times New Roman"/>
          <w:sz w:val="24"/>
          <w:szCs w:val="24"/>
          <w:lang w:val="en-CA"/>
        </w:rPr>
        <w:t xml:space="preserve">: Grant the Israel Prize to Professor Oded </w:t>
      </w:r>
      <w:proofErr w:type="spellStart"/>
      <w:r w:rsidRPr="003F2F33">
        <w:rPr>
          <w:rFonts w:ascii="Times New Roman" w:eastAsia="Times New Roman" w:hAnsi="Times New Roman" w:cs="Times New Roman"/>
          <w:sz w:val="24"/>
          <w:szCs w:val="24"/>
          <w:lang w:val="en-CA"/>
        </w:rPr>
        <w:t>Goldreich</w:t>
      </w:r>
      <w:proofErr w:type="spellEnd"/>
      <w:r w:rsidRPr="003F2F33">
        <w:rPr>
          <w:rFonts w:ascii="Times New Roman" w:eastAsia="Times New Roman" w:hAnsi="Times New Roman" w:cs="Times New Roman"/>
          <w:sz w:val="24"/>
          <w:szCs w:val="24"/>
          <w:lang w:val="en-CA"/>
        </w:rPr>
        <w:t xml:space="preserve">.” </w:t>
      </w:r>
      <w:r w:rsidRPr="003F2F33">
        <w:rPr>
          <w:rFonts w:ascii="Times New Roman" w:eastAsia="Times New Roman" w:hAnsi="Times New Roman" w:cs="Times New Roman"/>
          <w:i/>
          <w:iCs/>
          <w:sz w:val="24"/>
          <w:szCs w:val="24"/>
          <w:lang w:val="en-CA"/>
        </w:rPr>
        <w:t>Ynet (Yedioth Ahronoth)</w:t>
      </w:r>
      <w:r w:rsidRPr="003F2F33">
        <w:rPr>
          <w:rFonts w:ascii="Times New Roman" w:eastAsia="Times New Roman" w:hAnsi="Times New Roman" w:cs="Times New Roman"/>
          <w:sz w:val="24"/>
          <w:szCs w:val="24"/>
          <w:lang w:val="en-CA"/>
        </w:rPr>
        <w:t xml:space="preserve">, March 29, 2022. </w:t>
      </w:r>
      <w:hyperlink r:id="rId67" w:history="1">
        <w:r w:rsidRPr="003F2F33">
          <w:rPr>
            <w:rStyle w:val="Hyperlink"/>
            <w:rFonts w:ascii="Times New Roman" w:eastAsia="Times New Roman" w:hAnsi="Times New Roman" w:cs="Times New Roman"/>
            <w:sz w:val="24"/>
            <w:szCs w:val="24"/>
            <w:lang w:val="en-CA"/>
          </w:rPr>
          <w:t>https://www.ynet.co.il/news/article/ryr0yhxq5</w:t>
        </w:r>
      </w:hyperlink>
      <w:r w:rsidRPr="003F2F33">
        <w:rPr>
          <w:rFonts w:ascii="Times New Roman" w:eastAsia="Times New Roman" w:hAnsi="Times New Roman" w:cs="Times New Roman"/>
          <w:sz w:val="24"/>
          <w:szCs w:val="24"/>
          <w:lang w:val="en-CA"/>
        </w:rPr>
        <w:t>.</w:t>
      </w:r>
    </w:p>
    <w:p w14:paraId="046FFF03" w14:textId="77777777" w:rsidR="0046596C" w:rsidRPr="0046596C" w:rsidRDefault="0046596C" w:rsidP="0046596C">
      <w:pPr>
        <w:spacing w:after="0" w:line="360" w:lineRule="auto"/>
        <w:ind w:left="720" w:hanging="720"/>
        <w:rPr>
          <w:rFonts w:ascii="Times New Roman" w:eastAsia="Times New Roman" w:hAnsi="Times New Roman" w:cs="Times New Roman"/>
          <w:sz w:val="24"/>
          <w:szCs w:val="24"/>
          <w:lang w:val="en-CA"/>
        </w:rPr>
      </w:pPr>
      <w:r w:rsidRPr="0046596C">
        <w:rPr>
          <w:rFonts w:ascii="Times New Roman" w:eastAsia="Times New Roman" w:hAnsi="Times New Roman" w:cs="Times New Roman"/>
          <w:sz w:val="24"/>
          <w:szCs w:val="24"/>
          <w:lang w:val="en-CA"/>
        </w:rPr>
        <w:t xml:space="preserve">Mueller, Jan-Werner. 2021. “Can the Center Hold Any Meaning?” </w:t>
      </w:r>
      <w:r w:rsidRPr="0046596C">
        <w:rPr>
          <w:rFonts w:ascii="Times New Roman" w:eastAsia="Times New Roman" w:hAnsi="Times New Roman" w:cs="Times New Roman"/>
          <w:i/>
          <w:iCs/>
          <w:sz w:val="24"/>
          <w:szCs w:val="24"/>
          <w:lang w:val="en-CA"/>
        </w:rPr>
        <w:t>Project Syndicate</w:t>
      </w:r>
      <w:r w:rsidRPr="0046596C">
        <w:rPr>
          <w:rFonts w:ascii="Times New Roman" w:eastAsia="Times New Roman" w:hAnsi="Times New Roman" w:cs="Times New Roman"/>
          <w:sz w:val="24"/>
          <w:szCs w:val="24"/>
          <w:lang w:val="en-CA"/>
        </w:rPr>
        <w:t xml:space="preserve">, November 30, 2021. </w:t>
      </w:r>
      <w:hyperlink r:id="rId68" w:history="1">
        <w:r w:rsidRPr="0046596C">
          <w:rPr>
            <w:rStyle w:val="Hyperlink"/>
            <w:rFonts w:ascii="Times New Roman" w:eastAsia="Times New Roman" w:hAnsi="Times New Roman" w:cs="Times New Roman"/>
            <w:sz w:val="24"/>
            <w:szCs w:val="24"/>
            <w:lang w:val="en-CA"/>
          </w:rPr>
          <w:t>https://www.project-syndicate.org/commentary/political-centrism-by-jan-werner-mueller-2021-11</w:t>
        </w:r>
      </w:hyperlink>
      <w:r w:rsidRPr="0046596C">
        <w:rPr>
          <w:rFonts w:ascii="Times New Roman" w:eastAsia="Times New Roman" w:hAnsi="Times New Roman" w:cs="Times New Roman"/>
          <w:sz w:val="24"/>
          <w:szCs w:val="24"/>
          <w:lang w:val="en-CA"/>
        </w:rPr>
        <w:t>.</w:t>
      </w:r>
    </w:p>
    <w:p w14:paraId="49A6EFF3" w14:textId="3FC6090D" w:rsidR="007A316E" w:rsidRDefault="007A316E" w:rsidP="007A316E">
      <w:pPr>
        <w:spacing w:after="0" w:line="360" w:lineRule="auto"/>
        <w:ind w:left="720" w:hanging="720"/>
        <w:rPr>
          <w:rFonts w:ascii="Times New Roman" w:eastAsia="Times New Roman" w:hAnsi="Times New Roman" w:cs="Times New Roman"/>
          <w:sz w:val="24"/>
          <w:szCs w:val="24"/>
        </w:rPr>
      </w:pPr>
      <w:r w:rsidRPr="007A316E">
        <w:rPr>
          <w:rFonts w:ascii="Times New Roman" w:eastAsia="Times New Roman" w:hAnsi="Times New Roman" w:cs="Times New Roman"/>
          <w:sz w:val="24"/>
          <w:szCs w:val="24"/>
        </w:rPr>
        <w:t xml:space="preserve">Murphy, Dean E. 2001. “F.B.I. Raids Brooklyn Office of </w:t>
      </w:r>
      <w:proofErr w:type="spellStart"/>
      <w:r w:rsidRPr="007A316E">
        <w:rPr>
          <w:rFonts w:ascii="Times New Roman" w:eastAsia="Times New Roman" w:hAnsi="Times New Roman" w:cs="Times New Roman"/>
          <w:sz w:val="24"/>
          <w:szCs w:val="24"/>
        </w:rPr>
        <w:t>Kahane</w:t>
      </w:r>
      <w:proofErr w:type="spellEnd"/>
      <w:r w:rsidRPr="007A316E">
        <w:rPr>
          <w:rFonts w:ascii="Times New Roman" w:eastAsia="Times New Roman" w:hAnsi="Times New Roman" w:cs="Times New Roman"/>
          <w:sz w:val="24"/>
          <w:szCs w:val="24"/>
        </w:rPr>
        <w:t xml:space="preserve"> Followers.” </w:t>
      </w:r>
      <w:r w:rsidRPr="007A316E">
        <w:rPr>
          <w:rFonts w:ascii="Times New Roman" w:eastAsia="Times New Roman" w:hAnsi="Times New Roman" w:cs="Times New Roman"/>
          <w:i/>
          <w:iCs/>
          <w:sz w:val="24"/>
          <w:szCs w:val="24"/>
        </w:rPr>
        <w:t>New York Times</w:t>
      </w:r>
      <w:r w:rsidRPr="007A316E">
        <w:rPr>
          <w:rFonts w:ascii="Times New Roman" w:eastAsia="Times New Roman" w:hAnsi="Times New Roman" w:cs="Times New Roman"/>
          <w:sz w:val="24"/>
          <w:szCs w:val="24"/>
        </w:rPr>
        <w:t>, January 5, 2001.</w:t>
      </w:r>
    </w:p>
    <w:p w14:paraId="2B560979" w14:textId="6DE504E8" w:rsidR="00D67713" w:rsidRDefault="00D67713" w:rsidP="00D67713">
      <w:pPr>
        <w:spacing w:after="0" w:line="360" w:lineRule="auto"/>
        <w:ind w:left="720" w:hanging="720"/>
        <w:rPr>
          <w:rFonts w:ascii="Times New Roman" w:eastAsia="Times New Roman" w:hAnsi="Times New Roman" w:cs="Times New Roman"/>
          <w:sz w:val="24"/>
          <w:szCs w:val="24"/>
          <w:lang w:val="en-CA"/>
        </w:rPr>
      </w:pPr>
      <w:proofErr w:type="spellStart"/>
      <w:r w:rsidRPr="00D67713">
        <w:rPr>
          <w:rFonts w:ascii="Times New Roman" w:eastAsia="Times New Roman" w:hAnsi="Times New Roman" w:cs="Times New Roman"/>
          <w:sz w:val="24"/>
          <w:szCs w:val="24"/>
          <w:lang w:val="en-CA"/>
        </w:rPr>
        <w:t>Navot</w:t>
      </w:r>
      <w:proofErr w:type="spellEnd"/>
      <w:r w:rsidRPr="00D67713">
        <w:rPr>
          <w:rFonts w:ascii="Times New Roman" w:eastAsia="Times New Roman" w:hAnsi="Times New Roman" w:cs="Times New Roman"/>
          <w:sz w:val="24"/>
          <w:szCs w:val="24"/>
          <w:lang w:val="en-CA"/>
        </w:rPr>
        <w:t xml:space="preserve">, Doron, </w:t>
      </w:r>
      <w:proofErr w:type="spellStart"/>
      <w:r w:rsidRPr="00D67713">
        <w:rPr>
          <w:rFonts w:ascii="Times New Roman" w:eastAsia="Times New Roman" w:hAnsi="Times New Roman" w:cs="Times New Roman"/>
          <w:sz w:val="24"/>
          <w:szCs w:val="24"/>
          <w:lang w:val="en-CA"/>
        </w:rPr>
        <w:t>Aviad</w:t>
      </w:r>
      <w:proofErr w:type="spellEnd"/>
      <w:r w:rsidRPr="00D67713">
        <w:rPr>
          <w:rFonts w:ascii="Times New Roman" w:eastAsia="Times New Roman" w:hAnsi="Times New Roman" w:cs="Times New Roman"/>
          <w:sz w:val="24"/>
          <w:szCs w:val="24"/>
          <w:lang w:val="en-CA"/>
        </w:rPr>
        <w:t xml:space="preserve"> Rubin, and </w:t>
      </w:r>
      <w:proofErr w:type="spellStart"/>
      <w:r w:rsidRPr="00D67713">
        <w:rPr>
          <w:rFonts w:ascii="Times New Roman" w:eastAsia="Times New Roman" w:hAnsi="Times New Roman" w:cs="Times New Roman"/>
          <w:sz w:val="24"/>
          <w:szCs w:val="24"/>
          <w:lang w:val="en-CA"/>
        </w:rPr>
        <w:t>As’ad</w:t>
      </w:r>
      <w:proofErr w:type="spellEnd"/>
      <w:r w:rsidRPr="00D67713">
        <w:rPr>
          <w:rFonts w:ascii="Times New Roman" w:eastAsia="Times New Roman" w:hAnsi="Times New Roman" w:cs="Times New Roman"/>
          <w:sz w:val="24"/>
          <w:szCs w:val="24"/>
          <w:lang w:val="en-CA"/>
        </w:rPr>
        <w:t xml:space="preserve"> Ghanem. 2017. “The 2015 Israeli General Election: The Triumph of Jewish Skepticism, the Emergence of Arab Faith.” </w:t>
      </w:r>
      <w:r w:rsidRPr="00D67713">
        <w:rPr>
          <w:rFonts w:ascii="Times New Roman" w:eastAsia="Times New Roman" w:hAnsi="Times New Roman" w:cs="Times New Roman"/>
          <w:i/>
          <w:iCs/>
          <w:sz w:val="24"/>
          <w:szCs w:val="24"/>
          <w:lang w:val="en-CA"/>
        </w:rPr>
        <w:t>The Middle East Journal</w:t>
      </w:r>
      <w:r w:rsidRPr="00D67713">
        <w:rPr>
          <w:rFonts w:ascii="Times New Roman" w:eastAsia="Times New Roman" w:hAnsi="Times New Roman" w:cs="Times New Roman"/>
          <w:sz w:val="24"/>
          <w:szCs w:val="24"/>
          <w:lang w:val="en-CA"/>
        </w:rPr>
        <w:t xml:space="preserve"> 71 (2): 248–68.</w:t>
      </w:r>
    </w:p>
    <w:p w14:paraId="18AF69BA" w14:textId="77777777" w:rsidR="00857D79" w:rsidRPr="00857D79" w:rsidRDefault="00857D79" w:rsidP="00857D79">
      <w:pPr>
        <w:spacing w:after="0" w:line="360" w:lineRule="auto"/>
        <w:ind w:left="720" w:hanging="720"/>
        <w:rPr>
          <w:rFonts w:ascii="Times New Roman" w:eastAsia="Times New Roman" w:hAnsi="Times New Roman" w:cs="Times New Roman"/>
          <w:sz w:val="24"/>
          <w:szCs w:val="24"/>
          <w:lang w:val="en-CA"/>
        </w:rPr>
      </w:pPr>
      <w:r w:rsidRPr="00857D79">
        <w:rPr>
          <w:rFonts w:ascii="Times New Roman" w:eastAsia="Times New Roman" w:hAnsi="Times New Roman" w:cs="Times New Roman"/>
          <w:sz w:val="24"/>
          <w:szCs w:val="24"/>
          <w:lang w:val="en-CA"/>
        </w:rPr>
        <w:lastRenderedPageBreak/>
        <w:t xml:space="preserve">Noy, Orly. 2020. “The Palestinian Children of </w:t>
      </w:r>
      <w:proofErr w:type="spellStart"/>
      <w:r w:rsidRPr="00857D79">
        <w:rPr>
          <w:rFonts w:ascii="Times New Roman" w:eastAsia="Times New Roman" w:hAnsi="Times New Roman" w:cs="Times New Roman"/>
          <w:sz w:val="24"/>
          <w:szCs w:val="24"/>
          <w:lang w:val="en-CA"/>
        </w:rPr>
        <w:t>Karmiel</w:t>
      </w:r>
      <w:proofErr w:type="spellEnd"/>
      <w:r w:rsidRPr="00857D79">
        <w:rPr>
          <w:rFonts w:ascii="Times New Roman" w:eastAsia="Times New Roman" w:hAnsi="Times New Roman" w:cs="Times New Roman"/>
          <w:sz w:val="24"/>
          <w:szCs w:val="24"/>
          <w:lang w:val="en-CA"/>
        </w:rPr>
        <w:t xml:space="preserve"> Know What Israeli Apartheid Is.” </w:t>
      </w:r>
      <w:r w:rsidRPr="00857D79">
        <w:rPr>
          <w:rFonts w:ascii="Times New Roman" w:eastAsia="Times New Roman" w:hAnsi="Times New Roman" w:cs="Times New Roman"/>
          <w:i/>
          <w:iCs/>
          <w:sz w:val="24"/>
          <w:szCs w:val="24"/>
          <w:lang w:val="en-CA"/>
        </w:rPr>
        <w:t>Middle East Eye</w:t>
      </w:r>
      <w:r w:rsidRPr="00857D79">
        <w:rPr>
          <w:rFonts w:ascii="Times New Roman" w:eastAsia="Times New Roman" w:hAnsi="Times New Roman" w:cs="Times New Roman"/>
          <w:sz w:val="24"/>
          <w:szCs w:val="24"/>
          <w:lang w:val="en-CA"/>
        </w:rPr>
        <w:t xml:space="preserve">, December 3, 2020. </w:t>
      </w:r>
      <w:hyperlink r:id="rId69" w:history="1">
        <w:r w:rsidRPr="00857D79">
          <w:rPr>
            <w:rStyle w:val="Hyperlink"/>
            <w:rFonts w:ascii="Times New Roman" w:eastAsia="Times New Roman" w:hAnsi="Times New Roman" w:cs="Times New Roman"/>
            <w:sz w:val="24"/>
            <w:szCs w:val="24"/>
            <w:lang w:val="en-CA"/>
          </w:rPr>
          <w:t>https://www.middleeasteye.net/opinion/israel-apartheid-explained-court-arab-children-karmiel</w:t>
        </w:r>
      </w:hyperlink>
      <w:r w:rsidRPr="00857D79">
        <w:rPr>
          <w:rFonts w:ascii="Times New Roman" w:eastAsia="Times New Roman" w:hAnsi="Times New Roman" w:cs="Times New Roman"/>
          <w:sz w:val="24"/>
          <w:szCs w:val="24"/>
          <w:lang w:val="en-CA"/>
        </w:rPr>
        <w:t>.</w:t>
      </w:r>
    </w:p>
    <w:p w14:paraId="6530CC2C" w14:textId="274F46A6" w:rsidR="00BC3ED5" w:rsidRDefault="00BC3ED5" w:rsidP="007A316E">
      <w:pPr>
        <w:spacing w:after="0" w:line="360" w:lineRule="auto"/>
        <w:ind w:left="720" w:hanging="720"/>
        <w:rPr>
          <w:rFonts w:ascii="Times New Roman" w:eastAsia="Times New Roman" w:hAnsi="Times New Roman" w:cs="Times New Roman"/>
          <w:sz w:val="24"/>
          <w:szCs w:val="24"/>
        </w:rPr>
      </w:pPr>
      <w:r w:rsidRPr="00BC3ED5">
        <w:rPr>
          <w:rFonts w:ascii="Times New Roman" w:eastAsia="Times New Roman" w:hAnsi="Times New Roman" w:cs="Times New Roman"/>
          <w:sz w:val="24"/>
          <w:szCs w:val="24"/>
        </w:rPr>
        <w:t xml:space="preserve">Odeh, Ayman. 2019. “Ayman Odeh: We Are Ending Netanyahu’s Grip on Israel.” The New York Times, December 22, 2019. </w:t>
      </w:r>
      <w:hyperlink r:id="rId70" w:history="1">
        <w:r w:rsidRPr="00A54826">
          <w:rPr>
            <w:rStyle w:val="Hyperlink"/>
            <w:rFonts w:ascii="Times New Roman" w:eastAsia="Times New Roman" w:hAnsi="Times New Roman" w:cs="Times New Roman"/>
            <w:sz w:val="24"/>
            <w:szCs w:val="24"/>
          </w:rPr>
          <w:t>https://www.nytimes.com/2019/09/22/opinion/netanyahu-israel-gantz-ayman-odeh.html</w:t>
        </w:r>
      </w:hyperlink>
      <w:r w:rsidRPr="00BC3ED5">
        <w:rPr>
          <w:rFonts w:ascii="Times New Roman" w:eastAsia="Times New Roman" w:hAnsi="Times New Roman" w:cs="Times New Roman"/>
          <w:sz w:val="24"/>
          <w:szCs w:val="24"/>
        </w:rPr>
        <w:t>.</w:t>
      </w:r>
    </w:p>
    <w:p w14:paraId="50C69BDF" w14:textId="3A067542" w:rsidR="00E34E4A" w:rsidRDefault="00E34E4A" w:rsidP="00E34E4A">
      <w:pPr>
        <w:spacing w:after="0" w:line="360" w:lineRule="auto"/>
        <w:ind w:left="720" w:hanging="720"/>
        <w:rPr>
          <w:rFonts w:ascii="Times New Roman" w:eastAsia="Times New Roman" w:hAnsi="Times New Roman" w:cs="Times New Roman"/>
          <w:sz w:val="24"/>
          <w:szCs w:val="24"/>
          <w:lang w:val="en-CA"/>
        </w:rPr>
      </w:pPr>
      <w:proofErr w:type="spellStart"/>
      <w:r w:rsidRPr="00E34E4A">
        <w:rPr>
          <w:rFonts w:ascii="Times New Roman" w:eastAsia="Times New Roman" w:hAnsi="Times New Roman" w:cs="Times New Roman"/>
          <w:sz w:val="24"/>
          <w:szCs w:val="24"/>
          <w:lang w:val="en-CA"/>
        </w:rPr>
        <w:t>Opp</w:t>
      </w:r>
      <w:proofErr w:type="spellEnd"/>
      <w:r w:rsidRPr="00E34E4A">
        <w:rPr>
          <w:rFonts w:ascii="Times New Roman" w:eastAsia="Times New Roman" w:hAnsi="Times New Roman" w:cs="Times New Roman"/>
          <w:sz w:val="24"/>
          <w:szCs w:val="24"/>
          <w:lang w:val="en-CA"/>
        </w:rPr>
        <w:t xml:space="preserve">, Karl-Dieter. 2009. </w:t>
      </w:r>
      <w:r w:rsidRPr="00E34E4A">
        <w:rPr>
          <w:rFonts w:ascii="Times New Roman" w:eastAsia="Times New Roman" w:hAnsi="Times New Roman" w:cs="Times New Roman"/>
          <w:i/>
          <w:iCs/>
          <w:sz w:val="24"/>
          <w:szCs w:val="24"/>
          <w:lang w:val="en-CA"/>
        </w:rPr>
        <w:t>Theories of Political Protest and Social Movements: A Multidisciplinary Introduction, Critique, and Synthesis</w:t>
      </w:r>
      <w:r w:rsidRPr="00E34E4A">
        <w:rPr>
          <w:rFonts w:ascii="Times New Roman" w:eastAsia="Times New Roman" w:hAnsi="Times New Roman" w:cs="Times New Roman"/>
          <w:sz w:val="24"/>
          <w:szCs w:val="24"/>
          <w:lang w:val="en-CA"/>
        </w:rPr>
        <w:t>. New York, NY: Routledge.</w:t>
      </w:r>
    </w:p>
    <w:p w14:paraId="6B35565E" w14:textId="77777777" w:rsidR="00E34E4A" w:rsidRPr="00E34E4A" w:rsidRDefault="00E34E4A" w:rsidP="00E34E4A">
      <w:pPr>
        <w:spacing w:after="0" w:line="360" w:lineRule="auto"/>
        <w:ind w:left="720" w:hanging="720"/>
        <w:rPr>
          <w:rFonts w:ascii="Times New Roman" w:eastAsia="Times New Roman" w:hAnsi="Times New Roman" w:cs="Times New Roman"/>
          <w:sz w:val="24"/>
          <w:szCs w:val="24"/>
          <w:lang w:val="en-CA"/>
        </w:rPr>
      </w:pPr>
      <w:proofErr w:type="spellStart"/>
      <w:r w:rsidRPr="00E34E4A">
        <w:rPr>
          <w:rFonts w:ascii="Times New Roman" w:eastAsia="Times New Roman" w:hAnsi="Times New Roman" w:cs="Times New Roman"/>
          <w:sz w:val="24"/>
          <w:szCs w:val="24"/>
          <w:lang w:val="en-CA"/>
        </w:rPr>
        <w:t>Pappé</w:t>
      </w:r>
      <w:proofErr w:type="spellEnd"/>
      <w:r w:rsidRPr="00E34E4A">
        <w:rPr>
          <w:rFonts w:ascii="Times New Roman" w:eastAsia="Times New Roman" w:hAnsi="Times New Roman" w:cs="Times New Roman"/>
          <w:sz w:val="24"/>
          <w:szCs w:val="24"/>
          <w:lang w:val="en-CA"/>
        </w:rPr>
        <w:t xml:space="preserve">, Ilan. 2011. </w:t>
      </w:r>
      <w:r w:rsidRPr="00E34E4A">
        <w:rPr>
          <w:rFonts w:ascii="Times New Roman" w:eastAsia="Times New Roman" w:hAnsi="Times New Roman" w:cs="Times New Roman"/>
          <w:i/>
          <w:iCs/>
          <w:sz w:val="24"/>
          <w:szCs w:val="24"/>
          <w:lang w:val="en-CA"/>
        </w:rPr>
        <w:t>The Forgotten Palestinians: A History of the Palestinians in Israel</w:t>
      </w:r>
      <w:r w:rsidRPr="00E34E4A">
        <w:rPr>
          <w:rFonts w:ascii="Times New Roman" w:eastAsia="Times New Roman" w:hAnsi="Times New Roman" w:cs="Times New Roman"/>
          <w:sz w:val="24"/>
          <w:szCs w:val="24"/>
          <w:lang w:val="en-CA"/>
        </w:rPr>
        <w:t>. New Haven, CT: Yale University Press.</w:t>
      </w:r>
    </w:p>
    <w:p w14:paraId="4DF675A6" w14:textId="7662B815" w:rsidR="00140456" w:rsidRDefault="00140456" w:rsidP="00140456">
      <w:pPr>
        <w:spacing w:after="0" w:line="360" w:lineRule="auto"/>
        <w:ind w:left="720" w:hanging="720"/>
        <w:rPr>
          <w:rFonts w:ascii="Times New Roman" w:eastAsia="Times New Roman" w:hAnsi="Times New Roman" w:cs="Times New Roman"/>
          <w:sz w:val="24"/>
          <w:szCs w:val="24"/>
          <w:lang w:val="en-CA"/>
        </w:rPr>
      </w:pPr>
      <w:proofErr w:type="spellStart"/>
      <w:r w:rsidRPr="00140456">
        <w:rPr>
          <w:rFonts w:ascii="Times New Roman" w:eastAsia="Times New Roman" w:hAnsi="Times New Roman" w:cs="Times New Roman"/>
          <w:sz w:val="24"/>
          <w:szCs w:val="24"/>
          <w:lang w:val="en-CA"/>
        </w:rPr>
        <w:t>Pappé</w:t>
      </w:r>
      <w:proofErr w:type="spellEnd"/>
      <w:r w:rsidRPr="00140456">
        <w:rPr>
          <w:rFonts w:ascii="Times New Roman" w:eastAsia="Times New Roman" w:hAnsi="Times New Roman" w:cs="Times New Roman"/>
          <w:sz w:val="24"/>
          <w:szCs w:val="24"/>
          <w:lang w:val="en-CA"/>
        </w:rPr>
        <w:t xml:space="preserve">, Ilan. 2015. “What Is Left of the Israeli Left?” </w:t>
      </w:r>
      <w:r w:rsidRPr="00140456">
        <w:rPr>
          <w:rFonts w:ascii="Times New Roman" w:eastAsia="Times New Roman" w:hAnsi="Times New Roman" w:cs="Times New Roman"/>
          <w:i/>
          <w:iCs/>
          <w:sz w:val="24"/>
          <w:szCs w:val="24"/>
          <w:lang w:val="en-CA"/>
        </w:rPr>
        <w:t>The Brown Journal of World Affairs</w:t>
      </w:r>
      <w:r w:rsidRPr="00140456">
        <w:rPr>
          <w:rFonts w:ascii="Times New Roman" w:eastAsia="Times New Roman" w:hAnsi="Times New Roman" w:cs="Times New Roman"/>
          <w:sz w:val="24"/>
          <w:szCs w:val="24"/>
          <w:lang w:val="en-CA"/>
        </w:rPr>
        <w:t xml:space="preserve"> 22 (1): 351–67.</w:t>
      </w:r>
    </w:p>
    <w:p w14:paraId="01D8075B" w14:textId="77777777" w:rsidR="009A7978" w:rsidRPr="009A7978" w:rsidRDefault="009A7978" w:rsidP="009A7978">
      <w:pPr>
        <w:spacing w:after="0" w:line="360" w:lineRule="auto"/>
        <w:ind w:left="720" w:hanging="720"/>
        <w:rPr>
          <w:rFonts w:ascii="Times New Roman" w:eastAsia="Times New Roman" w:hAnsi="Times New Roman" w:cs="Times New Roman"/>
          <w:sz w:val="24"/>
          <w:szCs w:val="24"/>
          <w:lang w:val="en-CA"/>
        </w:rPr>
      </w:pPr>
      <w:proofErr w:type="spellStart"/>
      <w:r w:rsidRPr="009A7978">
        <w:rPr>
          <w:rFonts w:ascii="Times New Roman" w:eastAsia="Times New Roman" w:hAnsi="Times New Roman" w:cs="Times New Roman"/>
          <w:sz w:val="24"/>
          <w:szCs w:val="24"/>
          <w:lang w:val="en-CA"/>
        </w:rPr>
        <w:t>Payes</w:t>
      </w:r>
      <w:proofErr w:type="spellEnd"/>
      <w:r w:rsidRPr="009A7978">
        <w:rPr>
          <w:rFonts w:ascii="Times New Roman" w:eastAsia="Times New Roman" w:hAnsi="Times New Roman" w:cs="Times New Roman"/>
          <w:sz w:val="24"/>
          <w:szCs w:val="24"/>
          <w:lang w:val="en-CA"/>
        </w:rPr>
        <w:t xml:space="preserve">, </w:t>
      </w:r>
      <w:proofErr w:type="spellStart"/>
      <w:r w:rsidRPr="009A7978">
        <w:rPr>
          <w:rFonts w:ascii="Times New Roman" w:eastAsia="Times New Roman" w:hAnsi="Times New Roman" w:cs="Times New Roman"/>
          <w:sz w:val="24"/>
          <w:szCs w:val="24"/>
          <w:lang w:val="en-CA"/>
        </w:rPr>
        <w:t>Shany</w:t>
      </w:r>
      <w:proofErr w:type="spellEnd"/>
      <w:r w:rsidRPr="009A7978">
        <w:rPr>
          <w:rFonts w:ascii="Times New Roman" w:eastAsia="Times New Roman" w:hAnsi="Times New Roman" w:cs="Times New Roman"/>
          <w:sz w:val="24"/>
          <w:szCs w:val="24"/>
          <w:lang w:val="en-CA"/>
        </w:rPr>
        <w:t xml:space="preserve">. 2005. </w:t>
      </w:r>
      <w:r w:rsidRPr="009A7978">
        <w:rPr>
          <w:rFonts w:ascii="Times New Roman" w:eastAsia="Times New Roman" w:hAnsi="Times New Roman" w:cs="Times New Roman"/>
          <w:i/>
          <w:iCs/>
          <w:sz w:val="24"/>
          <w:szCs w:val="24"/>
          <w:lang w:val="en-CA"/>
        </w:rPr>
        <w:t>Palestinian NGOs in Israel: The Politics of Civil Society</w:t>
      </w:r>
      <w:r w:rsidRPr="009A7978">
        <w:rPr>
          <w:rFonts w:ascii="Times New Roman" w:eastAsia="Times New Roman" w:hAnsi="Times New Roman" w:cs="Times New Roman"/>
          <w:sz w:val="24"/>
          <w:szCs w:val="24"/>
          <w:lang w:val="en-CA"/>
        </w:rPr>
        <w:t>. London: Tauris Academic Studies.</w:t>
      </w:r>
    </w:p>
    <w:p w14:paraId="51530DA8" w14:textId="748F2B21" w:rsidR="003B49E0" w:rsidRDefault="003B49E0" w:rsidP="003B49E0">
      <w:pPr>
        <w:spacing w:after="0" w:line="360" w:lineRule="auto"/>
        <w:ind w:left="720" w:hanging="720"/>
        <w:rPr>
          <w:rFonts w:ascii="Times New Roman" w:eastAsia="Times New Roman" w:hAnsi="Times New Roman" w:cs="Times New Roman"/>
          <w:sz w:val="24"/>
          <w:szCs w:val="24"/>
        </w:rPr>
      </w:pPr>
      <w:proofErr w:type="spellStart"/>
      <w:r w:rsidRPr="003B49E0">
        <w:rPr>
          <w:rFonts w:ascii="Times New Roman" w:eastAsia="Times New Roman" w:hAnsi="Times New Roman" w:cs="Times New Roman"/>
          <w:sz w:val="24"/>
          <w:szCs w:val="24"/>
        </w:rPr>
        <w:t>Pedahzur</w:t>
      </w:r>
      <w:proofErr w:type="spellEnd"/>
      <w:r w:rsidRPr="003B49E0">
        <w:rPr>
          <w:rFonts w:ascii="Times New Roman" w:eastAsia="Times New Roman" w:hAnsi="Times New Roman" w:cs="Times New Roman"/>
          <w:sz w:val="24"/>
          <w:szCs w:val="24"/>
        </w:rPr>
        <w:t xml:space="preserve">, Ami. 2012. </w:t>
      </w:r>
      <w:r w:rsidRPr="003B49E0">
        <w:rPr>
          <w:rFonts w:ascii="Times New Roman" w:eastAsia="Times New Roman" w:hAnsi="Times New Roman" w:cs="Times New Roman"/>
          <w:i/>
          <w:iCs/>
          <w:sz w:val="24"/>
          <w:szCs w:val="24"/>
        </w:rPr>
        <w:t>The Triumph of Israel’s Radical Right</w:t>
      </w:r>
      <w:r w:rsidRPr="003B49E0">
        <w:rPr>
          <w:rFonts w:ascii="Times New Roman" w:eastAsia="Times New Roman" w:hAnsi="Times New Roman" w:cs="Times New Roman"/>
          <w:sz w:val="24"/>
          <w:szCs w:val="24"/>
        </w:rPr>
        <w:t>. New York, NY: Oxford University Press.</w:t>
      </w:r>
    </w:p>
    <w:p w14:paraId="671369AA" w14:textId="7E81E920" w:rsidR="000E6E96" w:rsidRDefault="000E6E96" w:rsidP="000E6E96">
      <w:pPr>
        <w:spacing w:after="0" w:line="360" w:lineRule="auto"/>
        <w:ind w:left="720" w:hanging="720"/>
        <w:rPr>
          <w:rFonts w:ascii="Times New Roman" w:eastAsia="Times New Roman" w:hAnsi="Times New Roman" w:cs="Times New Roman"/>
          <w:sz w:val="24"/>
          <w:szCs w:val="24"/>
        </w:rPr>
      </w:pPr>
      <w:proofErr w:type="spellStart"/>
      <w:r w:rsidRPr="000E6E96">
        <w:rPr>
          <w:rFonts w:ascii="Times New Roman" w:eastAsia="Times New Roman" w:hAnsi="Times New Roman" w:cs="Times New Roman"/>
          <w:sz w:val="24"/>
          <w:szCs w:val="24"/>
        </w:rPr>
        <w:t>Pedahzur</w:t>
      </w:r>
      <w:proofErr w:type="spellEnd"/>
      <w:r w:rsidRPr="000E6E96">
        <w:rPr>
          <w:rFonts w:ascii="Times New Roman" w:eastAsia="Times New Roman" w:hAnsi="Times New Roman" w:cs="Times New Roman"/>
          <w:sz w:val="24"/>
          <w:szCs w:val="24"/>
        </w:rPr>
        <w:t>, Ami, and Daphna Canetti-</w:t>
      </w:r>
      <w:proofErr w:type="spellStart"/>
      <w:r w:rsidRPr="000E6E96">
        <w:rPr>
          <w:rFonts w:ascii="Times New Roman" w:eastAsia="Times New Roman" w:hAnsi="Times New Roman" w:cs="Times New Roman"/>
          <w:sz w:val="24"/>
          <w:szCs w:val="24"/>
        </w:rPr>
        <w:t>Nisim</w:t>
      </w:r>
      <w:proofErr w:type="spellEnd"/>
      <w:r w:rsidRPr="000E6E96">
        <w:rPr>
          <w:rFonts w:ascii="Times New Roman" w:eastAsia="Times New Roman" w:hAnsi="Times New Roman" w:cs="Times New Roman"/>
          <w:sz w:val="24"/>
          <w:szCs w:val="24"/>
        </w:rPr>
        <w:t>. 2006. “</w:t>
      </w:r>
      <w:proofErr w:type="spellStart"/>
      <w:r w:rsidRPr="000E6E96">
        <w:rPr>
          <w:rFonts w:ascii="Times New Roman" w:eastAsia="Times New Roman" w:hAnsi="Times New Roman" w:cs="Times New Roman"/>
          <w:sz w:val="24"/>
          <w:szCs w:val="24"/>
        </w:rPr>
        <w:t>Kahane</w:t>
      </w:r>
      <w:proofErr w:type="spellEnd"/>
      <w:r w:rsidRPr="000E6E96">
        <w:rPr>
          <w:rFonts w:ascii="Times New Roman" w:eastAsia="Times New Roman" w:hAnsi="Times New Roman" w:cs="Times New Roman"/>
          <w:sz w:val="24"/>
          <w:szCs w:val="24"/>
        </w:rPr>
        <w:t xml:space="preserve"> is </w:t>
      </w:r>
      <w:proofErr w:type="gramStart"/>
      <w:r w:rsidRPr="000E6E96">
        <w:rPr>
          <w:rFonts w:ascii="Times New Roman" w:eastAsia="Times New Roman" w:hAnsi="Times New Roman" w:cs="Times New Roman"/>
          <w:sz w:val="24"/>
          <w:szCs w:val="24"/>
        </w:rPr>
        <w:t>Dead</w:t>
      </w:r>
      <w:proofErr w:type="gramEnd"/>
      <w:r w:rsidRPr="000E6E96">
        <w:rPr>
          <w:rFonts w:ascii="Times New Roman" w:eastAsia="Times New Roman" w:hAnsi="Times New Roman" w:cs="Times New Roman"/>
          <w:sz w:val="24"/>
          <w:szCs w:val="24"/>
        </w:rPr>
        <w:t xml:space="preserve"> but Kahanism is Alive: Explaining the Support for the Extreme Right-Wing in Israel.” </w:t>
      </w:r>
      <w:proofErr w:type="spellStart"/>
      <w:r w:rsidRPr="000E6E96">
        <w:rPr>
          <w:rFonts w:ascii="Times New Roman" w:eastAsia="Times New Roman" w:hAnsi="Times New Roman" w:cs="Times New Roman"/>
          <w:i/>
          <w:iCs/>
          <w:sz w:val="24"/>
          <w:szCs w:val="24"/>
        </w:rPr>
        <w:t>Megamot</w:t>
      </w:r>
      <w:proofErr w:type="spellEnd"/>
      <w:r w:rsidRPr="000E6E96">
        <w:rPr>
          <w:rFonts w:ascii="Times New Roman" w:eastAsia="Times New Roman" w:hAnsi="Times New Roman" w:cs="Times New Roman"/>
          <w:sz w:val="24"/>
          <w:szCs w:val="24"/>
        </w:rPr>
        <w:t xml:space="preserve"> 44 (2): 215–46.</w:t>
      </w:r>
    </w:p>
    <w:p w14:paraId="3B294240" w14:textId="07F79749" w:rsidR="0082609C" w:rsidRDefault="0082609C" w:rsidP="0082609C">
      <w:pPr>
        <w:spacing w:after="0" w:line="360" w:lineRule="auto"/>
        <w:ind w:left="720" w:hanging="720"/>
        <w:rPr>
          <w:rFonts w:ascii="Times New Roman" w:eastAsia="Times New Roman" w:hAnsi="Times New Roman" w:cs="Times New Roman"/>
          <w:sz w:val="24"/>
          <w:szCs w:val="24"/>
          <w:lang w:val="en-CA"/>
        </w:rPr>
      </w:pPr>
      <w:r w:rsidRPr="0082609C">
        <w:rPr>
          <w:rFonts w:ascii="Times New Roman" w:eastAsia="Times New Roman" w:hAnsi="Times New Roman" w:cs="Times New Roman"/>
          <w:sz w:val="24"/>
          <w:szCs w:val="24"/>
          <w:lang w:val="en-CA"/>
        </w:rPr>
        <w:t xml:space="preserve">Peleg, Ilan. 2007. </w:t>
      </w:r>
      <w:r w:rsidRPr="0082609C">
        <w:rPr>
          <w:rFonts w:ascii="Times New Roman" w:eastAsia="Times New Roman" w:hAnsi="Times New Roman" w:cs="Times New Roman"/>
          <w:i/>
          <w:iCs/>
          <w:sz w:val="24"/>
          <w:szCs w:val="24"/>
          <w:lang w:val="en-CA"/>
        </w:rPr>
        <w:t>Democratizing the Hegemonic State: Political Transformation in the Age of Identity</w:t>
      </w:r>
      <w:r w:rsidRPr="0082609C">
        <w:rPr>
          <w:rFonts w:ascii="Times New Roman" w:eastAsia="Times New Roman" w:hAnsi="Times New Roman" w:cs="Times New Roman"/>
          <w:sz w:val="24"/>
          <w:szCs w:val="24"/>
          <w:lang w:val="en-CA"/>
        </w:rPr>
        <w:t>. Cambridge: Cambridge University Press.</w:t>
      </w:r>
    </w:p>
    <w:p w14:paraId="1915D79B" w14:textId="77777777" w:rsidR="00E1166A" w:rsidRPr="00E1166A" w:rsidRDefault="00E1166A" w:rsidP="00E1166A">
      <w:pPr>
        <w:spacing w:after="0" w:line="360" w:lineRule="auto"/>
        <w:ind w:left="720" w:hanging="720"/>
        <w:rPr>
          <w:rFonts w:ascii="Times New Roman" w:eastAsia="Times New Roman" w:hAnsi="Times New Roman" w:cs="Times New Roman"/>
          <w:sz w:val="24"/>
          <w:szCs w:val="24"/>
          <w:lang w:val="en-CA"/>
        </w:rPr>
      </w:pPr>
      <w:r w:rsidRPr="00E1166A">
        <w:rPr>
          <w:rFonts w:ascii="Times New Roman" w:eastAsia="Times New Roman" w:hAnsi="Times New Roman" w:cs="Times New Roman"/>
          <w:sz w:val="24"/>
          <w:szCs w:val="24"/>
          <w:lang w:val="en-CA"/>
        </w:rPr>
        <w:t xml:space="preserve">Peleg, Ilan, and </w:t>
      </w:r>
      <w:proofErr w:type="spellStart"/>
      <w:r w:rsidRPr="00E1166A">
        <w:rPr>
          <w:rFonts w:ascii="Times New Roman" w:eastAsia="Times New Roman" w:hAnsi="Times New Roman" w:cs="Times New Roman"/>
          <w:sz w:val="24"/>
          <w:szCs w:val="24"/>
          <w:lang w:val="en-CA"/>
        </w:rPr>
        <w:t>Dov</w:t>
      </w:r>
      <w:proofErr w:type="spellEnd"/>
      <w:r w:rsidRPr="00E1166A">
        <w:rPr>
          <w:rFonts w:ascii="Times New Roman" w:eastAsia="Times New Roman" w:hAnsi="Times New Roman" w:cs="Times New Roman"/>
          <w:sz w:val="24"/>
          <w:szCs w:val="24"/>
          <w:lang w:val="en-CA"/>
        </w:rPr>
        <w:t xml:space="preserve"> Waxman. 2011. </w:t>
      </w:r>
      <w:r w:rsidRPr="00E1166A">
        <w:rPr>
          <w:rFonts w:ascii="Times New Roman" w:eastAsia="Times New Roman" w:hAnsi="Times New Roman" w:cs="Times New Roman"/>
          <w:i/>
          <w:iCs/>
          <w:sz w:val="24"/>
          <w:szCs w:val="24"/>
          <w:lang w:val="en-CA"/>
        </w:rPr>
        <w:t>Israel’s Palestinians: The Conflict Within</w:t>
      </w:r>
      <w:r w:rsidRPr="00E1166A">
        <w:rPr>
          <w:rFonts w:ascii="Times New Roman" w:eastAsia="Times New Roman" w:hAnsi="Times New Roman" w:cs="Times New Roman"/>
          <w:sz w:val="24"/>
          <w:szCs w:val="24"/>
          <w:lang w:val="en-CA"/>
        </w:rPr>
        <w:t>. New York, NY: Cambridge University Press.</w:t>
      </w:r>
    </w:p>
    <w:p w14:paraId="3BD1C415" w14:textId="781FCA37" w:rsidR="00A96311" w:rsidRDefault="00A96311" w:rsidP="00A96311">
      <w:pPr>
        <w:spacing w:after="0" w:line="360" w:lineRule="auto"/>
        <w:ind w:left="720" w:hanging="720"/>
        <w:rPr>
          <w:rFonts w:ascii="Times New Roman" w:eastAsia="Times New Roman" w:hAnsi="Times New Roman" w:cs="Times New Roman"/>
          <w:sz w:val="24"/>
          <w:szCs w:val="24"/>
        </w:rPr>
      </w:pPr>
      <w:r w:rsidRPr="00A96311">
        <w:rPr>
          <w:rFonts w:ascii="Times New Roman" w:eastAsia="Times New Roman" w:hAnsi="Times New Roman" w:cs="Times New Roman"/>
          <w:sz w:val="24"/>
          <w:szCs w:val="24"/>
        </w:rPr>
        <w:t xml:space="preserve">Pileggi, Tamar. 2015. “Jewish Home Hopeful Boasts of Being ‘Proud Homophobe.’” </w:t>
      </w:r>
      <w:r w:rsidRPr="00A96311">
        <w:rPr>
          <w:rFonts w:ascii="Times New Roman" w:eastAsia="Times New Roman" w:hAnsi="Times New Roman" w:cs="Times New Roman"/>
          <w:i/>
          <w:iCs/>
          <w:sz w:val="24"/>
          <w:szCs w:val="24"/>
        </w:rPr>
        <w:t>The Times of Israel</w:t>
      </w:r>
      <w:r w:rsidRPr="00A96311">
        <w:rPr>
          <w:rFonts w:ascii="Times New Roman" w:eastAsia="Times New Roman" w:hAnsi="Times New Roman" w:cs="Times New Roman"/>
          <w:sz w:val="24"/>
          <w:szCs w:val="24"/>
        </w:rPr>
        <w:t xml:space="preserve">, February 23, 2015. </w:t>
      </w:r>
      <w:hyperlink r:id="rId71" w:history="1">
        <w:r w:rsidRPr="00A96311">
          <w:rPr>
            <w:rStyle w:val="Hyperlink"/>
            <w:rFonts w:ascii="Times New Roman" w:eastAsia="Times New Roman" w:hAnsi="Times New Roman" w:cs="Times New Roman"/>
            <w:sz w:val="24"/>
            <w:szCs w:val="24"/>
          </w:rPr>
          <w:t>https://www.timesofisrael.com/jewish-home-hopeful-boasts-of-being-proud-homophobe/</w:t>
        </w:r>
      </w:hyperlink>
      <w:r w:rsidRPr="00A96311">
        <w:rPr>
          <w:rFonts w:ascii="Times New Roman" w:eastAsia="Times New Roman" w:hAnsi="Times New Roman" w:cs="Times New Roman"/>
          <w:sz w:val="24"/>
          <w:szCs w:val="24"/>
        </w:rPr>
        <w:t>.</w:t>
      </w:r>
    </w:p>
    <w:p w14:paraId="170E88B9" w14:textId="759B7C62" w:rsidR="00CD4A00" w:rsidRDefault="00CD4A00" w:rsidP="00CD4A00">
      <w:pPr>
        <w:spacing w:after="0" w:line="360" w:lineRule="auto"/>
        <w:ind w:left="720" w:hanging="720"/>
        <w:rPr>
          <w:rFonts w:ascii="Times New Roman" w:eastAsia="Times New Roman" w:hAnsi="Times New Roman" w:cs="Times New Roman"/>
          <w:sz w:val="24"/>
          <w:szCs w:val="24"/>
          <w:lang w:val="en-CA"/>
        </w:rPr>
      </w:pPr>
      <w:r w:rsidRPr="00CD4A00">
        <w:rPr>
          <w:rFonts w:ascii="Times New Roman" w:eastAsia="Times New Roman" w:hAnsi="Times New Roman" w:cs="Times New Roman"/>
          <w:sz w:val="24"/>
          <w:szCs w:val="24"/>
          <w:lang w:val="en-CA"/>
        </w:rPr>
        <w:t xml:space="preserve">Pinson, </w:t>
      </w:r>
      <w:proofErr w:type="spellStart"/>
      <w:r w:rsidRPr="00CD4A00">
        <w:rPr>
          <w:rFonts w:ascii="Times New Roman" w:eastAsia="Times New Roman" w:hAnsi="Times New Roman" w:cs="Times New Roman"/>
          <w:sz w:val="24"/>
          <w:szCs w:val="24"/>
          <w:lang w:val="en-CA"/>
        </w:rPr>
        <w:t>Halleli</w:t>
      </w:r>
      <w:proofErr w:type="spellEnd"/>
      <w:r w:rsidRPr="00CD4A00">
        <w:rPr>
          <w:rFonts w:ascii="Times New Roman" w:eastAsia="Times New Roman" w:hAnsi="Times New Roman" w:cs="Times New Roman"/>
          <w:sz w:val="24"/>
          <w:szCs w:val="24"/>
          <w:lang w:val="en-CA"/>
        </w:rPr>
        <w:t xml:space="preserve">. 2022. “Neo Zionist Right-Wing Populist Discourse and Activism in the Israel Education System.” </w:t>
      </w:r>
      <w:r w:rsidRPr="00CD4A00">
        <w:rPr>
          <w:rFonts w:ascii="Times New Roman" w:eastAsia="Times New Roman" w:hAnsi="Times New Roman" w:cs="Times New Roman"/>
          <w:i/>
          <w:iCs/>
          <w:sz w:val="24"/>
          <w:szCs w:val="24"/>
          <w:lang w:val="en-CA"/>
        </w:rPr>
        <w:t>Globalisation, Societies and Education</w:t>
      </w:r>
      <w:r w:rsidRPr="00CD4A00">
        <w:rPr>
          <w:rFonts w:ascii="Times New Roman" w:eastAsia="Times New Roman" w:hAnsi="Times New Roman" w:cs="Times New Roman"/>
          <w:sz w:val="24"/>
          <w:szCs w:val="24"/>
          <w:lang w:val="en-CA"/>
        </w:rPr>
        <w:t xml:space="preserve"> 20 (2): 124–37.</w:t>
      </w:r>
    </w:p>
    <w:p w14:paraId="68FFA39A" w14:textId="3EFCF752" w:rsidR="009376F6" w:rsidRPr="00CD4A00" w:rsidRDefault="009376F6" w:rsidP="009376F6">
      <w:pPr>
        <w:spacing w:after="0" w:line="360" w:lineRule="auto"/>
        <w:ind w:left="720" w:hanging="720"/>
        <w:rPr>
          <w:rFonts w:ascii="Times New Roman" w:eastAsia="Times New Roman" w:hAnsi="Times New Roman" w:cs="Times New Roman"/>
          <w:sz w:val="24"/>
          <w:szCs w:val="24"/>
          <w:lang w:val="en-CA"/>
        </w:rPr>
      </w:pPr>
      <w:proofErr w:type="spellStart"/>
      <w:r w:rsidRPr="009376F6">
        <w:rPr>
          <w:rFonts w:ascii="Times New Roman" w:eastAsia="Times New Roman" w:hAnsi="Times New Roman" w:cs="Times New Roman"/>
          <w:sz w:val="24"/>
          <w:szCs w:val="24"/>
          <w:lang w:val="en-CA"/>
        </w:rPr>
        <w:t>Rabinovich</w:t>
      </w:r>
      <w:proofErr w:type="spellEnd"/>
      <w:r w:rsidRPr="009376F6">
        <w:rPr>
          <w:rFonts w:ascii="Times New Roman" w:eastAsia="Times New Roman" w:hAnsi="Times New Roman" w:cs="Times New Roman"/>
          <w:sz w:val="24"/>
          <w:szCs w:val="24"/>
          <w:lang w:val="en-CA"/>
        </w:rPr>
        <w:t xml:space="preserve">, </w:t>
      </w:r>
      <w:proofErr w:type="spellStart"/>
      <w:r w:rsidRPr="009376F6">
        <w:rPr>
          <w:rFonts w:ascii="Times New Roman" w:eastAsia="Times New Roman" w:hAnsi="Times New Roman" w:cs="Times New Roman"/>
          <w:sz w:val="24"/>
          <w:szCs w:val="24"/>
          <w:lang w:val="en-CA"/>
        </w:rPr>
        <w:t>Itamar</w:t>
      </w:r>
      <w:proofErr w:type="spellEnd"/>
      <w:r w:rsidRPr="009376F6">
        <w:rPr>
          <w:rFonts w:ascii="Times New Roman" w:eastAsia="Times New Roman" w:hAnsi="Times New Roman" w:cs="Times New Roman"/>
          <w:sz w:val="24"/>
          <w:szCs w:val="24"/>
          <w:lang w:val="en-CA"/>
        </w:rPr>
        <w:t xml:space="preserve">. 2018. “The Rabin Assassination as a Turning Point in Israel’s History.” </w:t>
      </w:r>
      <w:r w:rsidRPr="009376F6">
        <w:rPr>
          <w:rFonts w:ascii="Times New Roman" w:eastAsia="Times New Roman" w:hAnsi="Times New Roman" w:cs="Times New Roman"/>
          <w:i/>
          <w:iCs/>
          <w:sz w:val="24"/>
          <w:szCs w:val="24"/>
          <w:lang w:val="en-CA"/>
        </w:rPr>
        <w:t>Israel Studies</w:t>
      </w:r>
      <w:r w:rsidRPr="009376F6">
        <w:rPr>
          <w:rFonts w:ascii="Times New Roman" w:eastAsia="Times New Roman" w:hAnsi="Times New Roman" w:cs="Times New Roman"/>
          <w:sz w:val="24"/>
          <w:szCs w:val="24"/>
          <w:lang w:val="en-CA"/>
        </w:rPr>
        <w:t xml:space="preserve"> 23 (3): 25–29.</w:t>
      </w:r>
    </w:p>
    <w:p w14:paraId="77FE6F67" w14:textId="37D85EBE" w:rsidR="00C445C6" w:rsidRPr="00C445C6" w:rsidRDefault="00C445C6" w:rsidP="00C445C6">
      <w:pPr>
        <w:spacing w:after="0" w:line="360" w:lineRule="auto"/>
        <w:ind w:left="720" w:hanging="720"/>
        <w:rPr>
          <w:rFonts w:ascii="Times New Roman" w:eastAsia="Times New Roman" w:hAnsi="Times New Roman" w:cs="Times New Roman"/>
          <w:sz w:val="24"/>
          <w:szCs w:val="24"/>
          <w:lang w:val="en-CA"/>
        </w:rPr>
      </w:pPr>
      <w:r w:rsidRPr="00C445C6">
        <w:rPr>
          <w:rFonts w:ascii="Times New Roman" w:eastAsia="Times New Roman" w:hAnsi="Times New Roman" w:cs="Times New Roman"/>
          <w:sz w:val="24"/>
          <w:szCs w:val="24"/>
          <w:lang w:val="en-CA"/>
        </w:rPr>
        <w:t xml:space="preserve">Ram, Uri. 2011. </w:t>
      </w:r>
      <w:r w:rsidRPr="00C445C6">
        <w:rPr>
          <w:rFonts w:ascii="Times New Roman" w:eastAsia="Times New Roman" w:hAnsi="Times New Roman" w:cs="Times New Roman"/>
          <w:i/>
          <w:iCs/>
          <w:sz w:val="24"/>
          <w:szCs w:val="24"/>
          <w:lang w:val="en-CA"/>
        </w:rPr>
        <w:t>Israeli Nationalism: Social Conflicts and the Politics of Knowledge</w:t>
      </w:r>
      <w:r w:rsidRPr="00C445C6">
        <w:rPr>
          <w:rFonts w:ascii="Times New Roman" w:eastAsia="Times New Roman" w:hAnsi="Times New Roman" w:cs="Times New Roman"/>
          <w:sz w:val="24"/>
          <w:szCs w:val="24"/>
          <w:lang w:val="en-CA"/>
        </w:rPr>
        <w:t>. Routledge Studies in Middle Eastern Politics 29. London; New York: Routledge.</w:t>
      </w:r>
    </w:p>
    <w:p w14:paraId="206474F1" w14:textId="77777777" w:rsidR="00D3046C" w:rsidRPr="00667E65" w:rsidRDefault="00D3046C" w:rsidP="00D3046C">
      <w:pPr>
        <w:spacing w:after="0" w:line="360" w:lineRule="auto"/>
        <w:ind w:left="720" w:hanging="720"/>
        <w:rPr>
          <w:rFonts w:ascii="Times New Roman" w:eastAsia="Times New Roman" w:hAnsi="Times New Roman" w:cs="Times New Roman"/>
          <w:sz w:val="24"/>
          <w:szCs w:val="24"/>
          <w:lang w:val="en-CA"/>
        </w:rPr>
      </w:pPr>
      <w:r w:rsidRPr="00D3046C">
        <w:rPr>
          <w:rFonts w:ascii="Times New Roman" w:eastAsia="Times New Roman" w:hAnsi="Times New Roman" w:cs="Times New Roman"/>
          <w:sz w:val="24"/>
          <w:szCs w:val="24"/>
        </w:rPr>
        <w:lastRenderedPageBreak/>
        <w:t xml:space="preserve">Rapoport, Meron, and Ameer </w:t>
      </w:r>
      <w:proofErr w:type="spellStart"/>
      <w:r w:rsidRPr="00D3046C">
        <w:rPr>
          <w:rFonts w:ascii="Times New Roman" w:eastAsia="Times New Roman" w:hAnsi="Times New Roman" w:cs="Times New Roman"/>
          <w:sz w:val="24"/>
          <w:szCs w:val="24"/>
        </w:rPr>
        <w:t>Fakhoury</w:t>
      </w:r>
      <w:proofErr w:type="spellEnd"/>
      <w:r w:rsidRPr="00D3046C">
        <w:rPr>
          <w:rFonts w:ascii="Times New Roman" w:eastAsia="Times New Roman" w:hAnsi="Times New Roman" w:cs="Times New Roman"/>
          <w:sz w:val="24"/>
          <w:szCs w:val="24"/>
        </w:rPr>
        <w:t xml:space="preserve">. 2022. “How Threats of a Second Nakba Went Mainstream.” </w:t>
      </w:r>
      <w:r w:rsidRPr="00D3046C">
        <w:rPr>
          <w:rFonts w:ascii="Times New Roman" w:eastAsia="Times New Roman" w:hAnsi="Times New Roman" w:cs="Times New Roman"/>
          <w:i/>
          <w:iCs/>
          <w:sz w:val="24"/>
          <w:szCs w:val="24"/>
        </w:rPr>
        <w:t>972 Magazine</w:t>
      </w:r>
      <w:r w:rsidRPr="00D3046C">
        <w:rPr>
          <w:rFonts w:ascii="Times New Roman" w:eastAsia="Times New Roman" w:hAnsi="Times New Roman" w:cs="Times New Roman"/>
          <w:sz w:val="24"/>
          <w:szCs w:val="24"/>
        </w:rPr>
        <w:t xml:space="preserve">, June 23, 2022. </w:t>
      </w:r>
      <w:hyperlink r:id="rId72" w:history="1">
        <w:r w:rsidRPr="00D3046C">
          <w:rPr>
            <w:rStyle w:val="Hyperlink"/>
            <w:rFonts w:ascii="Times New Roman" w:eastAsia="Times New Roman" w:hAnsi="Times New Roman" w:cs="Times New Roman"/>
            <w:sz w:val="24"/>
            <w:szCs w:val="24"/>
          </w:rPr>
          <w:t>https://www.972mag.com/second-nakba-mainstream-israeli-right/</w:t>
        </w:r>
      </w:hyperlink>
      <w:r w:rsidRPr="00D3046C">
        <w:rPr>
          <w:rFonts w:ascii="Times New Roman" w:eastAsia="Times New Roman" w:hAnsi="Times New Roman" w:cs="Times New Roman"/>
          <w:sz w:val="24"/>
          <w:szCs w:val="24"/>
        </w:rPr>
        <w:t>.</w:t>
      </w:r>
    </w:p>
    <w:p w14:paraId="5D477180" w14:textId="4DAD11CB" w:rsidR="00D21695" w:rsidRDefault="00D21695" w:rsidP="00D21695">
      <w:pPr>
        <w:spacing w:after="0" w:line="360" w:lineRule="auto"/>
        <w:ind w:left="720" w:hanging="720"/>
        <w:rPr>
          <w:rFonts w:ascii="Times New Roman" w:eastAsia="Times New Roman" w:hAnsi="Times New Roman" w:cs="Times New Roman"/>
          <w:sz w:val="24"/>
          <w:szCs w:val="24"/>
        </w:rPr>
      </w:pPr>
      <w:r w:rsidRPr="00D21695">
        <w:rPr>
          <w:rFonts w:ascii="Times New Roman" w:eastAsia="Times New Roman" w:hAnsi="Times New Roman" w:cs="Times New Roman"/>
          <w:sz w:val="24"/>
          <w:szCs w:val="24"/>
        </w:rPr>
        <w:t xml:space="preserve">Rosenberg, M.J. 2009. “The Rise of Avigdor Lieberman.” </w:t>
      </w:r>
      <w:r w:rsidRPr="00D21695">
        <w:rPr>
          <w:rFonts w:ascii="Times New Roman" w:eastAsia="Times New Roman" w:hAnsi="Times New Roman" w:cs="Times New Roman"/>
          <w:i/>
          <w:iCs/>
          <w:sz w:val="24"/>
          <w:szCs w:val="24"/>
        </w:rPr>
        <w:t>Los Angeles Times</w:t>
      </w:r>
      <w:r w:rsidRPr="00D21695">
        <w:rPr>
          <w:rFonts w:ascii="Times New Roman" w:eastAsia="Times New Roman" w:hAnsi="Times New Roman" w:cs="Times New Roman"/>
          <w:sz w:val="24"/>
          <w:szCs w:val="24"/>
        </w:rPr>
        <w:t xml:space="preserve">, February 11, 2009. </w:t>
      </w:r>
      <w:hyperlink r:id="rId73" w:history="1">
        <w:r w:rsidRPr="00D21695">
          <w:rPr>
            <w:rStyle w:val="Hyperlink"/>
            <w:rFonts w:ascii="Times New Roman" w:eastAsia="Times New Roman" w:hAnsi="Times New Roman" w:cs="Times New Roman"/>
            <w:sz w:val="24"/>
            <w:szCs w:val="24"/>
          </w:rPr>
          <w:t>https://www.latimes.com/opinion/la-oe-rosenberg11-2009feb11-story.html</w:t>
        </w:r>
      </w:hyperlink>
      <w:r w:rsidRPr="00D21695">
        <w:rPr>
          <w:rFonts w:ascii="Times New Roman" w:eastAsia="Times New Roman" w:hAnsi="Times New Roman" w:cs="Times New Roman"/>
          <w:sz w:val="24"/>
          <w:szCs w:val="24"/>
        </w:rPr>
        <w:t>.</w:t>
      </w:r>
    </w:p>
    <w:p w14:paraId="039074D6" w14:textId="1A2DDF66" w:rsidR="0029770A" w:rsidRPr="0029770A" w:rsidRDefault="0029770A" w:rsidP="0029770A">
      <w:pPr>
        <w:spacing w:after="0" w:line="360" w:lineRule="auto"/>
        <w:ind w:left="720" w:hanging="720"/>
        <w:rPr>
          <w:rFonts w:ascii="Times New Roman" w:eastAsia="Times New Roman" w:hAnsi="Times New Roman" w:cs="Times New Roman"/>
          <w:sz w:val="24"/>
          <w:szCs w:val="24"/>
          <w:lang w:val="en-CA"/>
        </w:rPr>
      </w:pPr>
      <w:proofErr w:type="spellStart"/>
      <w:r w:rsidRPr="0029770A">
        <w:rPr>
          <w:rFonts w:ascii="Times New Roman" w:eastAsia="Times New Roman" w:hAnsi="Times New Roman" w:cs="Times New Roman"/>
          <w:sz w:val="24"/>
          <w:szCs w:val="24"/>
          <w:lang w:val="en-CA"/>
        </w:rPr>
        <w:t>Rouhana</w:t>
      </w:r>
      <w:proofErr w:type="spellEnd"/>
      <w:r w:rsidRPr="0029770A">
        <w:rPr>
          <w:rFonts w:ascii="Times New Roman" w:eastAsia="Times New Roman" w:hAnsi="Times New Roman" w:cs="Times New Roman"/>
          <w:sz w:val="24"/>
          <w:szCs w:val="24"/>
          <w:lang w:val="en-CA"/>
        </w:rPr>
        <w:t xml:space="preserve">, Nadim N., and </w:t>
      </w:r>
      <w:proofErr w:type="spellStart"/>
      <w:r w:rsidRPr="0029770A">
        <w:rPr>
          <w:rFonts w:ascii="Times New Roman" w:eastAsia="Times New Roman" w:hAnsi="Times New Roman" w:cs="Times New Roman"/>
          <w:sz w:val="24"/>
          <w:szCs w:val="24"/>
          <w:lang w:val="en-CA"/>
        </w:rPr>
        <w:t>Asʿad</w:t>
      </w:r>
      <w:proofErr w:type="spellEnd"/>
      <w:r w:rsidRPr="0029770A">
        <w:rPr>
          <w:rFonts w:ascii="Times New Roman" w:eastAsia="Times New Roman" w:hAnsi="Times New Roman" w:cs="Times New Roman"/>
          <w:sz w:val="24"/>
          <w:szCs w:val="24"/>
          <w:lang w:val="en-CA"/>
        </w:rPr>
        <w:t xml:space="preserve"> Ghanem. 1998. “The Crisis of Minorities in Ethnic States: The Case of Palestinian Citizens in Israel.” </w:t>
      </w:r>
      <w:r w:rsidRPr="0029770A">
        <w:rPr>
          <w:rFonts w:ascii="Times New Roman" w:eastAsia="Times New Roman" w:hAnsi="Times New Roman" w:cs="Times New Roman"/>
          <w:i/>
          <w:iCs/>
          <w:sz w:val="24"/>
          <w:szCs w:val="24"/>
          <w:lang w:val="en-CA"/>
        </w:rPr>
        <w:t>International Journal of Middle East Studies</w:t>
      </w:r>
      <w:r w:rsidRPr="0029770A">
        <w:rPr>
          <w:rFonts w:ascii="Times New Roman" w:eastAsia="Times New Roman" w:hAnsi="Times New Roman" w:cs="Times New Roman"/>
          <w:sz w:val="24"/>
          <w:szCs w:val="24"/>
          <w:lang w:val="en-CA"/>
        </w:rPr>
        <w:t xml:space="preserve"> 30 (3): 321–46.</w:t>
      </w:r>
    </w:p>
    <w:p w14:paraId="2B52F8AD" w14:textId="543F5C8D" w:rsidR="00537037" w:rsidRDefault="00537037" w:rsidP="00537037">
      <w:pPr>
        <w:spacing w:after="0" w:line="360" w:lineRule="auto"/>
        <w:ind w:left="720" w:hanging="720"/>
        <w:rPr>
          <w:rFonts w:ascii="Times New Roman" w:eastAsia="Times New Roman" w:hAnsi="Times New Roman" w:cs="Times New Roman"/>
          <w:sz w:val="24"/>
          <w:szCs w:val="24"/>
          <w:lang w:val="en-CA"/>
        </w:rPr>
      </w:pPr>
      <w:proofErr w:type="spellStart"/>
      <w:r w:rsidRPr="00537037">
        <w:rPr>
          <w:rFonts w:ascii="Times New Roman" w:eastAsia="Times New Roman" w:hAnsi="Times New Roman" w:cs="Times New Roman"/>
          <w:sz w:val="24"/>
          <w:szCs w:val="24"/>
          <w:lang w:val="en-CA"/>
        </w:rPr>
        <w:t>Rouhana</w:t>
      </w:r>
      <w:proofErr w:type="spellEnd"/>
      <w:r w:rsidRPr="00537037">
        <w:rPr>
          <w:rFonts w:ascii="Times New Roman" w:eastAsia="Times New Roman" w:hAnsi="Times New Roman" w:cs="Times New Roman"/>
          <w:sz w:val="24"/>
          <w:szCs w:val="24"/>
          <w:lang w:val="en-CA"/>
        </w:rPr>
        <w:t xml:space="preserve">, Nadim N., and </w:t>
      </w:r>
      <w:proofErr w:type="spellStart"/>
      <w:r w:rsidRPr="00537037">
        <w:rPr>
          <w:rFonts w:ascii="Times New Roman" w:eastAsia="Times New Roman" w:hAnsi="Times New Roman" w:cs="Times New Roman"/>
          <w:sz w:val="24"/>
          <w:szCs w:val="24"/>
          <w:lang w:val="en-CA"/>
        </w:rPr>
        <w:t>Nimer</w:t>
      </w:r>
      <w:proofErr w:type="spellEnd"/>
      <w:r w:rsidRPr="00537037">
        <w:rPr>
          <w:rFonts w:ascii="Times New Roman" w:eastAsia="Times New Roman" w:hAnsi="Times New Roman" w:cs="Times New Roman"/>
          <w:sz w:val="24"/>
          <w:szCs w:val="24"/>
          <w:lang w:val="en-CA"/>
        </w:rPr>
        <w:t xml:space="preserve"> </w:t>
      </w:r>
      <w:proofErr w:type="spellStart"/>
      <w:r w:rsidRPr="00537037">
        <w:rPr>
          <w:rFonts w:ascii="Times New Roman" w:eastAsia="Times New Roman" w:hAnsi="Times New Roman" w:cs="Times New Roman"/>
          <w:sz w:val="24"/>
          <w:szCs w:val="24"/>
          <w:lang w:val="en-CA"/>
        </w:rPr>
        <w:t>Sultany</w:t>
      </w:r>
      <w:proofErr w:type="spellEnd"/>
      <w:r w:rsidRPr="00537037">
        <w:rPr>
          <w:rFonts w:ascii="Times New Roman" w:eastAsia="Times New Roman" w:hAnsi="Times New Roman" w:cs="Times New Roman"/>
          <w:sz w:val="24"/>
          <w:szCs w:val="24"/>
          <w:lang w:val="en-CA"/>
        </w:rPr>
        <w:t xml:space="preserve">. 2003. “Redrawing the Boundaries of Citizenship: Israel’s New Hegemony.” </w:t>
      </w:r>
      <w:r w:rsidRPr="00537037">
        <w:rPr>
          <w:rFonts w:ascii="Times New Roman" w:eastAsia="Times New Roman" w:hAnsi="Times New Roman" w:cs="Times New Roman"/>
          <w:i/>
          <w:iCs/>
          <w:sz w:val="24"/>
          <w:szCs w:val="24"/>
          <w:lang w:val="en-CA"/>
        </w:rPr>
        <w:t>Journal of Palestine Studies</w:t>
      </w:r>
      <w:r w:rsidRPr="00537037">
        <w:rPr>
          <w:rFonts w:ascii="Times New Roman" w:eastAsia="Times New Roman" w:hAnsi="Times New Roman" w:cs="Times New Roman"/>
          <w:sz w:val="24"/>
          <w:szCs w:val="24"/>
          <w:lang w:val="en-CA"/>
        </w:rPr>
        <w:t xml:space="preserve"> 33 (1): 5–22.</w:t>
      </w:r>
    </w:p>
    <w:p w14:paraId="1DCE8064" w14:textId="788F26F7" w:rsidR="00D67713" w:rsidRDefault="00D67713" w:rsidP="00D67713">
      <w:pPr>
        <w:spacing w:after="0" w:line="360" w:lineRule="auto"/>
        <w:ind w:left="720" w:hanging="720"/>
        <w:rPr>
          <w:rFonts w:ascii="Times New Roman" w:eastAsia="Times New Roman" w:hAnsi="Times New Roman" w:cs="Times New Roman"/>
          <w:sz w:val="24"/>
          <w:szCs w:val="24"/>
          <w:lang w:val="en-CA"/>
        </w:rPr>
      </w:pPr>
      <w:proofErr w:type="spellStart"/>
      <w:r w:rsidRPr="00D67713">
        <w:rPr>
          <w:rFonts w:ascii="Times New Roman" w:eastAsia="Times New Roman" w:hAnsi="Times New Roman" w:cs="Times New Roman"/>
          <w:sz w:val="24"/>
          <w:szCs w:val="24"/>
          <w:lang w:val="en-CA"/>
        </w:rPr>
        <w:t>Rudnitzky</w:t>
      </w:r>
      <w:proofErr w:type="spellEnd"/>
      <w:r w:rsidRPr="00D67713">
        <w:rPr>
          <w:rFonts w:ascii="Times New Roman" w:eastAsia="Times New Roman" w:hAnsi="Times New Roman" w:cs="Times New Roman"/>
          <w:sz w:val="24"/>
          <w:szCs w:val="24"/>
          <w:lang w:val="en-CA"/>
        </w:rPr>
        <w:t xml:space="preserve">, Arik. 2015. “An Analysis of the 20th Knesset Election Results in the Arab Sector.” </w:t>
      </w:r>
      <w:r w:rsidRPr="00D67713">
        <w:rPr>
          <w:rFonts w:ascii="Times New Roman" w:eastAsia="Times New Roman" w:hAnsi="Times New Roman" w:cs="Times New Roman"/>
          <w:i/>
          <w:iCs/>
          <w:sz w:val="24"/>
          <w:szCs w:val="24"/>
          <w:lang w:val="en-CA"/>
        </w:rPr>
        <w:t>Bayan: The Arabs in Israel</w:t>
      </w:r>
      <w:r w:rsidRPr="00D67713">
        <w:rPr>
          <w:rFonts w:ascii="Times New Roman" w:eastAsia="Times New Roman" w:hAnsi="Times New Roman" w:cs="Times New Roman"/>
          <w:sz w:val="24"/>
          <w:szCs w:val="24"/>
          <w:lang w:val="en-CA"/>
        </w:rPr>
        <w:t>, no. 5 (June): 3–13.</w:t>
      </w:r>
    </w:p>
    <w:p w14:paraId="033173E6" w14:textId="77777777" w:rsidR="00671EB5" w:rsidRPr="00671EB5" w:rsidRDefault="00671EB5" w:rsidP="00671EB5">
      <w:pPr>
        <w:spacing w:after="0" w:line="360" w:lineRule="auto"/>
        <w:ind w:left="720" w:hanging="720"/>
        <w:rPr>
          <w:rFonts w:ascii="Times New Roman" w:eastAsia="Times New Roman" w:hAnsi="Times New Roman" w:cs="Times New Roman"/>
          <w:sz w:val="24"/>
          <w:szCs w:val="24"/>
          <w:lang w:val="en-CA"/>
        </w:rPr>
      </w:pPr>
      <w:proofErr w:type="spellStart"/>
      <w:r w:rsidRPr="00671EB5">
        <w:rPr>
          <w:rFonts w:ascii="Times New Roman" w:eastAsia="Times New Roman" w:hAnsi="Times New Roman" w:cs="Times New Roman"/>
          <w:sz w:val="24"/>
          <w:szCs w:val="24"/>
          <w:lang w:val="en-CA"/>
        </w:rPr>
        <w:t>Rudnitzky</w:t>
      </w:r>
      <w:proofErr w:type="spellEnd"/>
      <w:r w:rsidRPr="00671EB5">
        <w:rPr>
          <w:rFonts w:ascii="Times New Roman" w:eastAsia="Times New Roman" w:hAnsi="Times New Roman" w:cs="Times New Roman"/>
          <w:sz w:val="24"/>
          <w:szCs w:val="24"/>
          <w:lang w:val="en-CA"/>
        </w:rPr>
        <w:t xml:space="preserve">, Arik. 2019. “An Analysis of the Arab Vote in the September 2019 Elections.” The Israel Democracy Institute. </w:t>
      </w:r>
      <w:hyperlink r:id="rId74" w:history="1">
        <w:r w:rsidRPr="00671EB5">
          <w:rPr>
            <w:rStyle w:val="Hyperlink"/>
            <w:rFonts w:ascii="Times New Roman" w:eastAsia="Times New Roman" w:hAnsi="Times New Roman" w:cs="Times New Roman"/>
            <w:sz w:val="24"/>
            <w:szCs w:val="24"/>
            <w:lang w:val="en-CA"/>
          </w:rPr>
          <w:t>https://www.idi.org.il/articles/28635</w:t>
        </w:r>
      </w:hyperlink>
      <w:r w:rsidRPr="00671EB5">
        <w:rPr>
          <w:rFonts w:ascii="Times New Roman" w:eastAsia="Times New Roman" w:hAnsi="Times New Roman" w:cs="Times New Roman"/>
          <w:sz w:val="24"/>
          <w:szCs w:val="24"/>
          <w:lang w:val="en-CA"/>
        </w:rPr>
        <w:t>.</w:t>
      </w:r>
    </w:p>
    <w:p w14:paraId="3FDB1EAF" w14:textId="40BFBF57" w:rsidR="00667E65" w:rsidRDefault="00667E65" w:rsidP="00667E65">
      <w:pPr>
        <w:spacing w:after="0" w:line="360" w:lineRule="auto"/>
        <w:ind w:left="720" w:hanging="720"/>
        <w:rPr>
          <w:rFonts w:ascii="Times New Roman" w:eastAsia="Times New Roman" w:hAnsi="Times New Roman" w:cs="Times New Roman"/>
          <w:sz w:val="24"/>
          <w:szCs w:val="24"/>
          <w:lang w:val="en-CA"/>
        </w:rPr>
      </w:pPr>
      <w:proofErr w:type="spellStart"/>
      <w:r w:rsidRPr="00667E65">
        <w:rPr>
          <w:rFonts w:ascii="Times New Roman" w:eastAsia="Times New Roman" w:hAnsi="Times New Roman" w:cs="Times New Roman"/>
          <w:sz w:val="24"/>
          <w:szCs w:val="24"/>
          <w:lang w:val="en-CA"/>
        </w:rPr>
        <w:t>Rudnitzky</w:t>
      </w:r>
      <w:proofErr w:type="spellEnd"/>
      <w:r w:rsidRPr="00667E65">
        <w:rPr>
          <w:rFonts w:ascii="Times New Roman" w:eastAsia="Times New Roman" w:hAnsi="Times New Roman" w:cs="Times New Roman"/>
          <w:sz w:val="24"/>
          <w:szCs w:val="24"/>
          <w:lang w:val="en-CA"/>
        </w:rPr>
        <w:t xml:space="preserve">, Arik. 2020. “Arab Voter Turnout in Knesset Elections: The Real, the Ideal, and Hope for Change Arik </w:t>
      </w:r>
      <w:proofErr w:type="spellStart"/>
      <w:r w:rsidRPr="00667E65">
        <w:rPr>
          <w:rFonts w:ascii="Times New Roman" w:eastAsia="Times New Roman" w:hAnsi="Times New Roman" w:cs="Times New Roman"/>
          <w:sz w:val="24"/>
          <w:szCs w:val="24"/>
          <w:lang w:val="en-CA"/>
        </w:rPr>
        <w:t>Rudnitzky</w:t>
      </w:r>
      <w:proofErr w:type="spellEnd"/>
      <w:r w:rsidRPr="00667E65">
        <w:rPr>
          <w:rFonts w:ascii="Times New Roman" w:eastAsia="Times New Roman" w:hAnsi="Times New Roman" w:cs="Times New Roman"/>
          <w:sz w:val="24"/>
          <w:szCs w:val="24"/>
          <w:lang w:val="en-CA"/>
        </w:rPr>
        <w:t xml:space="preserve">.” 148. Jerusalem: The Israel Democracy Institute. </w:t>
      </w:r>
      <w:hyperlink r:id="rId75" w:history="1">
        <w:r w:rsidRPr="00667E65">
          <w:rPr>
            <w:rStyle w:val="Hyperlink"/>
            <w:rFonts w:ascii="Times New Roman" w:eastAsia="Times New Roman" w:hAnsi="Times New Roman" w:cs="Times New Roman"/>
            <w:sz w:val="24"/>
            <w:szCs w:val="24"/>
            <w:lang w:val="en-CA"/>
          </w:rPr>
          <w:t>https://www.idi.org.il/books/31281</w:t>
        </w:r>
      </w:hyperlink>
      <w:r w:rsidRPr="00667E65">
        <w:rPr>
          <w:rFonts w:ascii="Times New Roman" w:eastAsia="Times New Roman" w:hAnsi="Times New Roman" w:cs="Times New Roman"/>
          <w:sz w:val="24"/>
          <w:szCs w:val="24"/>
          <w:lang w:val="en-CA"/>
        </w:rPr>
        <w:t>.</w:t>
      </w:r>
    </w:p>
    <w:p w14:paraId="0AD521EA" w14:textId="6630F94A" w:rsidR="00E34E4A" w:rsidRDefault="00E34E4A" w:rsidP="00E34E4A">
      <w:pPr>
        <w:spacing w:after="0" w:line="360" w:lineRule="auto"/>
        <w:ind w:left="720" w:hanging="720"/>
        <w:rPr>
          <w:rFonts w:ascii="Times New Roman" w:eastAsia="Times New Roman" w:hAnsi="Times New Roman" w:cs="Times New Roman"/>
          <w:sz w:val="24"/>
          <w:szCs w:val="24"/>
          <w:lang w:val="en-CA"/>
        </w:rPr>
      </w:pPr>
      <w:proofErr w:type="spellStart"/>
      <w:r w:rsidRPr="00E34E4A">
        <w:rPr>
          <w:rFonts w:ascii="Times New Roman" w:eastAsia="Times New Roman" w:hAnsi="Times New Roman" w:cs="Times New Roman"/>
          <w:sz w:val="24"/>
          <w:szCs w:val="24"/>
          <w:lang w:val="en-CA"/>
        </w:rPr>
        <w:t>Sa’di</w:t>
      </w:r>
      <w:proofErr w:type="spellEnd"/>
      <w:r w:rsidRPr="00E34E4A">
        <w:rPr>
          <w:rFonts w:ascii="Times New Roman" w:eastAsia="Times New Roman" w:hAnsi="Times New Roman" w:cs="Times New Roman"/>
          <w:sz w:val="24"/>
          <w:szCs w:val="24"/>
          <w:lang w:val="en-CA"/>
        </w:rPr>
        <w:t xml:space="preserve">, Ahmad. 2016. “Palestinian Social Movement and Protest within the Green Line: 1949-2001.” In </w:t>
      </w:r>
      <w:r w:rsidRPr="00E34E4A">
        <w:rPr>
          <w:rFonts w:ascii="Times New Roman" w:eastAsia="Times New Roman" w:hAnsi="Times New Roman" w:cs="Times New Roman"/>
          <w:i/>
          <w:iCs/>
          <w:sz w:val="24"/>
          <w:szCs w:val="24"/>
          <w:lang w:val="en-CA"/>
        </w:rPr>
        <w:t>Israel and Its Palestinian Citizens: Ethnic Privileges in the Jewish State</w:t>
      </w:r>
      <w:r w:rsidRPr="00E34E4A">
        <w:rPr>
          <w:rFonts w:ascii="Times New Roman" w:eastAsia="Times New Roman" w:hAnsi="Times New Roman" w:cs="Times New Roman"/>
          <w:sz w:val="24"/>
          <w:szCs w:val="24"/>
          <w:lang w:val="en-CA"/>
        </w:rPr>
        <w:t xml:space="preserve">, edited by Nadim N. </w:t>
      </w:r>
      <w:proofErr w:type="spellStart"/>
      <w:r w:rsidRPr="00E34E4A">
        <w:rPr>
          <w:rFonts w:ascii="Times New Roman" w:eastAsia="Times New Roman" w:hAnsi="Times New Roman" w:cs="Times New Roman"/>
          <w:sz w:val="24"/>
          <w:szCs w:val="24"/>
          <w:lang w:val="en-CA"/>
        </w:rPr>
        <w:t>Rouhana</w:t>
      </w:r>
      <w:proofErr w:type="spellEnd"/>
      <w:r w:rsidRPr="00E34E4A">
        <w:rPr>
          <w:rFonts w:ascii="Times New Roman" w:eastAsia="Times New Roman" w:hAnsi="Times New Roman" w:cs="Times New Roman"/>
          <w:sz w:val="24"/>
          <w:szCs w:val="24"/>
          <w:lang w:val="en-CA"/>
        </w:rPr>
        <w:t xml:space="preserve"> and Sahar </w:t>
      </w:r>
      <w:proofErr w:type="spellStart"/>
      <w:r w:rsidRPr="00E34E4A">
        <w:rPr>
          <w:rFonts w:ascii="Times New Roman" w:eastAsia="Times New Roman" w:hAnsi="Times New Roman" w:cs="Times New Roman"/>
          <w:sz w:val="24"/>
          <w:szCs w:val="24"/>
          <w:lang w:val="en-CA"/>
        </w:rPr>
        <w:t>Huneidi</w:t>
      </w:r>
      <w:proofErr w:type="spellEnd"/>
      <w:r w:rsidRPr="00E34E4A">
        <w:rPr>
          <w:rFonts w:ascii="Times New Roman" w:eastAsia="Times New Roman" w:hAnsi="Times New Roman" w:cs="Times New Roman"/>
          <w:sz w:val="24"/>
          <w:szCs w:val="24"/>
          <w:lang w:val="en-CA"/>
        </w:rPr>
        <w:t>, 369–92. Cambridge: Cambridge University Press.</w:t>
      </w:r>
    </w:p>
    <w:p w14:paraId="11D5F526" w14:textId="449982B3" w:rsidR="00671EB5" w:rsidRDefault="00671EB5" w:rsidP="00671EB5">
      <w:pPr>
        <w:spacing w:after="0" w:line="360" w:lineRule="auto"/>
        <w:ind w:left="720" w:hanging="720"/>
        <w:rPr>
          <w:rFonts w:ascii="Times New Roman" w:eastAsia="Times New Roman" w:hAnsi="Times New Roman" w:cs="Times New Roman"/>
          <w:sz w:val="24"/>
          <w:szCs w:val="24"/>
          <w:lang w:val="en-CA"/>
        </w:rPr>
      </w:pPr>
      <w:proofErr w:type="spellStart"/>
      <w:r w:rsidRPr="00671EB5">
        <w:rPr>
          <w:rFonts w:ascii="Times New Roman" w:eastAsia="Times New Roman" w:hAnsi="Times New Roman" w:cs="Times New Roman"/>
          <w:sz w:val="24"/>
          <w:szCs w:val="24"/>
          <w:lang w:val="en-CA"/>
        </w:rPr>
        <w:t>Salaime</w:t>
      </w:r>
      <w:proofErr w:type="spellEnd"/>
      <w:r w:rsidRPr="00671EB5">
        <w:rPr>
          <w:rFonts w:ascii="Times New Roman" w:eastAsia="Times New Roman" w:hAnsi="Times New Roman" w:cs="Times New Roman"/>
          <w:sz w:val="24"/>
          <w:szCs w:val="24"/>
          <w:lang w:val="en-CA"/>
        </w:rPr>
        <w:t xml:space="preserve">, </w:t>
      </w:r>
      <w:proofErr w:type="spellStart"/>
      <w:r w:rsidRPr="00671EB5">
        <w:rPr>
          <w:rFonts w:ascii="Times New Roman" w:eastAsia="Times New Roman" w:hAnsi="Times New Roman" w:cs="Times New Roman"/>
          <w:sz w:val="24"/>
          <w:szCs w:val="24"/>
          <w:lang w:val="en-CA"/>
        </w:rPr>
        <w:t>Samah</w:t>
      </w:r>
      <w:proofErr w:type="spellEnd"/>
      <w:r w:rsidRPr="00671EB5">
        <w:rPr>
          <w:rFonts w:ascii="Times New Roman" w:eastAsia="Times New Roman" w:hAnsi="Times New Roman" w:cs="Times New Roman"/>
          <w:sz w:val="24"/>
          <w:szCs w:val="24"/>
          <w:lang w:val="en-CA"/>
        </w:rPr>
        <w:t xml:space="preserve">. 2019. “The Reestablishment of the Joint List is Sending Home the Boycotters.” </w:t>
      </w:r>
      <w:r w:rsidRPr="00671EB5">
        <w:rPr>
          <w:rFonts w:ascii="Times New Roman" w:eastAsia="Times New Roman" w:hAnsi="Times New Roman" w:cs="Times New Roman"/>
          <w:i/>
          <w:iCs/>
          <w:sz w:val="24"/>
          <w:szCs w:val="24"/>
          <w:lang w:val="en-CA"/>
        </w:rPr>
        <w:t>Local Call</w:t>
      </w:r>
      <w:r w:rsidRPr="00671EB5">
        <w:rPr>
          <w:rFonts w:ascii="Times New Roman" w:eastAsia="Times New Roman" w:hAnsi="Times New Roman" w:cs="Times New Roman"/>
          <w:sz w:val="24"/>
          <w:szCs w:val="24"/>
          <w:lang w:val="en-CA"/>
        </w:rPr>
        <w:t xml:space="preserve">, August 13, 2019. </w:t>
      </w:r>
      <w:hyperlink r:id="rId76" w:history="1">
        <w:r w:rsidRPr="00671EB5">
          <w:rPr>
            <w:rStyle w:val="Hyperlink"/>
            <w:rFonts w:ascii="Times New Roman" w:eastAsia="Times New Roman" w:hAnsi="Times New Roman" w:cs="Times New Roman"/>
            <w:sz w:val="24"/>
            <w:szCs w:val="24"/>
            <w:lang w:val="en-CA"/>
          </w:rPr>
          <w:t>https://www.mekomit.co.il/</w:t>
        </w:r>
        <w:r w:rsidRPr="00671EB5">
          <w:rPr>
            <w:rStyle w:val="Hyperlink"/>
            <w:rFonts w:ascii="Times New Roman" w:eastAsia="Times New Roman" w:hAnsi="Times New Roman" w:cs="Times New Roman"/>
            <w:sz w:val="24"/>
            <w:szCs w:val="24"/>
            <w:rtl/>
            <w:lang w:val="en-CA"/>
          </w:rPr>
          <w:t>הקמתה-מחדש-של-הרשימה-המשותפת-מחזירה-את</w:t>
        </w:r>
        <w:r w:rsidRPr="00671EB5">
          <w:rPr>
            <w:rStyle w:val="Hyperlink"/>
            <w:rFonts w:ascii="Times New Roman" w:eastAsia="Times New Roman" w:hAnsi="Times New Roman" w:cs="Times New Roman"/>
            <w:sz w:val="24"/>
            <w:szCs w:val="24"/>
            <w:lang w:val="en-CA"/>
          </w:rPr>
          <w:t>/</w:t>
        </w:r>
      </w:hyperlink>
      <w:r w:rsidRPr="00671EB5">
        <w:rPr>
          <w:rFonts w:ascii="Times New Roman" w:eastAsia="Times New Roman" w:hAnsi="Times New Roman" w:cs="Times New Roman"/>
          <w:sz w:val="24"/>
          <w:szCs w:val="24"/>
          <w:lang w:val="en-CA"/>
        </w:rPr>
        <w:t>.</w:t>
      </w:r>
    </w:p>
    <w:p w14:paraId="706520CC" w14:textId="44983040" w:rsidR="00624B87" w:rsidRDefault="00624B87" w:rsidP="00624B87">
      <w:pPr>
        <w:spacing w:after="0" w:line="360" w:lineRule="auto"/>
        <w:ind w:left="720" w:hanging="720"/>
        <w:rPr>
          <w:rFonts w:ascii="Times New Roman" w:eastAsia="Times New Roman" w:hAnsi="Times New Roman" w:cs="Times New Roman"/>
          <w:sz w:val="24"/>
          <w:szCs w:val="24"/>
          <w:lang w:val="en-CA"/>
        </w:rPr>
      </w:pPr>
      <w:r w:rsidRPr="00624B87">
        <w:rPr>
          <w:rFonts w:ascii="Times New Roman" w:eastAsia="Times New Roman" w:hAnsi="Times New Roman" w:cs="Times New Roman"/>
          <w:sz w:val="24"/>
          <w:szCs w:val="24"/>
          <w:lang w:val="en-CA"/>
        </w:rPr>
        <w:t>Sarah Rep, Yael. 2022. “"</w:t>
      </w:r>
      <w:proofErr w:type="spellStart"/>
      <w:r w:rsidRPr="00624B87">
        <w:rPr>
          <w:rFonts w:ascii="Times New Roman" w:eastAsia="Times New Roman" w:hAnsi="Times New Roman" w:cs="Times New Roman"/>
          <w:sz w:val="24"/>
          <w:szCs w:val="24"/>
          <w:lang w:val="en-CA"/>
        </w:rPr>
        <w:t>Tibi</w:t>
      </w:r>
      <w:proofErr w:type="spellEnd"/>
      <w:r w:rsidRPr="00624B87">
        <w:rPr>
          <w:rFonts w:ascii="Times New Roman" w:eastAsia="Times New Roman" w:hAnsi="Times New Roman" w:cs="Times New Roman"/>
          <w:sz w:val="24"/>
          <w:szCs w:val="24"/>
          <w:lang w:val="en-CA"/>
        </w:rPr>
        <w:t xml:space="preserve"> Claims Following Ben Gvir Campaign: ‘Incitement to Murder.’” </w:t>
      </w:r>
      <w:proofErr w:type="spellStart"/>
      <w:r w:rsidRPr="00624B87">
        <w:rPr>
          <w:rFonts w:ascii="Times New Roman" w:eastAsia="Times New Roman" w:hAnsi="Times New Roman" w:cs="Times New Roman"/>
          <w:i/>
          <w:iCs/>
          <w:sz w:val="24"/>
          <w:szCs w:val="24"/>
          <w:lang w:val="en-CA"/>
        </w:rPr>
        <w:t>Srugim</w:t>
      </w:r>
      <w:proofErr w:type="spellEnd"/>
      <w:r w:rsidRPr="00624B87">
        <w:rPr>
          <w:rFonts w:ascii="Times New Roman" w:eastAsia="Times New Roman" w:hAnsi="Times New Roman" w:cs="Times New Roman"/>
          <w:sz w:val="24"/>
          <w:szCs w:val="24"/>
          <w:lang w:val="en-CA"/>
        </w:rPr>
        <w:t xml:space="preserve">, September 23, 2022. </w:t>
      </w:r>
      <w:hyperlink r:id="rId77" w:history="1">
        <w:r w:rsidRPr="00624B87">
          <w:rPr>
            <w:rStyle w:val="Hyperlink"/>
            <w:rFonts w:ascii="Times New Roman" w:eastAsia="Times New Roman" w:hAnsi="Times New Roman" w:cs="Times New Roman"/>
            <w:sz w:val="24"/>
            <w:szCs w:val="24"/>
            <w:lang w:val="en-CA"/>
          </w:rPr>
          <w:t>https://www.srugim.co.il/715363-</w:t>
        </w:r>
        <w:r w:rsidRPr="00624B87">
          <w:rPr>
            <w:rStyle w:val="Hyperlink"/>
            <w:rFonts w:ascii="Times New Roman" w:eastAsia="Times New Roman" w:hAnsi="Times New Roman" w:cs="Times New Roman"/>
            <w:sz w:val="24"/>
            <w:szCs w:val="24"/>
            <w:rtl/>
            <w:lang w:val="en-CA"/>
          </w:rPr>
          <w:t>ח״כ-טיבי-בעקבות-קמפיין-של-ח״כ-בן-גביר-״</w:t>
        </w:r>
      </w:hyperlink>
      <w:r w:rsidRPr="00624B87">
        <w:rPr>
          <w:rFonts w:ascii="Times New Roman" w:eastAsia="Times New Roman" w:hAnsi="Times New Roman" w:cs="Times New Roman"/>
          <w:sz w:val="24"/>
          <w:szCs w:val="24"/>
          <w:lang w:val="en-CA"/>
        </w:rPr>
        <w:t>.</w:t>
      </w:r>
    </w:p>
    <w:p w14:paraId="4299F9FE" w14:textId="77777777" w:rsidR="00715A47" w:rsidRPr="00715A47" w:rsidRDefault="00715A47" w:rsidP="00715A47">
      <w:pPr>
        <w:spacing w:after="0" w:line="360" w:lineRule="auto"/>
        <w:ind w:left="720" w:hanging="720"/>
        <w:rPr>
          <w:rFonts w:ascii="Times New Roman" w:eastAsia="Times New Roman" w:hAnsi="Times New Roman" w:cs="Times New Roman"/>
          <w:sz w:val="24"/>
          <w:szCs w:val="24"/>
          <w:lang w:val="en-CA"/>
        </w:rPr>
      </w:pPr>
      <w:r w:rsidRPr="00715A47">
        <w:rPr>
          <w:rFonts w:ascii="Times New Roman" w:eastAsia="Times New Roman" w:hAnsi="Times New Roman" w:cs="Times New Roman"/>
          <w:sz w:val="24"/>
          <w:szCs w:val="24"/>
          <w:lang w:val="en-CA"/>
        </w:rPr>
        <w:t xml:space="preserve">Scheindlin, Dahlia. 2019. “Poll: Jews, Arabs Much Less Divided than Israeli Politics Lets On.” </w:t>
      </w:r>
      <w:r w:rsidRPr="00715A47">
        <w:rPr>
          <w:rFonts w:ascii="Times New Roman" w:eastAsia="Times New Roman" w:hAnsi="Times New Roman" w:cs="Times New Roman"/>
          <w:i/>
          <w:iCs/>
          <w:sz w:val="24"/>
          <w:szCs w:val="24"/>
          <w:lang w:val="en-CA"/>
        </w:rPr>
        <w:t>972 Magazine</w:t>
      </w:r>
      <w:r w:rsidRPr="00715A47">
        <w:rPr>
          <w:rFonts w:ascii="Times New Roman" w:eastAsia="Times New Roman" w:hAnsi="Times New Roman" w:cs="Times New Roman"/>
          <w:sz w:val="24"/>
          <w:szCs w:val="24"/>
          <w:lang w:val="en-CA"/>
        </w:rPr>
        <w:t xml:space="preserve">, April 4, 2019. </w:t>
      </w:r>
      <w:hyperlink r:id="rId78" w:history="1">
        <w:r w:rsidRPr="00715A47">
          <w:rPr>
            <w:rStyle w:val="Hyperlink"/>
            <w:rFonts w:ascii="Times New Roman" w:eastAsia="Times New Roman" w:hAnsi="Times New Roman" w:cs="Times New Roman"/>
            <w:sz w:val="24"/>
            <w:szCs w:val="24"/>
            <w:lang w:val="en-CA"/>
          </w:rPr>
          <w:t>https://www.972mag.com/poll-israelis-positive-view-jewish-arab-relations/140846/</w:t>
        </w:r>
      </w:hyperlink>
      <w:r w:rsidRPr="00715A47">
        <w:rPr>
          <w:rFonts w:ascii="Times New Roman" w:eastAsia="Times New Roman" w:hAnsi="Times New Roman" w:cs="Times New Roman"/>
          <w:sz w:val="24"/>
          <w:szCs w:val="24"/>
          <w:lang w:val="en-CA"/>
        </w:rPr>
        <w:t>.</w:t>
      </w:r>
    </w:p>
    <w:p w14:paraId="1F74D2D6" w14:textId="29EFE3AB" w:rsidR="00DC4692" w:rsidRDefault="00DC4692" w:rsidP="00DC4692">
      <w:pPr>
        <w:spacing w:after="0" w:line="360" w:lineRule="auto"/>
        <w:ind w:left="720" w:hanging="720"/>
        <w:rPr>
          <w:rFonts w:ascii="Times New Roman" w:eastAsia="Times New Roman" w:hAnsi="Times New Roman" w:cs="Times New Roman"/>
          <w:sz w:val="24"/>
          <w:szCs w:val="24"/>
          <w:lang w:val="en-CA"/>
        </w:rPr>
      </w:pPr>
      <w:r w:rsidRPr="00DC4692">
        <w:rPr>
          <w:rFonts w:ascii="Times New Roman" w:eastAsia="Times New Roman" w:hAnsi="Times New Roman" w:cs="Times New Roman"/>
          <w:sz w:val="24"/>
          <w:szCs w:val="24"/>
          <w:lang w:val="en-CA"/>
        </w:rPr>
        <w:lastRenderedPageBreak/>
        <w:t xml:space="preserve">Segal, Amit, and Daphna </w:t>
      </w:r>
      <w:proofErr w:type="spellStart"/>
      <w:r w:rsidRPr="00DC4692">
        <w:rPr>
          <w:rFonts w:ascii="Times New Roman" w:eastAsia="Times New Roman" w:hAnsi="Times New Roman" w:cs="Times New Roman"/>
          <w:sz w:val="24"/>
          <w:szCs w:val="24"/>
          <w:lang w:val="en-CA"/>
        </w:rPr>
        <w:t>Liel</w:t>
      </w:r>
      <w:proofErr w:type="spellEnd"/>
      <w:r w:rsidRPr="00DC4692">
        <w:rPr>
          <w:rFonts w:ascii="Times New Roman" w:eastAsia="Times New Roman" w:hAnsi="Times New Roman" w:cs="Times New Roman"/>
          <w:sz w:val="24"/>
          <w:szCs w:val="24"/>
          <w:lang w:val="en-CA"/>
        </w:rPr>
        <w:t>. 2020. “</w:t>
      </w:r>
      <w:proofErr w:type="spellStart"/>
      <w:r w:rsidRPr="00DC4692">
        <w:rPr>
          <w:rFonts w:ascii="Times New Roman" w:eastAsia="Times New Roman" w:hAnsi="Times New Roman" w:cs="Times New Roman"/>
          <w:sz w:val="24"/>
          <w:szCs w:val="24"/>
          <w:lang w:val="en-CA"/>
        </w:rPr>
        <w:t>Lapid</w:t>
      </w:r>
      <w:proofErr w:type="spellEnd"/>
      <w:r w:rsidRPr="00DC4692">
        <w:rPr>
          <w:rFonts w:ascii="Times New Roman" w:eastAsia="Times New Roman" w:hAnsi="Times New Roman" w:cs="Times New Roman"/>
          <w:sz w:val="24"/>
          <w:szCs w:val="24"/>
          <w:lang w:val="en-CA"/>
        </w:rPr>
        <w:t xml:space="preserve">: The Joint List </w:t>
      </w:r>
      <w:proofErr w:type="gramStart"/>
      <w:r w:rsidRPr="00DC4692">
        <w:rPr>
          <w:rFonts w:ascii="Times New Roman" w:eastAsia="Times New Roman" w:hAnsi="Times New Roman" w:cs="Times New Roman"/>
          <w:sz w:val="24"/>
          <w:szCs w:val="24"/>
          <w:lang w:val="en-CA"/>
        </w:rPr>
        <w:t>will</w:t>
      </w:r>
      <w:proofErr w:type="gramEnd"/>
      <w:r w:rsidRPr="00DC4692">
        <w:rPr>
          <w:rFonts w:ascii="Times New Roman" w:eastAsia="Times New Roman" w:hAnsi="Times New Roman" w:cs="Times New Roman"/>
          <w:sz w:val="24"/>
          <w:szCs w:val="24"/>
          <w:lang w:val="en-CA"/>
        </w:rPr>
        <w:t xml:space="preserve"> Provide External Support - A Narrow Government is Better than Another Round of Elections.” </w:t>
      </w:r>
      <w:r w:rsidRPr="00DC4692">
        <w:rPr>
          <w:rFonts w:ascii="Times New Roman" w:eastAsia="Times New Roman" w:hAnsi="Times New Roman" w:cs="Times New Roman"/>
          <w:i/>
          <w:iCs/>
          <w:sz w:val="24"/>
          <w:szCs w:val="24"/>
          <w:lang w:val="en-CA"/>
        </w:rPr>
        <w:t>Channel 2 (N12)</w:t>
      </w:r>
      <w:r w:rsidRPr="00DC4692">
        <w:rPr>
          <w:rFonts w:ascii="Times New Roman" w:eastAsia="Times New Roman" w:hAnsi="Times New Roman" w:cs="Times New Roman"/>
          <w:sz w:val="24"/>
          <w:szCs w:val="24"/>
          <w:lang w:val="en-CA"/>
        </w:rPr>
        <w:t xml:space="preserve">, March 10, 2020. </w:t>
      </w:r>
      <w:hyperlink r:id="rId79" w:history="1">
        <w:r w:rsidRPr="00DC4692">
          <w:rPr>
            <w:rStyle w:val="Hyperlink"/>
            <w:rFonts w:ascii="Times New Roman" w:eastAsia="Times New Roman" w:hAnsi="Times New Roman" w:cs="Times New Roman"/>
            <w:sz w:val="24"/>
            <w:szCs w:val="24"/>
            <w:lang w:val="en-CA"/>
          </w:rPr>
          <w:t>https://www.mako.co.il/news-israel-elections/2020-2020_q1/Article-7f78e7fc033c071026.htm</w:t>
        </w:r>
      </w:hyperlink>
      <w:r w:rsidRPr="00DC4692">
        <w:rPr>
          <w:rFonts w:ascii="Times New Roman" w:eastAsia="Times New Roman" w:hAnsi="Times New Roman" w:cs="Times New Roman"/>
          <w:sz w:val="24"/>
          <w:szCs w:val="24"/>
          <w:lang w:val="en-CA"/>
        </w:rPr>
        <w:t>.</w:t>
      </w:r>
    </w:p>
    <w:p w14:paraId="72FDECD6" w14:textId="50399046" w:rsidR="00AC47D1" w:rsidRDefault="00AC47D1" w:rsidP="00AC47D1">
      <w:pPr>
        <w:spacing w:after="0" w:line="360" w:lineRule="auto"/>
        <w:ind w:left="720" w:hanging="720"/>
        <w:rPr>
          <w:rFonts w:ascii="Times New Roman" w:eastAsia="Times New Roman" w:hAnsi="Times New Roman" w:cs="Times New Roman"/>
          <w:sz w:val="24"/>
          <w:szCs w:val="24"/>
          <w:lang w:val="en-CA"/>
        </w:rPr>
      </w:pPr>
      <w:r w:rsidRPr="00AC47D1">
        <w:rPr>
          <w:rFonts w:ascii="Times New Roman" w:eastAsia="Times New Roman" w:hAnsi="Times New Roman" w:cs="Times New Roman"/>
          <w:sz w:val="24"/>
          <w:szCs w:val="24"/>
          <w:lang w:val="en-CA"/>
        </w:rPr>
        <w:t xml:space="preserve">Seymour, Lee JM, Kristin M Bakke, and Kathleen Gallagher Cunningham. 2016. “E Pluribus Unum, Ex Uno </w:t>
      </w:r>
      <w:proofErr w:type="spellStart"/>
      <w:r w:rsidRPr="00AC47D1">
        <w:rPr>
          <w:rFonts w:ascii="Times New Roman" w:eastAsia="Times New Roman" w:hAnsi="Times New Roman" w:cs="Times New Roman"/>
          <w:sz w:val="24"/>
          <w:szCs w:val="24"/>
          <w:lang w:val="en-CA"/>
        </w:rPr>
        <w:t>Plures</w:t>
      </w:r>
      <w:proofErr w:type="spellEnd"/>
      <w:r w:rsidRPr="00AC47D1">
        <w:rPr>
          <w:rFonts w:ascii="Times New Roman" w:eastAsia="Times New Roman" w:hAnsi="Times New Roman" w:cs="Times New Roman"/>
          <w:sz w:val="24"/>
          <w:szCs w:val="24"/>
          <w:lang w:val="en-CA"/>
        </w:rPr>
        <w:t xml:space="preserve">: Competition, Violence, and Fragmentation in Ethnopolitical Movements.” </w:t>
      </w:r>
      <w:r w:rsidRPr="00AC47D1">
        <w:rPr>
          <w:rFonts w:ascii="Times New Roman" w:eastAsia="Times New Roman" w:hAnsi="Times New Roman" w:cs="Times New Roman"/>
          <w:i/>
          <w:iCs/>
          <w:sz w:val="24"/>
          <w:szCs w:val="24"/>
          <w:lang w:val="en-CA"/>
        </w:rPr>
        <w:t>Journal of Peace Research</w:t>
      </w:r>
      <w:r w:rsidRPr="00AC47D1">
        <w:rPr>
          <w:rFonts w:ascii="Times New Roman" w:eastAsia="Times New Roman" w:hAnsi="Times New Roman" w:cs="Times New Roman"/>
          <w:sz w:val="24"/>
          <w:szCs w:val="24"/>
          <w:lang w:val="en-CA"/>
        </w:rPr>
        <w:t xml:space="preserve"> 53 (1): 3–18.</w:t>
      </w:r>
    </w:p>
    <w:p w14:paraId="76917701" w14:textId="50B16A81" w:rsidR="00D20260" w:rsidRDefault="00D20260" w:rsidP="00D20260">
      <w:pPr>
        <w:spacing w:after="0" w:line="360" w:lineRule="auto"/>
        <w:ind w:left="720" w:hanging="720"/>
        <w:rPr>
          <w:rFonts w:ascii="Times New Roman" w:eastAsia="Times New Roman" w:hAnsi="Times New Roman" w:cs="Times New Roman"/>
          <w:sz w:val="24"/>
          <w:szCs w:val="24"/>
          <w:lang w:val="en-CA"/>
        </w:rPr>
      </w:pPr>
      <w:r w:rsidRPr="00D20260">
        <w:rPr>
          <w:rFonts w:ascii="Times New Roman" w:eastAsia="Times New Roman" w:hAnsi="Times New Roman" w:cs="Times New Roman"/>
          <w:sz w:val="24"/>
          <w:szCs w:val="24"/>
          <w:lang w:val="en-CA"/>
        </w:rPr>
        <w:t>Shakir, Omar. 2021. “A Threshold Crossed: Israeli Authorities and the Crimes of Apartheid and Persecution.” New York, NY: Human Rights Watch.</w:t>
      </w:r>
    </w:p>
    <w:p w14:paraId="1BF9020D" w14:textId="77777777" w:rsidR="00671EB5" w:rsidRPr="00671EB5" w:rsidRDefault="00671EB5" w:rsidP="00671EB5">
      <w:pPr>
        <w:spacing w:after="0" w:line="360" w:lineRule="auto"/>
        <w:ind w:left="720" w:hanging="720"/>
        <w:rPr>
          <w:rFonts w:ascii="Times New Roman" w:eastAsia="Times New Roman" w:hAnsi="Times New Roman" w:cs="Times New Roman"/>
          <w:sz w:val="24"/>
          <w:szCs w:val="24"/>
          <w:lang w:val="en-CA"/>
        </w:rPr>
      </w:pPr>
      <w:proofErr w:type="spellStart"/>
      <w:r w:rsidRPr="00671EB5">
        <w:rPr>
          <w:rFonts w:ascii="Times New Roman" w:eastAsia="Times New Roman" w:hAnsi="Times New Roman" w:cs="Times New Roman"/>
          <w:sz w:val="24"/>
          <w:szCs w:val="24"/>
          <w:lang w:val="en-CA"/>
        </w:rPr>
        <w:t>Sha’lan</w:t>
      </w:r>
      <w:proofErr w:type="spellEnd"/>
      <w:r w:rsidRPr="00671EB5">
        <w:rPr>
          <w:rFonts w:ascii="Times New Roman" w:eastAsia="Times New Roman" w:hAnsi="Times New Roman" w:cs="Times New Roman"/>
          <w:sz w:val="24"/>
          <w:szCs w:val="24"/>
          <w:lang w:val="en-CA"/>
        </w:rPr>
        <w:t xml:space="preserve">, Hassan. 2019. “The Arabs Did Not Flock the Ballot Boxes: ‘They Punished the MKs.’” </w:t>
      </w:r>
      <w:r w:rsidRPr="00671EB5">
        <w:rPr>
          <w:rFonts w:ascii="Times New Roman" w:eastAsia="Times New Roman" w:hAnsi="Times New Roman" w:cs="Times New Roman"/>
          <w:i/>
          <w:iCs/>
          <w:sz w:val="24"/>
          <w:szCs w:val="24"/>
          <w:lang w:val="en-CA"/>
        </w:rPr>
        <w:t>Ynet</w:t>
      </w:r>
      <w:r w:rsidRPr="00671EB5">
        <w:rPr>
          <w:rFonts w:ascii="Times New Roman" w:eastAsia="Times New Roman" w:hAnsi="Times New Roman" w:cs="Times New Roman"/>
          <w:sz w:val="24"/>
          <w:szCs w:val="24"/>
          <w:lang w:val="en-CA"/>
        </w:rPr>
        <w:t xml:space="preserve">, April 10, 2019. </w:t>
      </w:r>
      <w:hyperlink r:id="rId80" w:history="1">
        <w:r w:rsidRPr="00671EB5">
          <w:rPr>
            <w:rStyle w:val="Hyperlink"/>
            <w:rFonts w:ascii="Times New Roman" w:eastAsia="Times New Roman" w:hAnsi="Times New Roman" w:cs="Times New Roman"/>
            <w:sz w:val="24"/>
            <w:szCs w:val="24"/>
            <w:lang w:val="en-CA"/>
          </w:rPr>
          <w:t>https://www.ynet.co.il/articles/0,7340,L-5492461,00.html</w:t>
        </w:r>
      </w:hyperlink>
      <w:r w:rsidRPr="00671EB5">
        <w:rPr>
          <w:rFonts w:ascii="Times New Roman" w:eastAsia="Times New Roman" w:hAnsi="Times New Roman" w:cs="Times New Roman"/>
          <w:sz w:val="24"/>
          <w:szCs w:val="24"/>
          <w:lang w:val="en-CA"/>
        </w:rPr>
        <w:t>.</w:t>
      </w:r>
    </w:p>
    <w:p w14:paraId="394FD0BA" w14:textId="698DE78B" w:rsidR="009D14CB" w:rsidRDefault="009D14CB" w:rsidP="009D14CB">
      <w:pPr>
        <w:spacing w:after="0" w:line="360" w:lineRule="auto"/>
        <w:ind w:left="720" w:hanging="720"/>
        <w:rPr>
          <w:rFonts w:ascii="Times New Roman" w:eastAsia="Times New Roman" w:hAnsi="Times New Roman" w:cs="Times New Roman"/>
          <w:sz w:val="24"/>
          <w:szCs w:val="24"/>
        </w:rPr>
      </w:pPr>
      <w:proofErr w:type="spellStart"/>
      <w:r w:rsidRPr="009D14CB">
        <w:rPr>
          <w:rFonts w:ascii="Times New Roman" w:eastAsia="Times New Roman" w:hAnsi="Times New Roman" w:cs="Times New Roman"/>
          <w:sz w:val="24"/>
          <w:szCs w:val="24"/>
        </w:rPr>
        <w:t>Shalmor</w:t>
      </w:r>
      <w:proofErr w:type="spellEnd"/>
      <w:r w:rsidRPr="009D14CB">
        <w:rPr>
          <w:rFonts w:ascii="Times New Roman" w:eastAsia="Times New Roman" w:hAnsi="Times New Roman" w:cs="Times New Roman"/>
          <w:sz w:val="24"/>
          <w:szCs w:val="24"/>
        </w:rPr>
        <w:t xml:space="preserve">, Gilad. 2021. “‘I Own this Place’: The Life of the Hilltop Youth - and the Method to Recruiting Additional Members.” </w:t>
      </w:r>
      <w:r w:rsidRPr="009D14CB">
        <w:rPr>
          <w:rFonts w:ascii="Times New Roman" w:eastAsia="Times New Roman" w:hAnsi="Times New Roman" w:cs="Times New Roman"/>
          <w:i/>
          <w:iCs/>
          <w:sz w:val="24"/>
          <w:szCs w:val="24"/>
        </w:rPr>
        <w:t>Evening News</w:t>
      </w:r>
      <w:r w:rsidRPr="009D14CB">
        <w:rPr>
          <w:rFonts w:ascii="Times New Roman" w:eastAsia="Times New Roman" w:hAnsi="Times New Roman" w:cs="Times New Roman"/>
          <w:sz w:val="24"/>
          <w:szCs w:val="24"/>
        </w:rPr>
        <w:t xml:space="preserve">. Israel: Channel 2 (N12). </w:t>
      </w:r>
      <w:hyperlink r:id="rId81" w:history="1">
        <w:r w:rsidRPr="009D14CB">
          <w:rPr>
            <w:rStyle w:val="Hyperlink"/>
            <w:rFonts w:ascii="Times New Roman" w:eastAsia="Times New Roman" w:hAnsi="Times New Roman" w:cs="Times New Roman"/>
            <w:sz w:val="24"/>
            <w:szCs w:val="24"/>
          </w:rPr>
          <w:t>https://www.mako.co.il/news-israel/2021_q3/Article-9c73cd8d9e73b71026.htm</w:t>
        </w:r>
      </w:hyperlink>
      <w:r w:rsidRPr="009D14CB">
        <w:rPr>
          <w:rFonts w:ascii="Times New Roman" w:eastAsia="Times New Roman" w:hAnsi="Times New Roman" w:cs="Times New Roman"/>
          <w:sz w:val="24"/>
          <w:szCs w:val="24"/>
        </w:rPr>
        <w:t>.</w:t>
      </w:r>
    </w:p>
    <w:p w14:paraId="6836C18D" w14:textId="2934461F" w:rsidR="002450DF" w:rsidRPr="002450DF" w:rsidRDefault="002450DF" w:rsidP="002450DF">
      <w:pPr>
        <w:spacing w:after="0" w:line="360" w:lineRule="auto"/>
        <w:ind w:left="720" w:hanging="720"/>
        <w:rPr>
          <w:rFonts w:ascii="Times New Roman" w:eastAsia="Times New Roman" w:hAnsi="Times New Roman" w:cs="Times New Roman"/>
          <w:sz w:val="24"/>
          <w:szCs w:val="24"/>
          <w:lang w:val="en-CA"/>
        </w:rPr>
      </w:pPr>
      <w:proofErr w:type="spellStart"/>
      <w:r w:rsidRPr="002450DF">
        <w:rPr>
          <w:rFonts w:ascii="Times New Roman" w:eastAsia="Times New Roman" w:hAnsi="Times New Roman" w:cs="Times New Roman"/>
          <w:sz w:val="24"/>
          <w:szCs w:val="24"/>
          <w:lang w:val="en-CA"/>
        </w:rPr>
        <w:t>Shmuli</w:t>
      </w:r>
      <w:proofErr w:type="spellEnd"/>
      <w:r w:rsidRPr="002450DF">
        <w:rPr>
          <w:rFonts w:ascii="Times New Roman" w:eastAsia="Times New Roman" w:hAnsi="Times New Roman" w:cs="Times New Roman"/>
          <w:sz w:val="24"/>
          <w:szCs w:val="24"/>
          <w:lang w:val="en-CA"/>
        </w:rPr>
        <w:t xml:space="preserve">, </w:t>
      </w:r>
      <w:proofErr w:type="spellStart"/>
      <w:r w:rsidRPr="002450DF">
        <w:rPr>
          <w:rFonts w:ascii="Times New Roman" w:eastAsia="Times New Roman" w:hAnsi="Times New Roman" w:cs="Times New Roman"/>
          <w:sz w:val="24"/>
          <w:szCs w:val="24"/>
          <w:lang w:val="en-CA"/>
        </w:rPr>
        <w:t>Itzik</w:t>
      </w:r>
      <w:proofErr w:type="spellEnd"/>
      <w:r w:rsidRPr="002450DF">
        <w:rPr>
          <w:rFonts w:ascii="Times New Roman" w:eastAsia="Times New Roman" w:hAnsi="Times New Roman" w:cs="Times New Roman"/>
          <w:sz w:val="24"/>
          <w:szCs w:val="24"/>
          <w:lang w:val="en-CA"/>
        </w:rPr>
        <w:t>. Twitter post.</w:t>
      </w:r>
      <w:r>
        <w:rPr>
          <w:rFonts w:ascii="Times New Roman" w:eastAsia="Times New Roman" w:hAnsi="Times New Roman" w:cs="Times New Roman"/>
          <w:sz w:val="24"/>
          <w:szCs w:val="24"/>
          <w:lang w:val="en-CA"/>
        </w:rPr>
        <w:t xml:space="preserve"> December 15, 2015, 1:33 a.m. ET.</w:t>
      </w:r>
      <w:r w:rsidRPr="002450DF">
        <w:rPr>
          <w:rFonts w:ascii="Times New Roman" w:eastAsia="Times New Roman" w:hAnsi="Times New Roman" w:cs="Times New Roman"/>
          <w:sz w:val="24"/>
          <w:szCs w:val="24"/>
          <w:lang w:val="en-CA"/>
        </w:rPr>
        <w:t xml:space="preserve"> </w:t>
      </w:r>
      <w:hyperlink r:id="rId82" w:history="1">
        <w:r w:rsidRPr="002450DF">
          <w:rPr>
            <w:rStyle w:val="Hyperlink"/>
            <w:rFonts w:ascii="Times New Roman" w:eastAsia="Times New Roman" w:hAnsi="Times New Roman" w:cs="Times New Roman"/>
            <w:sz w:val="24"/>
            <w:szCs w:val="24"/>
            <w:lang w:val="en-CA"/>
          </w:rPr>
          <w:t>https://twitter.com/ishmuli/status/676651161928261632</w:t>
        </w:r>
      </w:hyperlink>
      <w:r w:rsidRPr="002450DF">
        <w:rPr>
          <w:rFonts w:ascii="Times New Roman" w:eastAsia="Times New Roman" w:hAnsi="Times New Roman" w:cs="Times New Roman"/>
          <w:sz w:val="24"/>
          <w:szCs w:val="24"/>
          <w:lang w:val="en-CA"/>
        </w:rPr>
        <w:t>.</w:t>
      </w:r>
    </w:p>
    <w:p w14:paraId="75495689" w14:textId="0970D58D" w:rsidR="002E398E" w:rsidRDefault="002E398E" w:rsidP="002E398E">
      <w:pPr>
        <w:spacing w:after="0" w:line="360" w:lineRule="auto"/>
        <w:ind w:left="720" w:hanging="720"/>
        <w:rPr>
          <w:rFonts w:ascii="Times New Roman" w:eastAsia="Times New Roman" w:hAnsi="Times New Roman" w:cs="Times New Roman"/>
          <w:sz w:val="24"/>
          <w:szCs w:val="24"/>
        </w:rPr>
      </w:pPr>
      <w:proofErr w:type="spellStart"/>
      <w:r w:rsidRPr="002E398E">
        <w:rPr>
          <w:rFonts w:ascii="Times New Roman" w:eastAsia="Times New Roman" w:hAnsi="Times New Roman" w:cs="Times New Roman"/>
          <w:sz w:val="24"/>
          <w:szCs w:val="24"/>
        </w:rPr>
        <w:t>Shpigel</w:t>
      </w:r>
      <w:proofErr w:type="spellEnd"/>
      <w:r w:rsidRPr="002E398E">
        <w:rPr>
          <w:rFonts w:ascii="Times New Roman" w:eastAsia="Times New Roman" w:hAnsi="Times New Roman" w:cs="Times New Roman"/>
          <w:sz w:val="24"/>
          <w:szCs w:val="24"/>
        </w:rPr>
        <w:t xml:space="preserve">, Noa. 2021. “Arabs ‘Are Here by Mistake, Because Ben-Gurion Didn’t Finish the Job,’ Far-Right Leader Tells Lawmakers.” </w:t>
      </w:r>
      <w:r w:rsidRPr="002E398E">
        <w:rPr>
          <w:rFonts w:ascii="Times New Roman" w:eastAsia="Times New Roman" w:hAnsi="Times New Roman" w:cs="Times New Roman"/>
          <w:i/>
          <w:iCs/>
          <w:sz w:val="24"/>
          <w:szCs w:val="24"/>
        </w:rPr>
        <w:t>Haaretz</w:t>
      </w:r>
      <w:r w:rsidRPr="002E398E">
        <w:rPr>
          <w:rFonts w:ascii="Times New Roman" w:eastAsia="Times New Roman" w:hAnsi="Times New Roman" w:cs="Times New Roman"/>
          <w:sz w:val="24"/>
          <w:szCs w:val="24"/>
        </w:rPr>
        <w:t xml:space="preserve">, October 13, 2021. </w:t>
      </w:r>
      <w:hyperlink r:id="rId83" w:history="1">
        <w:r w:rsidRPr="002E398E">
          <w:rPr>
            <w:rStyle w:val="Hyperlink"/>
            <w:rFonts w:ascii="Times New Roman" w:eastAsia="Times New Roman" w:hAnsi="Times New Roman" w:cs="Times New Roman"/>
            <w:sz w:val="24"/>
            <w:szCs w:val="24"/>
          </w:rPr>
          <w:t>https://www.haaretz.com/israel-news/2021-10-13/ty-article/.highlight/arabs-are-here-by-mistake-ben-gurion-didnt-finish-the-job-far-right-leader-says/0000017f-dedb-d3a5-af7f-feffd1af0000</w:t>
        </w:r>
      </w:hyperlink>
      <w:r w:rsidRPr="002E398E">
        <w:rPr>
          <w:rFonts w:ascii="Times New Roman" w:eastAsia="Times New Roman" w:hAnsi="Times New Roman" w:cs="Times New Roman"/>
          <w:sz w:val="24"/>
          <w:szCs w:val="24"/>
        </w:rPr>
        <w:t>.</w:t>
      </w:r>
    </w:p>
    <w:p w14:paraId="24157235" w14:textId="77777777" w:rsidR="00233286" w:rsidRPr="00233286" w:rsidRDefault="00233286" w:rsidP="00233286">
      <w:pPr>
        <w:spacing w:after="0" w:line="360" w:lineRule="auto"/>
        <w:ind w:left="720" w:hanging="720"/>
        <w:rPr>
          <w:rFonts w:ascii="Times New Roman" w:eastAsia="Times New Roman" w:hAnsi="Times New Roman" w:cs="Times New Roman"/>
          <w:sz w:val="24"/>
          <w:szCs w:val="24"/>
          <w:lang w:val="en-CA"/>
        </w:rPr>
      </w:pPr>
      <w:proofErr w:type="spellStart"/>
      <w:r w:rsidRPr="00233286">
        <w:rPr>
          <w:rFonts w:ascii="Times New Roman" w:eastAsia="Times New Roman" w:hAnsi="Times New Roman" w:cs="Times New Roman"/>
          <w:sz w:val="24"/>
          <w:szCs w:val="24"/>
          <w:lang w:val="en-CA"/>
        </w:rPr>
        <w:t>Shpigel</w:t>
      </w:r>
      <w:proofErr w:type="spellEnd"/>
      <w:r w:rsidRPr="00233286">
        <w:rPr>
          <w:rFonts w:ascii="Times New Roman" w:eastAsia="Times New Roman" w:hAnsi="Times New Roman" w:cs="Times New Roman"/>
          <w:sz w:val="24"/>
          <w:szCs w:val="24"/>
          <w:lang w:val="en-CA"/>
        </w:rPr>
        <w:t>, Noa. 2022. “</w:t>
      </w:r>
      <w:r w:rsidRPr="00233286">
        <w:rPr>
          <w:rFonts w:ascii="Times New Roman" w:eastAsia="Times New Roman" w:hAnsi="Times New Roman" w:cs="Times New Roman"/>
          <w:sz w:val="24"/>
          <w:szCs w:val="24"/>
          <w:rtl/>
        </w:rPr>
        <w:t>הצעת החוק לאיסור הנפת דגלי פלסטין במוסדות במימון המדינה עברה בטרומית</w:t>
      </w:r>
      <w:r w:rsidRPr="00233286">
        <w:rPr>
          <w:rFonts w:ascii="Times New Roman" w:eastAsia="Times New Roman" w:hAnsi="Times New Roman" w:cs="Times New Roman"/>
          <w:sz w:val="24"/>
          <w:szCs w:val="24"/>
          <w:lang w:val="en-CA"/>
        </w:rPr>
        <w:t xml:space="preserve">.” </w:t>
      </w:r>
      <w:r w:rsidRPr="00233286">
        <w:rPr>
          <w:rFonts w:ascii="Times New Roman" w:eastAsia="Times New Roman" w:hAnsi="Times New Roman" w:cs="Times New Roman"/>
          <w:i/>
          <w:iCs/>
          <w:sz w:val="24"/>
          <w:szCs w:val="24"/>
          <w:lang w:val="en-CA"/>
        </w:rPr>
        <w:t>Haaretz</w:t>
      </w:r>
      <w:r w:rsidRPr="00233286">
        <w:rPr>
          <w:rFonts w:ascii="Times New Roman" w:eastAsia="Times New Roman" w:hAnsi="Times New Roman" w:cs="Times New Roman"/>
          <w:sz w:val="24"/>
          <w:szCs w:val="24"/>
          <w:lang w:val="en-CA"/>
        </w:rPr>
        <w:t xml:space="preserve">, June 1, 2022. </w:t>
      </w:r>
      <w:hyperlink r:id="rId84" w:history="1">
        <w:r w:rsidRPr="00233286">
          <w:rPr>
            <w:rStyle w:val="Hyperlink"/>
            <w:rFonts w:ascii="Times New Roman" w:eastAsia="Times New Roman" w:hAnsi="Times New Roman" w:cs="Times New Roman"/>
            <w:sz w:val="24"/>
            <w:szCs w:val="24"/>
            <w:lang w:val="en-CA"/>
          </w:rPr>
          <w:t>https://www.haaretz.co.il/news/politi/2022-06-01/ty-article/00000181-2094-de27-a1bd-2bde861a0000</w:t>
        </w:r>
      </w:hyperlink>
      <w:r w:rsidRPr="00233286">
        <w:rPr>
          <w:rFonts w:ascii="Times New Roman" w:eastAsia="Times New Roman" w:hAnsi="Times New Roman" w:cs="Times New Roman"/>
          <w:sz w:val="24"/>
          <w:szCs w:val="24"/>
          <w:lang w:val="en-CA"/>
        </w:rPr>
        <w:t>.</w:t>
      </w:r>
    </w:p>
    <w:p w14:paraId="60FB7205" w14:textId="77777777" w:rsidR="00AC47D1" w:rsidRPr="00AC47D1" w:rsidRDefault="00AC47D1" w:rsidP="00AC47D1">
      <w:pPr>
        <w:spacing w:after="0" w:line="360" w:lineRule="auto"/>
        <w:ind w:left="720" w:hanging="720"/>
        <w:rPr>
          <w:rFonts w:ascii="Times New Roman" w:eastAsia="Times New Roman" w:hAnsi="Times New Roman" w:cs="Times New Roman"/>
          <w:sz w:val="24"/>
          <w:szCs w:val="24"/>
          <w:lang w:val="en-CA"/>
        </w:rPr>
      </w:pPr>
      <w:r w:rsidRPr="00AC47D1">
        <w:rPr>
          <w:rFonts w:ascii="Times New Roman" w:eastAsia="Times New Roman" w:hAnsi="Times New Roman" w:cs="Times New Roman"/>
          <w:sz w:val="24"/>
          <w:szCs w:val="24"/>
          <w:lang w:val="en-CA"/>
        </w:rPr>
        <w:t xml:space="preserve">Shriver, Thomas E., and Chris Messer. 2009. “Ideological Cleavages and Schism in the Czech Environmental Movement.” </w:t>
      </w:r>
      <w:r w:rsidRPr="00AC47D1">
        <w:rPr>
          <w:rFonts w:ascii="Times New Roman" w:eastAsia="Times New Roman" w:hAnsi="Times New Roman" w:cs="Times New Roman"/>
          <w:i/>
          <w:iCs/>
          <w:sz w:val="24"/>
          <w:szCs w:val="24"/>
          <w:lang w:val="en-CA"/>
        </w:rPr>
        <w:t>Human Ecology Review</w:t>
      </w:r>
      <w:r w:rsidRPr="00AC47D1">
        <w:rPr>
          <w:rFonts w:ascii="Times New Roman" w:eastAsia="Times New Roman" w:hAnsi="Times New Roman" w:cs="Times New Roman"/>
          <w:sz w:val="24"/>
          <w:szCs w:val="24"/>
          <w:lang w:val="en-CA"/>
        </w:rPr>
        <w:t xml:space="preserve"> 16 (2): 161–71.</w:t>
      </w:r>
    </w:p>
    <w:p w14:paraId="6201050A" w14:textId="125DDD98" w:rsidR="00A04084" w:rsidRPr="00A04084" w:rsidRDefault="00A04084" w:rsidP="00A04084">
      <w:pPr>
        <w:spacing w:after="0" w:line="360" w:lineRule="auto"/>
        <w:ind w:left="720" w:hanging="720"/>
        <w:rPr>
          <w:rFonts w:ascii="Times New Roman" w:eastAsia="Times New Roman" w:hAnsi="Times New Roman" w:cs="Times New Roman"/>
          <w:sz w:val="24"/>
          <w:szCs w:val="24"/>
          <w:lang w:val="en-CA"/>
        </w:rPr>
      </w:pPr>
      <w:proofErr w:type="spellStart"/>
      <w:r w:rsidRPr="00A04084">
        <w:rPr>
          <w:rFonts w:ascii="Times New Roman" w:eastAsia="Times New Roman" w:hAnsi="Times New Roman" w:cs="Times New Roman"/>
          <w:sz w:val="24"/>
          <w:szCs w:val="24"/>
          <w:lang w:val="en-CA"/>
        </w:rPr>
        <w:t>Smooha</w:t>
      </w:r>
      <w:proofErr w:type="spellEnd"/>
      <w:r w:rsidRPr="00A04084">
        <w:rPr>
          <w:rFonts w:ascii="Times New Roman" w:eastAsia="Times New Roman" w:hAnsi="Times New Roman" w:cs="Times New Roman"/>
          <w:sz w:val="24"/>
          <w:szCs w:val="24"/>
          <w:lang w:val="en-CA"/>
        </w:rPr>
        <w:t xml:space="preserve">, Sammy. 2002. “The Model of Ethnic Democracy: Israel as a Jewish and Democratic State.” </w:t>
      </w:r>
      <w:r w:rsidRPr="00A04084">
        <w:rPr>
          <w:rFonts w:ascii="Times New Roman" w:eastAsia="Times New Roman" w:hAnsi="Times New Roman" w:cs="Times New Roman"/>
          <w:i/>
          <w:iCs/>
          <w:sz w:val="24"/>
          <w:szCs w:val="24"/>
          <w:lang w:val="en-CA"/>
        </w:rPr>
        <w:t>Nations and Nationalism</w:t>
      </w:r>
      <w:r w:rsidRPr="00A04084">
        <w:rPr>
          <w:rFonts w:ascii="Times New Roman" w:eastAsia="Times New Roman" w:hAnsi="Times New Roman" w:cs="Times New Roman"/>
          <w:sz w:val="24"/>
          <w:szCs w:val="24"/>
          <w:lang w:val="en-CA"/>
        </w:rPr>
        <w:t xml:space="preserve"> 8 (4): 475–503.</w:t>
      </w:r>
    </w:p>
    <w:p w14:paraId="1A4FAB2A" w14:textId="75D74D15" w:rsidR="005573BA" w:rsidRDefault="005573BA" w:rsidP="005573BA">
      <w:pPr>
        <w:spacing w:after="0" w:line="360" w:lineRule="auto"/>
        <w:ind w:left="720" w:hanging="720"/>
        <w:rPr>
          <w:rFonts w:ascii="Times New Roman" w:eastAsia="Times New Roman" w:hAnsi="Times New Roman" w:cs="Times New Roman"/>
          <w:sz w:val="24"/>
          <w:szCs w:val="24"/>
        </w:rPr>
      </w:pPr>
      <w:proofErr w:type="spellStart"/>
      <w:r w:rsidRPr="005573BA">
        <w:rPr>
          <w:rFonts w:ascii="Times New Roman" w:eastAsia="Times New Roman" w:hAnsi="Times New Roman" w:cs="Times New Roman"/>
          <w:sz w:val="24"/>
          <w:szCs w:val="24"/>
        </w:rPr>
        <w:t>Smooha</w:t>
      </w:r>
      <w:proofErr w:type="spellEnd"/>
      <w:r w:rsidRPr="005573BA">
        <w:rPr>
          <w:rFonts w:ascii="Times New Roman" w:eastAsia="Times New Roman" w:hAnsi="Times New Roman" w:cs="Times New Roman"/>
          <w:sz w:val="24"/>
          <w:szCs w:val="24"/>
        </w:rPr>
        <w:t xml:space="preserve">, Sammy. 2020. </w:t>
      </w:r>
      <w:r w:rsidRPr="005573BA">
        <w:rPr>
          <w:rFonts w:ascii="Times New Roman" w:eastAsia="Times New Roman" w:hAnsi="Times New Roman" w:cs="Times New Roman"/>
          <w:i/>
          <w:iCs/>
          <w:sz w:val="24"/>
          <w:szCs w:val="24"/>
        </w:rPr>
        <w:t>Still Playing by the Rules: Index of Arab-Jewish Relations in Israel 2019</w:t>
      </w:r>
      <w:r w:rsidRPr="005573BA">
        <w:rPr>
          <w:rFonts w:ascii="Times New Roman" w:eastAsia="Times New Roman" w:hAnsi="Times New Roman" w:cs="Times New Roman"/>
          <w:sz w:val="24"/>
          <w:szCs w:val="24"/>
        </w:rPr>
        <w:t>. Haifa: University of Haifa.</w:t>
      </w:r>
    </w:p>
    <w:p w14:paraId="492E7857" w14:textId="77777777" w:rsidR="00402F29" w:rsidRPr="00402F29" w:rsidRDefault="00402F29" w:rsidP="00402F29">
      <w:pPr>
        <w:spacing w:after="0" w:line="360" w:lineRule="auto"/>
        <w:ind w:left="720" w:hanging="720"/>
        <w:rPr>
          <w:rFonts w:ascii="Times New Roman" w:eastAsia="Times New Roman" w:hAnsi="Times New Roman" w:cs="Times New Roman"/>
          <w:sz w:val="24"/>
          <w:szCs w:val="24"/>
          <w:lang w:val="en-CA"/>
        </w:rPr>
      </w:pPr>
      <w:proofErr w:type="spellStart"/>
      <w:r w:rsidRPr="00402F29">
        <w:rPr>
          <w:rFonts w:ascii="Times New Roman" w:eastAsia="Times New Roman" w:hAnsi="Times New Roman" w:cs="Times New Roman"/>
          <w:sz w:val="24"/>
          <w:szCs w:val="24"/>
          <w:lang w:val="en-CA"/>
        </w:rPr>
        <w:lastRenderedPageBreak/>
        <w:t>Somfalvi</w:t>
      </w:r>
      <w:proofErr w:type="spellEnd"/>
      <w:r w:rsidRPr="00402F29">
        <w:rPr>
          <w:rFonts w:ascii="Times New Roman" w:eastAsia="Times New Roman" w:hAnsi="Times New Roman" w:cs="Times New Roman"/>
          <w:sz w:val="24"/>
          <w:szCs w:val="24"/>
          <w:lang w:val="en-CA"/>
        </w:rPr>
        <w:t xml:space="preserve">, Attila, and </w:t>
      </w:r>
      <w:proofErr w:type="spellStart"/>
      <w:r w:rsidRPr="00402F29">
        <w:rPr>
          <w:rFonts w:ascii="Times New Roman" w:eastAsia="Times New Roman" w:hAnsi="Times New Roman" w:cs="Times New Roman"/>
          <w:sz w:val="24"/>
          <w:szCs w:val="24"/>
          <w:lang w:val="en-CA"/>
        </w:rPr>
        <w:t>Reut</w:t>
      </w:r>
      <w:proofErr w:type="spellEnd"/>
      <w:r w:rsidRPr="00402F29">
        <w:rPr>
          <w:rFonts w:ascii="Times New Roman" w:eastAsia="Times New Roman" w:hAnsi="Times New Roman" w:cs="Times New Roman"/>
          <w:sz w:val="24"/>
          <w:szCs w:val="24"/>
          <w:lang w:val="en-CA"/>
        </w:rPr>
        <w:t xml:space="preserve"> </w:t>
      </w:r>
      <w:proofErr w:type="spellStart"/>
      <w:r w:rsidRPr="00402F29">
        <w:rPr>
          <w:rFonts w:ascii="Times New Roman" w:eastAsia="Times New Roman" w:hAnsi="Times New Roman" w:cs="Times New Roman"/>
          <w:sz w:val="24"/>
          <w:szCs w:val="24"/>
          <w:lang w:val="en-CA"/>
        </w:rPr>
        <w:t>Rimerman</w:t>
      </w:r>
      <w:proofErr w:type="spellEnd"/>
      <w:r w:rsidRPr="00402F29">
        <w:rPr>
          <w:rFonts w:ascii="Times New Roman" w:eastAsia="Times New Roman" w:hAnsi="Times New Roman" w:cs="Times New Roman"/>
          <w:sz w:val="24"/>
          <w:szCs w:val="24"/>
          <w:lang w:val="en-CA"/>
        </w:rPr>
        <w:t>. 2015. “</w:t>
      </w:r>
      <w:proofErr w:type="spellStart"/>
      <w:r w:rsidRPr="00402F29">
        <w:rPr>
          <w:rFonts w:ascii="Times New Roman" w:eastAsia="Times New Roman" w:hAnsi="Times New Roman" w:cs="Times New Roman"/>
          <w:sz w:val="24"/>
          <w:szCs w:val="24"/>
          <w:lang w:val="en-CA"/>
        </w:rPr>
        <w:t>Lapid</w:t>
      </w:r>
      <w:proofErr w:type="spellEnd"/>
      <w:r w:rsidRPr="00402F29">
        <w:rPr>
          <w:rFonts w:ascii="Times New Roman" w:eastAsia="Times New Roman" w:hAnsi="Times New Roman" w:cs="Times New Roman"/>
          <w:sz w:val="24"/>
          <w:szCs w:val="24"/>
          <w:lang w:val="en-CA"/>
        </w:rPr>
        <w:t xml:space="preserve"> and Officers Against ‘Breaking the Silence’: ‘You Crossed the Line.’” </w:t>
      </w:r>
      <w:r w:rsidRPr="00402F29">
        <w:rPr>
          <w:rFonts w:ascii="Times New Roman" w:eastAsia="Times New Roman" w:hAnsi="Times New Roman" w:cs="Times New Roman"/>
          <w:i/>
          <w:iCs/>
          <w:sz w:val="24"/>
          <w:szCs w:val="24"/>
          <w:lang w:val="en-CA"/>
        </w:rPr>
        <w:t>Ynet (Yedioth Ahronoth)</w:t>
      </w:r>
      <w:r w:rsidRPr="00402F29">
        <w:rPr>
          <w:rFonts w:ascii="Times New Roman" w:eastAsia="Times New Roman" w:hAnsi="Times New Roman" w:cs="Times New Roman"/>
          <w:sz w:val="24"/>
          <w:szCs w:val="24"/>
          <w:lang w:val="en-CA"/>
        </w:rPr>
        <w:t xml:space="preserve">, December 20, 2015. </w:t>
      </w:r>
      <w:hyperlink r:id="rId85" w:history="1">
        <w:r w:rsidRPr="00402F29">
          <w:rPr>
            <w:rStyle w:val="Hyperlink"/>
            <w:rFonts w:ascii="Times New Roman" w:eastAsia="Times New Roman" w:hAnsi="Times New Roman" w:cs="Times New Roman"/>
            <w:sz w:val="24"/>
            <w:szCs w:val="24"/>
            <w:lang w:val="en-CA"/>
          </w:rPr>
          <w:t>https://www.ynet.co.il/articles/0,7340,L-4741566,00.html</w:t>
        </w:r>
      </w:hyperlink>
      <w:r w:rsidRPr="00402F29">
        <w:rPr>
          <w:rFonts w:ascii="Times New Roman" w:eastAsia="Times New Roman" w:hAnsi="Times New Roman" w:cs="Times New Roman"/>
          <w:sz w:val="24"/>
          <w:szCs w:val="24"/>
          <w:lang w:val="en-CA"/>
        </w:rPr>
        <w:t>.</w:t>
      </w:r>
    </w:p>
    <w:p w14:paraId="43CD404C" w14:textId="77777777" w:rsidR="00E34E4A" w:rsidRPr="00E34E4A" w:rsidRDefault="00E34E4A" w:rsidP="00E34E4A">
      <w:pPr>
        <w:spacing w:after="0" w:line="360" w:lineRule="auto"/>
        <w:ind w:left="720" w:hanging="720"/>
        <w:rPr>
          <w:rFonts w:ascii="Times New Roman" w:eastAsia="Times New Roman" w:hAnsi="Times New Roman" w:cs="Times New Roman"/>
          <w:sz w:val="24"/>
          <w:szCs w:val="24"/>
          <w:lang w:val="en-CA"/>
        </w:rPr>
      </w:pPr>
      <w:proofErr w:type="spellStart"/>
      <w:r w:rsidRPr="00E34E4A">
        <w:rPr>
          <w:rFonts w:ascii="Times New Roman" w:eastAsia="Times New Roman" w:hAnsi="Times New Roman" w:cs="Times New Roman"/>
          <w:sz w:val="24"/>
          <w:szCs w:val="24"/>
          <w:lang w:val="en-CA"/>
        </w:rPr>
        <w:t>Tarrow</w:t>
      </w:r>
      <w:proofErr w:type="spellEnd"/>
      <w:r w:rsidRPr="00E34E4A">
        <w:rPr>
          <w:rFonts w:ascii="Times New Roman" w:eastAsia="Times New Roman" w:hAnsi="Times New Roman" w:cs="Times New Roman"/>
          <w:sz w:val="24"/>
          <w:szCs w:val="24"/>
          <w:lang w:val="en-CA"/>
        </w:rPr>
        <w:t xml:space="preserve">, Sidney. 1998. </w:t>
      </w:r>
      <w:r w:rsidRPr="00E34E4A">
        <w:rPr>
          <w:rFonts w:ascii="Times New Roman" w:eastAsia="Times New Roman" w:hAnsi="Times New Roman" w:cs="Times New Roman"/>
          <w:i/>
          <w:iCs/>
          <w:sz w:val="24"/>
          <w:szCs w:val="24"/>
          <w:lang w:val="en-CA"/>
        </w:rPr>
        <w:t>Power in Movement: Social Movements and Contentious Politics</w:t>
      </w:r>
      <w:r w:rsidRPr="00E34E4A">
        <w:rPr>
          <w:rFonts w:ascii="Times New Roman" w:eastAsia="Times New Roman" w:hAnsi="Times New Roman" w:cs="Times New Roman"/>
          <w:sz w:val="24"/>
          <w:szCs w:val="24"/>
          <w:lang w:val="en-CA"/>
        </w:rPr>
        <w:t>. 2nd ed. Cambridge Studies in Comparative Politics. New York, NY: Cambridge University Press.</w:t>
      </w:r>
    </w:p>
    <w:p w14:paraId="2AEF3F16" w14:textId="0748BD1B" w:rsidR="00CD2790" w:rsidRDefault="00CD2790" w:rsidP="00CD2790">
      <w:pPr>
        <w:spacing w:after="0" w:line="360" w:lineRule="auto"/>
        <w:ind w:left="720" w:hanging="720"/>
        <w:rPr>
          <w:rFonts w:ascii="Times New Roman" w:eastAsia="Times New Roman" w:hAnsi="Times New Roman" w:cs="Times New Roman"/>
          <w:sz w:val="24"/>
          <w:szCs w:val="24"/>
          <w:lang w:val="en-CA"/>
        </w:rPr>
      </w:pPr>
      <w:proofErr w:type="spellStart"/>
      <w:r w:rsidRPr="00CD2790">
        <w:rPr>
          <w:rFonts w:ascii="Times New Roman" w:eastAsia="Times New Roman" w:hAnsi="Times New Roman" w:cs="Times New Roman"/>
          <w:sz w:val="24"/>
          <w:szCs w:val="24"/>
          <w:lang w:val="en-CA"/>
        </w:rPr>
        <w:t>Tatour</w:t>
      </w:r>
      <w:proofErr w:type="spellEnd"/>
      <w:r w:rsidRPr="00CD2790">
        <w:rPr>
          <w:rFonts w:ascii="Times New Roman" w:eastAsia="Times New Roman" w:hAnsi="Times New Roman" w:cs="Times New Roman"/>
          <w:sz w:val="24"/>
          <w:szCs w:val="24"/>
          <w:lang w:val="en-CA"/>
        </w:rPr>
        <w:t xml:space="preserve">, Lana. 2021. “The Nation-State Law.” </w:t>
      </w:r>
      <w:r w:rsidRPr="00CD2790">
        <w:rPr>
          <w:rFonts w:ascii="Times New Roman" w:eastAsia="Times New Roman" w:hAnsi="Times New Roman" w:cs="Times New Roman"/>
          <w:i/>
          <w:iCs/>
          <w:sz w:val="24"/>
          <w:szCs w:val="24"/>
          <w:lang w:val="en-CA"/>
        </w:rPr>
        <w:t>Critical Times</w:t>
      </w:r>
      <w:r w:rsidRPr="00CD2790">
        <w:rPr>
          <w:rFonts w:ascii="Times New Roman" w:eastAsia="Times New Roman" w:hAnsi="Times New Roman" w:cs="Times New Roman"/>
          <w:sz w:val="24"/>
          <w:szCs w:val="24"/>
          <w:lang w:val="en-CA"/>
        </w:rPr>
        <w:t xml:space="preserve"> 4 (3): 577–87.</w:t>
      </w:r>
    </w:p>
    <w:p w14:paraId="5BA523A8" w14:textId="77777777" w:rsidR="00F17F08" w:rsidRPr="00F17F08" w:rsidRDefault="00F17F08" w:rsidP="00F17F08">
      <w:pPr>
        <w:spacing w:after="0" w:line="360" w:lineRule="auto"/>
        <w:ind w:left="720" w:hanging="720"/>
        <w:rPr>
          <w:rFonts w:ascii="Times New Roman" w:eastAsia="Times New Roman" w:hAnsi="Times New Roman" w:cs="Times New Roman"/>
          <w:sz w:val="24"/>
          <w:szCs w:val="24"/>
          <w:lang w:val="en-CA"/>
        </w:rPr>
      </w:pPr>
      <w:proofErr w:type="spellStart"/>
      <w:r w:rsidRPr="00F17F08">
        <w:rPr>
          <w:rFonts w:ascii="Times New Roman" w:eastAsia="Times New Roman" w:hAnsi="Times New Roman" w:cs="Times New Roman"/>
          <w:sz w:val="24"/>
          <w:szCs w:val="24"/>
          <w:lang w:val="en-CA"/>
        </w:rPr>
        <w:t>Tocatly</w:t>
      </w:r>
      <w:proofErr w:type="spellEnd"/>
      <w:r w:rsidRPr="00F17F08">
        <w:rPr>
          <w:rFonts w:ascii="Times New Roman" w:eastAsia="Times New Roman" w:hAnsi="Times New Roman" w:cs="Times New Roman"/>
          <w:sz w:val="24"/>
          <w:szCs w:val="24"/>
          <w:lang w:val="en-CA"/>
        </w:rPr>
        <w:t xml:space="preserve">, Gilad, dir. 2023. “Ayman Odeh.” </w:t>
      </w:r>
      <w:proofErr w:type="spellStart"/>
      <w:r w:rsidRPr="00F17F08">
        <w:rPr>
          <w:rFonts w:ascii="Times New Roman" w:eastAsia="Times New Roman" w:hAnsi="Times New Roman" w:cs="Times New Roman"/>
          <w:i/>
          <w:iCs/>
          <w:sz w:val="24"/>
          <w:szCs w:val="24"/>
          <w:lang w:val="en-CA"/>
        </w:rPr>
        <w:t>Pgisha</w:t>
      </w:r>
      <w:proofErr w:type="spellEnd"/>
      <w:r w:rsidRPr="00F17F08">
        <w:rPr>
          <w:rFonts w:ascii="Times New Roman" w:eastAsia="Times New Roman" w:hAnsi="Times New Roman" w:cs="Times New Roman"/>
          <w:i/>
          <w:iCs/>
          <w:sz w:val="24"/>
          <w:szCs w:val="24"/>
          <w:lang w:val="en-CA"/>
        </w:rPr>
        <w:t xml:space="preserve"> with Rony Kuban</w:t>
      </w:r>
      <w:r w:rsidRPr="00F17F08">
        <w:rPr>
          <w:rFonts w:ascii="Times New Roman" w:eastAsia="Times New Roman" w:hAnsi="Times New Roman" w:cs="Times New Roman"/>
          <w:sz w:val="24"/>
          <w:szCs w:val="24"/>
          <w:lang w:val="en-CA"/>
        </w:rPr>
        <w:t xml:space="preserve">. Kan 11. </w:t>
      </w:r>
      <w:hyperlink r:id="rId86" w:history="1">
        <w:r w:rsidRPr="00F17F08">
          <w:rPr>
            <w:rStyle w:val="Hyperlink"/>
            <w:rFonts w:ascii="Times New Roman" w:eastAsia="Times New Roman" w:hAnsi="Times New Roman" w:cs="Times New Roman"/>
            <w:sz w:val="24"/>
            <w:szCs w:val="24"/>
            <w:lang w:val="en-CA"/>
          </w:rPr>
          <w:t>https://www.kan.org.il/program/?catid=1189&amp;subcatid=849#</w:t>
        </w:r>
      </w:hyperlink>
      <w:r w:rsidRPr="00F17F08">
        <w:rPr>
          <w:rFonts w:ascii="Times New Roman" w:eastAsia="Times New Roman" w:hAnsi="Times New Roman" w:cs="Times New Roman"/>
          <w:sz w:val="24"/>
          <w:szCs w:val="24"/>
          <w:lang w:val="en-CA"/>
        </w:rPr>
        <w:t>.</w:t>
      </w:r>
    </w:p>
    <w:p w14:paraId="18F370FE" w14:textId="111406FC" w:rsidR="00A52CC2" w:rsidRDefault="00A52CC2" w:rsidP="00A52CC2">
      <w:pPr>
        <w:spacing w:after="0" w:line="360" w:lineRule="auto"/>
        <w:ind w:left="720" w:hanging="720"/>
        <w:rPr>
          <w:rFonts w:ascii="Times New Roman" w:eastAsia="Times New Roman" w:hAnsi="Times New Roman" w:cs="Times New Roman"/>
          <w:sz w:val="24"/>
          <w:szCs w:val="24"/>
        </w:rPr>
      </w:pPr>
      <w:r w:rsidRPr="002E398E">
        <w:rPr>
          <w:rFonts w:ascii="Times New Roman" w:eastAsia="Times New Roman" w:hAnsi="Times New Roman" w:cs="Times New Roman"/>
          <w:i/>
          <w:iCs/>
          <w:sz w:val="24"/>
          <w:szCs w:val="24"/>
        </w:rPr>
        <w:t>The Times of Israel</w:t>
      </w:r>
      <w:r w:rsidRPr="002E398E">
        <w:rPr>
          <w:rFonts w:ascii="Times New Roman" w:eastAsia="Times New Roman" w:hAnsi="Times New Roman" w:cs="Times New Roman"/>
          <w:sz w:val="24"/>
          <w:szCs w:val="24"/>
        </w:rPr>
        <w:t xml:space="preserve">. 2021. “Far-Right Party Leader: Arabs Are Citizens of Israel ‘for Now at Least,’” April 26, 2021. </w:t>
      </w:r>
      <w:hyperlink r:id="rId87" w:history="1">
        <w:r w:rsidRPr="002E398E">
          <w:rPr>
            <w:rStyle w:val="Hyperlink"/>
            <w:rFonts w:ascii="Times New Roman" w:eastAsia="Times New Roman" w:hAnsi="Times New Roman" w:cs="Times New Roman"/>
            <w:sz w:val="24"/>
            <w:szCs w:val="24"/>
          </w:rPr>
          <w:t>https://www.timesofisrael.com/far-right-party-leader-arabs-are-citizens-of-israel-for-now-at-least/</w:t>
        </w:r>
      </w:hyperlink>
      <w:r w:rsidRPr="002E398E">
        <w:rPr>
          <w:rFonts w:ascii="Times New Roman" w:eastAsia="Times New Roman" w:hAnsi="Times New Roman" w:cs="Times New Roman"/>
          <w:sz w:val="24"/>
          <w:szCs w:val="24"/>
        </w:rPr>
        <w:t>.</w:t>
      </w:r>
    </w:p>
    <w:p w14:paraId="3DDC46E6" w14:textId="411945DA" w:rsidR="005E3D94" w:rsidRDefault="005E3D94" w:rsidP="005E3D94">
      <w:pPr>
        <w:spacing w:after="0" w:line="360" w:lineRule="auto"/>
        <w:ind w:left="720" w:hanging="720"/>
        <w:rPr>
          <w:rFonts w:ascii="Times New Roman" w:eastAsia="Times New Roman" w:hAnsi="Times New Roman" w:cs="Times New Roman"/>
          <w:sz w:val="24"/>
          <w:szCs w:val="24"/>
        </w:rPr>
      </w:pPr>
      <w:r w:rsidRPr="005E3D94">
        <w:rPr>
          <w:rFonts w:ascii="Times New Roman" w:eastAsia="Times New Roman" w:hAnsi="Times New Roman" w:cs="Times New Roman"/>
          <w:i/>
          <w:iCs/>
          <w:sz w:val="24"/>
          <w:szCs w:val="24"/>
        </w:rPr>
        <w:t>The Times of Israel</w:t>
      </w:r>
      <w:r w:rsidRPr="005E3D94">
        <w:rPr>
          <w:rFonts w:ascii="Times New Roman" w:eastAsia="Times New Roman" w:hAnsi="Times New Roman" w:cs="Times New Roman"/>
          <w:sz w:val="24"/>
          <w:szCs w:val="24"/>
        </w:rPr>
        <w:t xml:space="preserve">. 2016. “Jewish Home MK: Reform Judaism Is a ‘Fake Religion,’” July 28, 2016. </w:t>
      </w:r>
      <w:hyperlink r:id="rId88" w:history="1">
        <w:r w:rsidRPr="005E3D94">
          <w:rPr>
            <w:rStyle w:val="Hyperlink"/>
            <w:rFonts w:ascii="Times New Roman" w:eastAsia="Times New Roman" w:hAnsi="Times New Roman" w:cs="Times New Roman"/>
            <w:sz w:val="24"/>
            <w:szCs w:val="24"/>
          </w:rPr>
          <w:t>https://www.timesofisrael.com/jewish-home-mk-reform-judaism-is-a-fake-religion/</w:t>
        </w:r>
      </w:hyperlink>
      <w:r w:rsidRPr="005E3D94">
        <w:rPr>
          <w:rFonts w:ascii="Times New Roman" w:eastAsia="Times New Roman" w:hAnsi="Times New Roman" w:cs="Times New Roman"/>
          <w:sz w:val="24"/>
          <w:szCs w:val="24"/>
        </w:rPr>
        <w:t>.</w:t>
      </w:r>
    </w:p>
    <w:p w14:paraId="28695D0A" w14:textId="42855E6D" w:rsidR="00722452" w:rsidRDefault="00722452" w:rsidP="00722452">
      <w:pPr>
        <w:spacing w:after="0" w:line="360" w:lineRule="auto"/>
        <w:ind w:left="720" w:hanging="720"/>
        <w:rPr>
          <w:rFonts w:ascii="Times New Roman" w:eastAsia="Times New Roman" w:hAnsi="Times New Roman" w:cs="Times New Roman"/>
          <w:sz w:val="24"/>
          <w:szCs w:val="24"/>
          <w:lang w:val="en-CA"/>
        </w:rPr>
      </w:pPr>
      <w:r w:rsidRPr="00722452">
        <w:rPr>
          <w:rFonts w:ascii="Times New Roman" w:eastAsia="Times New Roman" w:hAnsi="Times New Roman" w:cs="Times New Roman"/>
          <w:sz w:val="24"/>
          <w:szCs w:val="24"/>
          <w:lang w:val="en-CA"/>
        </w:rPr>
        <w:t xml:space="preserve">Uthman, Riham. 2019. “Knesset Elections: Palestinian Citizens are Split Between Boycott and Participation.” </w:t>
      </w:r>
      <w:r w:rsidRPr="00722452">
        <w:rPr>
          <w:rFonts w:ascii="Times New Roman" w:eastAsia="Times New Roman" w:hAnsi="Times New Roman" w:cs="Times New Roman"/>
          <w:i/>
          <w:iCs/>
          <w:sz w:val="24"/>
          <w:szCs w:val="24"/>
          <w:lang w:val="en-CA"/>
        </w:rPr>
        <w:t>Al Jazeera</w:t>
      </w:r>
      <w:r w:rsidRPr="00722452">
        <w:rPr>
          <w:rFonts w:ascii="Times New Roman" w:eastAsia="Times New Roman" w:hAnsi="Times New Roman" w:cs="Times New Roman"/>
          <w:sz w:val="24"/>
          <w:szCs w:val="24"/>
          <w:lang w:val="en-CA"/>
        </w:rPr>
        <w:t xml:space="preserve">, September 16, 2019. </w:t>
      </w:r>
      <w:hyperlink r:id="rId89" w:history="1">
        <w:r w:rsidRPr="00722452">
          <w:rPr>
            <w:rStyle w:val="Hyperlink"/>
            <w:rFonts w:ascii="Times New Roman" w:eastAsia="Times New Roman" w:hAnsi="Times New Roman" w:cs="Times New Roman"/>
            <w:sz w:val="24"/>
            <w:szCs w:val="24"/>
            <w:lang w:val="en-CA"/>
          </w:rPr>
          <w:t>https://www.aljazeera.net/news/politics/2019/9/16/</w:t>
        </w:r>
        <w:r w:rsidRPr="00722452">
          <w:rPr>
            <w:rStyle w:val="Hyperlink"/>
            <w:rFonts w:ascii="Times New Roman" w:eastAsia="Times New Roman" w:hAnsi="Times New Roman" w:cs="Times New Roman"/>
            <w:sz w:val="24"/>
            <w:szCs w:val="24"/>
            <w:rtl/>
            <w:lang w:bidi="ar-SA"/>
          </w:rPr>
          <w:t>الكنيست-إسرائيل-القائمة-العربية</w:t>
        </w:r>
      </w:hyperlink>
      <w:r w:rsidRPr="00722452">
        <w:rPr>
          <w:rFonts w:ascii="Times New Roman" w:eastAsia="Times New Roman" w:hAnsi="Times New Roman" w:cs="Times New Roman"/>
          <w:sz w:val="24"/>
          <w:szCs w:val="24"/>
          <w:lang w:val="en-CA"/>
        </w:rPr>
        <w:t>.</w:t>
      </w:r>
    </w:p>
    <w:p w14:paraId="1184410F" w14:textId="788D1D09" w:rsidR="009316ED" w:rsidRDefault="009316ED" w:rsidP="009316ED">
      <w:pPr>
        <w:spacing w:after="0" w:line="360" w:lineRule="auto"/>
        <w:ind w:left="720" w:hanging="720"/>
        <w:rPr>
          <w:rFonts w:ascii="Times New Roman" w:eastAsia="Times New Roman" w:hAnsi="Times New Roman" w:cs="Times New Roman"/>
          <w:sz w:val="24"/>
          <w:szCs w:val="24"/>
          <w:lang w:val="en-CA"/>
        </w:rPr>
      </w:pPr>
      <w:r w:rsidRPr="009316ED">
        <w:rPr>
          <w:rFonts w:ascii="Times New Roman" w:eastAsia="Times New Roman" w:hAnsi="Times New Roman" w:cs="Times New Roman"/>
          <w:sz w:val="24"/>
          <w:szCs w:val="24"/>
          <w:lang w:val="en-CA"/>
        </w:rPr>
        <w:t xml:space="preserve">Waxman, </w:t>
      </w:r>
      <w:proofErr w:type="spellStart"/>
      <w:r w:rsidRPr="009316ED">
        <w:rPr>
          <w:rFonts w:ascii="Times New Roman" w:eastAsia="Times New Roman" w:hAnsi="Times New Roman" w:cs="Times New Roman"/>
          <w:sz w:val="24"/>
          <w:szCs w:val="24"/>
          <w:lang w:val="en-CA"/>
        </w:rPr>
        <w:t>Dov</w:t>
      </w:r>
      <w:proofErr w:type="spellEnd"/>
      <w:r w:rsidRPr="009316ED">
        <w:rPr>
          <w:rFonts w:ascii="Times New Roman" w:eastAsia="Times New Roman" w:hAnsi="Times New Roman" w:cs="Times New Roman"/>
          <w:sz w:val="24"/>
          <w:szCs w:val="24"/>
          <w:lang w:val="en-CA"/>
        </w:rPr>
        <w:t xml:space="preserve">. 2016. “Is Israeli Democracy in Danger?” </w:t>
      </w:r>
      <w:r w:rsidRPr="009316ED">
        <w:rPr>
          <w:rFonts w:ascii="Times New Roman" w:eastAsia="Times New Roman" w:hAnsi="Times New Roman" w:cs="Times New Roman"/>
          <w:i/>
          <w:iCs/>
          <w:sz w:val="24"/>
          <w:szCs w:val="24"/>
          <w:lang w:val="en-CA"/>
        </w:rPr>
        <w:t>Current History</w:t>
      </w:r>
      <w:r w:rsidRPr="009316ED">
        <w:rPr>
          <w:rFonts w:ascii="Times New Roman" w:eastAsia="Times New Roman" w:hAnsi="Times New Roman" w:cs="Times New Roman"/>
          <w:sz w:val="24"/>
          <w:szCs w:val="24"/>
          <w:lang w:val="en-CA"/>
        </w:rPr>
        <w:t xml:space="preserve"> 115 (785): 360–62.</w:t>
      </w:r>
    </w:p>
    <w:p w14:paraId="21DD4523" w14:textId="585F9702" w:rsidR="009F6813" w:rsidRPr="009F6813" w:rsidRDefault="009F6813" w:rsidP="009F6813">
      <w:pPr>
        <w:spacing w:after="0" w:line="360" w:lineRule="auto"/>
        <w:ind w:left="720" w:hanging="720"/>
        <w:rPr>
          <w:rFonts w:ascii="Times New Roman" w:eastAsia="Times New Roman" w:hAnsi="Times New Roman" w:cs="Times New Roman"/>
          <w:sz w:val="24"/>
          <w:szCs w:val="24"/>
          <w:lang w:val="en-CA"/>
        </w:rPr>
      </w:pPr>
      <w:r w:rsidRPr="009F6813">
        <w:rPr>
          <w:rFonts w:ascii="Times New Roman" w:eastAsia="Times New Roman" w:hAnsi="Times New Roman" w:cs="Times New Roman"/>
          <w:sz w:val="24"/>
          <w:szCs w:val="24"/>
          <w:lang w:val="en-CA"/>
        </w:rPr>
        <w:t xml:space="preserve">Waxman and Peleg. 2020. “The Nation-State Law and the Weakening of Israeli Democracy.” </w:t>
      </w:r>
      <w:r w:rsidRPr="009F6813">
        <w:rPr>
          <w:rFonts w:ascii="Times New Roman" w:eastAsia="Times New Roman" w:hAnsi="Times New Roman" w:cs="Times New Roman"/>
          <w:i/>
          <w:iCs/>
          <w:sz w:val="24"/>
          <w:szCs w:val="24"/>
          <w:lang w:val="en-CA"/>
        </w:rPr>
        <w:t>Israel Studies</w:t>
      </w:r>
      <w:r w:rsidRPr="009F6813">
        <w:rPr>
          <w:rFonts w:ascii="Times New Roman" w:eastAsia="Times New Roman" w:hAnsi="Times New Roman" w:cs="Times New Roman"/>
          <w:sz w:val="24"/>
          <w:szCs w:val="24"/>
          <w:lang w:val="en-CA"/>
        </w:rPr>
        <w:t xml:space="preserve"> 25 (3): 185.</w:t>
      </w:r>
    </w:p>
    <w:p w14:paraId="6530BA1C" w14:textId="2BE53BE4" w:rsidR="00BB68D8" w:rsidRDefault="0063533A" w:rsidP="00BB68D8">
      <w:pPr>
        <w:spacing w:after="0" w:line="360" w:lineRule="auto"/>
        <w:ind w:left="720" w:hanging="720"/>
        <w:rPr>
          <w:rFonts w:ascii="Times New Roman" w:eastAsia="Times New Roman" w:hAnsi="Times New Roman" w:cs="Times New Roman"/>
          <w:sz w:val="24"/>
          <w:szCs w:val="24"/>
        </w:rPr>
      </w:pPr>
      <w:r w:rsidRPr="0063533A">
        <w:rPr>
          <w:rFonts w:ascii="Times New Roman" w:eastAsia="Times New Roman" w:hAnsi="Times New Roman" w:cs="Times New Roman"/>
          <w:sz w:val="24"/>
          <w:szCs w:val="24"/>
        </w:rPr>
        <w:t xml:space="preserve">Weiss, Dana. 2016. “Smotrich: ‘There is One Law for Jews, Another Law for an Enemy in Time of War.’” </w:t>
      </w:r>
      <w:r w:rsidRPr="0063533A">
        <w:rPr>
          <w:rFonts w:ascii="Times New Roman" w:eastAsia="Times New Roman" w:hAnsi="Times New Roman" w:cs="Times New Roman"/>
          <w:i/>
          <w:iCs/>
          <w:sz w:val="24"/>
          <w:szCs w:val="24"/>
        </w:rPr>
        <w:t>Weekend News</w:t>
      </w:r>
      <w:r w:rsidRPr="0063533A">
        <w:rPr>
          <w:rFonts w:ascii="Times New Roman" w:eastAsia="Times New Roman" w:hAnsi="Times New Roman" w:cs="Times New Roman"/>
          <w:sz w:val="24"/>
          <w:szCs w:val="24"/>
        </w:rPr>
        <w:t xml:space="preserve">. Israel: Channel 2 (N12). </w:t>
      </w:r>
      <w:hyperlink r:id="rId90" w:history="1">
        <w:r w:rsidRPr="0063533A">
          <w:rPr>
            <w:rStyle w:val="Hyperlink"/>
            <w:rFonts w:ascii="Times New Roman" w:eastAsia="Times New Roman" w:hAnsi="Times New Roman" w:cs="Times New Roman"/>
            <w:sz w:val="24"/>
            <w:szCs w:val="24"/>
          </w:rPr>
          <w:t>https://www.mako.co.il/news-channel2/Weekend-Newscast-q1_2016/Article-2c3b58c98e30251004.htm</w:t>
        </w:r>
      </w:hyperlink>
      <w:r w:rsidRPr="0063533A">
        <w:rPr>
          <w:rFonts w:ascii="Times New Roman" w:eastAsia="Times New Roman" w:hAnsi="Times New Roman" w:cs="Times New Roman"/>
          <w:sz w:val="24"/>
          <w:szCs w:val="24"/>
        </w:rPr>
        <w:t>.</w:t>
      </w:r>
    </w:p>
    <w:p w14:paraId="1C204767" w14:textId="6AB58027" w:rsidR="00BB68D8" w:rsidRDefault="00BB68D8" w:rsidP="00BB68D8">
      <w:pPr>
        <w:spacing w:after="0" w:line="360" w:lineRule="auto"/>
        <w:ind w:left="720" w:hanging="720"/>
        <w:rPr>
          <w:rFonts w:ascii="Times New Roman" w:eastAsia="Times New Roman" w:hAnsi="Times New Roman" w:cs="Times New Roman"/>
          <w:sz w:val="24"/>
          <w:szCs w:val="24"/>
          <w:lang w:val="en-CA"/>
        </w:rPr>
      </w:pPr>
      <w:proofErr w:type="spellStart"/>
      <w:r w:rsidRPr="00BB68D8">
        <w:rPr>
          <w:rFonts w:ascii="Times New Roman" w:eastAsia="Times New Roman" w:hAnsi="Times New Roman" w:cs="Times New Roman"/>
          <w:sz w:val="24"/>
          <w:szCs w:val="24"/>
          <w:lang w:val="en-CA"/>
        </w:rPr>
        <w:t>Wolloch</w:t>
      </w:r>
      <w:proofErr w:type="spellEnd"/>
      <w:r w:rsidRPr="00BB68D8">
        <w:rPr>
          <w:rFonts w:ascii="Times New Roman" w:eastAsia="Times New Roman" w:hAnsi="Times New Roman" w:cs="Times New Roman"/>
          <w:sz w:val="24"/>
          <w:szCs w:val="24"/>
          <w:lang w:val="en-CA"/>
        </w:rPr>
        <w:t xml:space="preserve">, Nathaniel. 2022. “The Israeli Left is a Shrinking Minority. </w:t>
      </w:r>
      <w:proofErr w:type="gramStart"/>
      <w:r w:rsidRPr="00BB68D8">
        <w:rPr>
          <w:rFonts w:ascii="Times New Roman" w:eastAsia="Times New Roman" w:hAnsi="Times New Roman" w:cs="Times New Roman"/>
          <w:sz w:val="24"/>
          <w:szCs w:val="24"/>
          <w:lang w:val="en-CA"/>
        </w:rPr>
        <w:t>So</w:t>
      </w:r>
      <w:proofErr w:type="gramEnd"/>
      <w:r w:rsidRPr="00BB68D8">
        <w:rPr>
          <w:rFonts w:ascii="Times New Roman" w:eastAsia="Times New Roman" w:hAnsi="Times New Roman" w:cs="Times New Roman"/>
          <w:sz w:val="24"/>
          <w:szCs w:val="24"/>
          <w:lang w:val="en-CA"/>
        </w:rPr>
        <w:t xml:space="preserve"> What Should We do?” </w:t>
      </w:r>
      <w:r w:rsidRPr="00BB68D8">
        <w:rPr>
          <w:rFonts w:ascii="Times New Roman" w:eastAsia="Times New Roman" w:hAnsi="Times New Roman" w:cs="Times New Roman"/>
          <w:i/>
          <w:iCs/>
          <w:sz w:val="24"/>
          <w:szCs w:val="24"/>
          <w:lang w:val="en-CA"/>
        </w:rPr>
        <w:t>Ynet (Yedioth Ahronoth)</w:t>
      </w:r>
      <w:r w:rsidRPr="00BB68D8">
        <w:rPr>
          <w:rFonts w:ascii="Times New Roman" w:eastAsia="Times New Roman" w:hAnsi="Times New Roman" w:cs="Times New Roman"/>
          <w:sz w:val="24"/>
          <w:szCs w:val="24"/>
          <w:lang w:val="en-CA"/>
        </w:rPr>
        <w:t xml:space="preserve">, November 4, 2022. </w:t>
      </w:r>
      <w:hyperlink r:id="rId91" w:history="1">
        <w:r w:rsidRPr="00BB68D8">
          <w:rPr>
            <w:rStyle w:val="Hyperlink"/>
            <w:rFonts w:ascii="Times New Roman" w:eastAsia="Times New Roman" w:hAnsi="Times New Roman" w:cs="Times New Roman"/>
            <w:sz w:val="24"/>
            <w:szCs w:val="24"/>
            <w:lang w:val="en-CA"/>
          </w:rPr>
          <w:t>https://www.ynet.co.il/news/article/rkuq3f11hj</w:t>
        </w:r>
      </w:hyperlink>
      <w:r w:rsidRPr="00BB68D8">
        <w:rPr>
          <w:rFonts w:ascii="Times New Roman" w:eastAsia="Times New Roman" w:hAnsi="Times New Roman" w:cs="Times New Roman"/>
          <w:sz w:val="24"/>
          <w:szCs w:val="24"/>
          <w:lang w:val="en-CA"/>
        </w:rPr>
        <w:t>.</w:t>
      </w:r>
    </w:p>
    <w:p w14:paraId="5E5D79B2" w14:textId="77777777" w:rsidR="00A04084" w:rsidRPr="00A04084" w:rsidRDefault="00A04084" w:rsidP="00A04084">
      <w:pPr>
        <w:spacing w:after="0" w:line="360" w:lineRule="auto"/>
        <w:ind w:left="720" w:hanging="720"/>
        <w:rPr>
          <w:rFonts w:ascii="Times New Roman" w:eastAsia="Times New Roman" w:hAnsi="Times New Roman" w:cs="Times New Roman"/>
          <w:sz w:val="24"/>
          <w:szCs w:val="24"/>
          <w:lang w:val="en-CA"/>
        </w:rPr>
      </w:pPr>
      <w:proofErr w:type="spellStart"/>
      <w:r w:rsidRPr="00A04084">
        <w:rPr>
          <w:rFonts w:ascii="Times New Roman" w:eastAsia="Times New Roman" w:hAnsi="Times New Roman" w:cs="Times New Roman"/>
          <w:sz w:val="24"/>
          <w:szCs w:val="24"/>
          <w:lang w:val="en-CA"/>
        </w:rPr>
        <w:t>Yiftachel</w:t>
      </w:r>
      <w:proofErr w:type="spellEnd"/>
      <w:r w:rsidRPr="00A04084">
        <w:rPr>
          <w:rFonts w:ascii="Times New Roman" w:eastAsia="Times New Roman" w:hAnsi="Times New Roman" w:cs="Times New Roman"/>
          <w:sz w:val="24"/>
          <w:szCs w:val="24"/>
          <w:lang w:val="en-CA"/>
        </w:rPr>
        <w:t xml:space="preserve">, Oren. 2006. </w:t>
      </w:r>
      <w:proofErr w:type="spellStart"/>
      <w:r w:rsidRPr="00A04084">
        <w:rPr>
          <w:rFonts w:ascii="Times New Roman" w:eastAsia="Times New Roman" w:hAnsi="Times New Roman" w:cs="Times New Roman"/>
          <w:i/>
          <w:iCs/>
          <w:sz w:val="24"/>
          <w:szCs w:val="24"/>
          <w:lang w:val="en-CA"/>
        </w:rPr>
        <w:t>Ethnocracy</w:t>
      </w:r>
      <w:proofErr w:type="spellEnd"/>
      <w:r w:rsidRPr="00A04084">
        <w:rPr>
          <w:rFonts w:ascii="Times New Roman" w:eastAsia="Times New Roman" w:hAnsi="Times New Roman" w:cs="Times New Roman"/>
          <w:i/>
          <w:iCs/>
          <w:sz w:val="24"/>
          <w:szCs w:val="24"/>
          <w:lang w:val="en-CA"/>
        </w:rPr>
        <w:t>: Land and Identity Politics in Israel/Palestine</w:t>
      </w:r>
      <w:r w:rsidRPr="00A04084">
        <w:rPr>
          <w:rFonts w:ascii="Times New Roman" w:eastAsia="Times New Roman" w:hAnsi="Times New Roman" w:cs="Times New Roman"/>
          <w:sz w:val="24"/>
          <w:szCs w:val="24"/>
          <w:lang w:val="en-CA"/>
        </w:rPr>
        <w:t>. Philadelphia, PA: University of Pennsylvania Press.</w:t>
      </w:r>
    </w:p>
    <w:p w14:paraId="245B9040" w14:textId="471D85B6" w:rsidR="00DD45EE" w:rsidRPr="00DD45EE" w:rsidRDefault="00DD45EE" w:rsidP="00DD45EE">
      <w:pPr>
        <w:spacing w:after="0" w:line="360" w:lineRule="auto"/>
        <w:ind w:left="720" w:hanging="720"/>
        <w:rPr>
          <w:rFonts w:ascii="Times New Roman" w:eastAsia="Times New Roman" w:hAnsi="Times New Roman" w:cs="Times New Roman"/>
          <w:sz w:val="24"/>
          <w:szCs w:val="24"/>
          <w:lang w:val="en-CA"/>
        </w:rPr>
      </w:pPr>
      <w:proofErr w:type="spellStart"/>
      <w:r w:rsidRPr="00DD45EE">
        <w:rPr>
          <w:rFonts w:ascii="Times New Roman" w:eastAsia="Times New Roman" w:hAnsi="Times New Roman" w:cs="Times New Roman"/>
          <w:sz w:val="24"/>
          <w:szCs w:val="24"/>
          <w:lang w:val="en-CA"/>
        </w:rPr>
        <w:t>Yiftachel</w:t>
      </w:r>
      <w:proofErr w:type="spellEnd"/>
      <w:r w:rsidRPr="00DD45EE">
        <w:rPr>
          <w:rFonts w:ascii="Times New Roman" w:eastAsia="Times New Roman" w:hAnsi="Times New Roman" w:cs="Times New Roman"/>
          <w:sz w:val="24"/>
          <w:szCs w:val="24"/>
          <w:lang w:val="en-CA"/>
        </w:rPr>
        <w:t xml:space="preserve">, Oren. 2013. “Liberal Colonialism? Israel’s 2013 Elections and the ‘Ethnocratic Bubble.’” </w:t>
      </w:r>
      <w:r w:rsidRPr="00DD45EE">
        <w:rPr>
          <w:rFonts w:ascii="Times New Roman" w:eastAsia="Times New Roman" w:hAnsi="Times New Roman" w:cs="Times New Roman"/>
          <w:i/>
          <w:iCs/>
          <w:sz w:val="24"/>
          <w:szCs w:val="24"/>
          <w:lang w:val="en-CA"/>
        </w:rPr>
        <w:t>Journal of Palestine Studies</w:t>
      </w:r>
      <w:r w:rsidRPr="00DD45EE">
        <w:rPr>
          <w:rFonts w:ascii="Times New Roman" w:eastAsia="Times New Roman" w:hAnsi="Times New Roman" w:cs="Times New Roman"/>
          <w:sz w:val="24"/>
          <w:szCs w:val="24"/>
          <w:lang w:val="en-CA"/>
        </w:rPr>
        <w:t xml:space="preserve"> 42 (3): 48–67.</w:t>
      </w:r>
    </w:p>
    <w:p w14:paraId="16C85759" w14:textId="0560F84B" w:rsidR="00BB68D8" w:rsidRDefault="00BB68D8" w:rsidP="00BB68D8">
      <w:pPr>
        <w:spacing w:after="0" w:line="360" w:lineRule="auto"/>
        <w:ind w:left="720" w:hanging="720"/>
        <w:rPr>
          <w:rFonts w:ascii="Times New Roman" w:eastAsia="Times New Roman" w:hAnsi="Times New Roman" w:cs="Times New Roman"/>
          <w:sz w:val="24"/>
          <w:szCs w:val="24"/>
          <w:lang w:val="en-CA"/>
        </w:rPr>
      </w:pPr>
      <w:proofErr w:type="spellStart"/>
      <w:r w:rsidRPr="00BB68D8">
        <w:rPr>
          <w:rFonts w:ascii="Times New Roman" w:eastAsia="Times New Roman" w:hAnsi="Times New Roman" w:cs="Times New Roman"/>
          <w:sz w:val="24"/>
          <w:szCs w:val="24"/>
          <w:lang w:val="en-CA"/>
        </w:rPr>
        <w:lastRenderedPageBreak/>
        <w:t>Yizhar</w:t>
      </w:r>
      <w:proofErr w:type="spellEnd"/>
      <w:r w:rsidRPr="00BB68D8">
        <w:rPr>
          <w:rFonts w:ascii="Times New Roman" w:eastAsia="Times New Roman" w:hAnsi="Times New Roman" w:cs="Times New Roman"/>
          <w:sz w:val="24"/>
          <w:szCs w:val="24"/>
          <w:lang w:val="en-CA"/>
        </w:rPr>
        <w:t xml:space="preserve">, Uri. 2014. </w:t>
      </w:r>
      <w:r w:rsidRPr="00BB68D8">
        <w:rPr>
          <w:rFonts w:ascii="Times New Roman" w:eastAsia="Times New Roman" w:hAnsi="Times New Roman" w:cs="Times New Roman"/>
          <w:i/>
          <w:iCs/>
          <w:sz w:val="24"/>
          <w:szCs w:val="24"/>
          <w:lang w:val="en-CA"/>
        </w:rPr>
        <w:t>Future of the Israeli Left: Decline or Revival?</w:t>
      </w:r>
      <w:r w:rsidRPr="00BB68D8">
        <w:rPr>
          <w:rFonts w:ascii="Times New Roman" w:eastAsia="Times New Roman" w:hAnsi="Times New Roman" w:cs="Times New Roman"/>
          <w:sz w:val="24"/>
          <w:szCs w:val="24"/>
          <w:lang w:val="en-CA"/>
        </w:rPr>
        <w:t xml:space="preserve"> Haifa: </w:t>
      </w:r>
      <w:proofErr w:type="spellStart"/>
      <w:r w:rsidRPr="00BB68D8">
        <w:rPr>
          <w:rFonts w:ascii="Times New Roman" w:eastAsia="Times New Roman" w:hAnsi="Times New Roman" w:cs="Times New Roman"/>
          <w:sz w:val="24"/>
          <w:szCs w:val="24"/>
          <w:lang w:val="en-CA"/>
        </w:rPr>
        <w:t>Pardes</w:t>
      </w:r>
      <w:proofErr w:type="spellEnd"/>
      <w:r w:rsidRPr="00BB68D8">
        <w:rPr>
          <w:rFonts w:ascii="Times New Roman" w:eastAsia="Times New Roman" w:hAnsi="Times New Roman" w:cs="Times New Roman"/>
          <w:sz w:val="24"/>
          <w:szCs w:val="24"/>
          <w:lang w:val="en-CA"/>
        </w:rPr>
        <w:t>.</w:t>
      </w:r>
    </w:p>
    <w:p w14:paraId="49577D22" w14:textId="77777777" w:rsidR="00671EB5" w:rsidRPr="00671EB5" w:rsidRDefault="00671EB5" w:rsidP="00671EB5">
      <w:pPr>
        <w:spacing w:after="0" w:line="360" w:lineRule="auto"/>
        <w:ind w:left="720" w:hanging="720"/>
        <w:rPr>
          <w:rFonts w:ascii="Times New Roman" w:eastAsia="Times New Roman" w:hAnsi="Times New Roman" w:cs="Times New Roman"/>
          <w:sz w:val="24"/>
          <w:szCs w:val="24"/>
          <w:lang w:val="en-CA"/>
        </w:rPr>
      </w:pPr>
      <w:r w:rsidRPr="00671EB5">
        <w:rPr>
          <w:rFonts w:ascii="Times New Roman" w:eastAsia="Times New Roman" w:hAnsi="Times New Roman" w:cs="Times New Roman"/>
          <w:sz w:val="24"/>
          <w:szCs w:val="24"/>
          <w:lang w:val="en-CA"/>
        </w:rPr>
        <w:t xml:space="preserve">Younis, Rami. 2019. “Pragmatic? I Would Rather See Myself as a Revolutionary.” </w:t>
      </w:r>
      <w:r w:rsidRPr="00671EB5">
        <w:rPr>
          <w:rFonts w:ascii="Times New Roman" w:eastAsia="Times New Roman" w:hAnsi="Times New Roman" w:cs="Times New Roman"/>
          <w:i/>
          <w:iCs/>
          <w:sz w:val="24"/>
          <w:szCs w:val="24"/>
          <w:lang w:val="en-CA"/>
        </w:rPr>
        <w:t>Local Call</w:t>
      </w:r>
      <w:r w:rsidRPr="00671EB5">
        <w:rPr>
          <w:rFonts w:ascii="Times New Roman" w:eastAsia="Times New Roman" w:hAnsi="Times New Roman" w:cs="Times New Roman"/>
          <w:sz w:val="24"/>
          <w:szCs w:val="24"/>
          <w:lang w:val="en-CA"/>
        </w:rPr>
        <w:t xml:space="preserve">, March 7, 2019. </w:t>
      </w:r>
      <w:hyperlink r:id="rId92" w:history="1">
        <w:r w:rsidRPr="00671EB5">
          <w:rPr>
            <w:rStyle w:val="Hyperlink"/>
            <w:rFonts w:ascii="Times New Roman" w:eastAsia="Times New Roman" w:hAnsi="Times New Roman" w:cs="Times New Roman"/>
            <w:sz w:val="24"/>
            <w:szCs w:val="24"/>
            <w:lang w:val="en-CA"/>
          </w:rPr>
          <w:t>https://www.mekomit.co.il/</w:t>
        </w:r>
        <w:r w:rsidRPr="00671EB5">
          <w:rPr>
            <w:rStyle w:val="Hyperlink"/>
            <w:rFonts w:ascii="Times New Roman" w:eastAsia="Times New Roman" w:hAnsi="Times New Roman" w:cs="Times New Roman"/>
            <w:sz w:val="24"/>
            <w:szCs w:val="24"/>
            <w:rtl/>
            <w:lang w:val="en-CA"/>
          </w:rPr>
          <w:t>ראיון-עם-איימן-עודה</w:t>
        </w:r>
        <w:r w:rsidRPr="00671EB5">
          <w:rPr>
            <w:rStyle w:val="Hyperlink"/>
            <w:rFonts w:ascii="Times New Roman" w:eastAsia="Times New Roman" w:hAnsi="Times New Roman" w:cs="Times New Roman"/>
            <w:sz w:val="24"/>
            <w:szCs w:val="24"/>
            <w:lang w:val="en-CA"/>
          </w:rPr>
          <w:t>/</w:t>
        </w:r>
      </w:hyperlink>
      <w:r w:rsidRPr="00671EB5">
        <w:rPr>
          <w:rFonts w:ascii="Times New Roman" w:eastAsia="Times New Roman" w:hAnsi="Times New Roman" w:cs="Times New Roman"/>
          <w:sz w:val="24"/>
          <w:szCs w:val="24"/>
          <w:lang w:val="en-CA"/>
        </w:rPr>
        <w:t>.</w:t>
      </w:r>
    </w:p>
    <w:p w14:paraId="29A2B57C" w14:textId="45794A03" w:rsidR="00AC47D1" w:rsidRPr="00BB68D8" w:rsidRDefault="00AC47D1" w:rsidP="00AC47D1">
      <w:pPr>
        <w:spacing w:after="0" w:line="360" w:lineRule="auto"/>
        <w:ind w:left="720" w:hanging="720"/>
        <w:rPr>
          <w:rFonts w:ascii="Times New Roman" w:eastAsia="Times New Roman" w:hAnsi="Times New Roman" w:cs="Times New Roman"/>
          <w:sz w:val="24"/>
          <w:szCs w:val="24"/>
          <w:lang w:val="en-CA"/>
        </w:rPr>
      </w:pPr>
      <w:proofErr w:type="spellStart"/>
      <w:r w:rsidRPr="00AC47D1">
        <w:rPr>
          <w:rFonts w:ascii="Times New Roman" w:eastAsia="Times New Roman" w:hAnsi="Times New Roman" w:cs="Times New Roman"/>
          <w:sz w:val="24"/>
          <w:szCs w:val="24"/>
          <w:lang w:val="en-CA"/>
        </w:rPr>
        <w:t>Zald</w:t>
      </w:r>
      <w:proofErr w:type="spellEnd"/>
      <w:r w:rsidRPr="00AC47D1">
        <w:rPr>
          <w:rFonts w:ascii="Times New Roman" w:eastAsia="Times New Roman" w:hAnsi="Times New Roman" w:cs="Times New Roman"/>
          <w:sz w:val="24"/>
          <w:szCs w:val="24"/>
          <w:lang w:val="en-CA"/>
        </w:rPr>
        <w:t xml:space="preserve">, Mayer N., and Roberta Ash. 1966. “Social Movement Organizations: Growth, Decay and Change.” </w:t>
      </w:r>
      <w:r w:rsidRPr="00AC47D1">
        <w:rPr>
          <w:rFonts w:ascii="Times New Roman" w:eastAsia="Times New Roman" w:hAnsi="Times New Roman" w:cs="Times New Roman"/>
          <w:i/>
          <w:iCs/>
          <w:sz w:val="24"/>
          <w:szCs w:val="24"/>
          <w:lang w:val="en-CA"/>
        </w:rPr>
        <w:t>Social Forces</w:t>
      </w:r>
      <w:r w:rsidRPr="00AC47D1">
        <w:rPr>
          <w:rFonts w:ascii="Times New Roman" w:eastAsia="Times New Roman" w:hAnsi="Times New Roman" w:cs="Times New Roman"/>
          <w:sz w:val="24"/>
          <w:szCs w:val="24"/>
          <w:lang w:val="en-CA"/>
        </w:rPr>
        <w:t xml:space="preserve"> 44 (3): 327. </w:t>
      </w:r>
    </w:p>
    <w:p w14:paraId="7438FC5A" w14:textId="1DD9EAE9" w:rsidR="003F28F2" w:rsidRDefault="003F28F2" w:rsidP="003F28F2">
      <w:pPr>
        <w:spacing w:after="0" w:line="360" w:lineRule="auto"/>
        <w:ind w:left="720" w:hanging="720"/>
        <w:rPr>
          <w:rFonts w:ascii="Times New Roman" w:eastAsia="Times New Roman" w:hAnsi="Times New Roman" w:cs="Times New Roman"/>
          <w:sz w:val="24"/>
          <w:szCs w:val="24"/>
        </w:rPr>
      </w:pPr>
      <w:proofErr w:type="spellStart"/>
      <w:r w:rsidRPr="003F28F2">
        <w:rPr>
          <w:rFonts w:ascii="Times New Roman" w:eastAsia="Times New Roman" w:hAnsi="Times New Roman" w:cs="Times New Roman"/>
          <w:sz w:val="24"/>
          <w:szCs w:val="24"/>
        </w:rPr>
        <w:t>Zaken</w:t>
      </w:r>
      <w:proofErr w:type="spellEnd"/>
      <w:r w:rsidRPr="003F28F2">
        <w:rPr>
          <w:rFonts w:ascii="Times New Roman" w:eastAsia="Times New Roman" w:hAnsi="Times New Roman" w:cs="Times New Roman"/>
          <w:sz w:val="24"/>
          <w:szCs w:val="24"/>
        </w:rPr>
        <w:t xml:space="preserve">, Danny. 2020. “50 Buildings Will Be Demolished for a High-Voltage Line: </w:t>
      </w:r>
      <w:proofErr w:type="spellStart"/>
      <w:r w:rsidRPr="003F28F2">
        <w:rPr>
          <w:rFonts w:ascii="Times New Roman" w:eastAsia="Times New Roman" w:hAnsi="Times New Roman" w:cs="Times New Roman"/>
          <w:sz w:val="24"/>
          <w:szCs w:val="24"/>
        </w:rPr>
        <w:t>Qalansawe</w:t>
      </w:r>
      <w:proofErr w:type="spellEnd"/>
      <w:r w:rsidRPr="003F28F2">
        <w:rPr>
          <w:rFonts w:ascii="Times New Roman" w:eastAsia="Times New Roman" w:hAnsi="Times New Roman" w:cs="Times New Roman"/>
          <w:sz w:val="24"/>
          <w:szCs w:val="24"/>
        </w:rPr>
        <w:t xml:space="preserve"> as an Example of the Planning Problems in Arab Society.” </w:t>
      </w:r>
      <w:r w:rsidRPr="003F28F2">
        <w:rPr>
          <w:rFonts w:ascii="Times New Roman" w:eastAsia="Times New Roman" w:hAnsi="Times New Roman" w:cs="Times New Roman"/>
          <w:i/>
          <w:iCs/>
          <w:sz w:val="24"/>
          <w:szCs w:val="24"/>
        </w:rPr>
        <w:t>Globes</w:t>
      </w:r>
      <w:r w:rsidRPr="003F28F2">
        <w:rPr>
          <w:rFonts w:ascii="Times New Roman" w:eastAsia="Times New Roman" w:hAnsi="Times New Roman" w:cs="Times New Roman"/>
          <w:sz w:val="24"/>
          <w:szCs w:val="24"/>
        </w:rPr>
        <w:t xml:space="preserve">, July 9, 2020. </w:t>
      </w:r>
      <w:hyperlink r:id="rId93" w:history="1">
        <w:r w:rsidRPr="003F28F2">
          <w:rPr>
            <w:rStyle w:val="Hyperlink"/>
            <w:rFonts w:ascii="Times New Roman" w:eastAsia="Times New Roman" w:hAnsi="Times New Roman" w:cs="Times New Roman"/>
            <w:sz w:val="24"/>
            <w:szCs w:val="24"/>
          </w:rPr>
          <w:t>https://www.globes.co.il/news/article.aspx?did=1001334612</w:t>
        </w:r>
      </w:hyperlink>
      <w:r w:rsidRPr="003F28F2">
        <w:rPr>
          <w:rFonts w:ascii="Times New Roman" w:eastAsia="Times New Roman" w:hAnsi="Times New Roman" w:cs="Times New Roman"/>
          <w:sz w:val="24"/>
          <w:szCs w:val="24"/>
        </w:rPr>
        <w:t>.</w:t>
      </w:r>
    </w:p>
    <w:p w14:paraId="7B605F9B" w14:textId="28C5C4AB" w:rsidR="0063533A" w:rsidRDefault="00DC4692" w:rsidP="00DC4692">
      <w:pPr>
        <w:spacing w:after="0" w:line="360" w:lineRule="auto"/>
        <w:ind w:left="720" w:hanging="720"/>
        <w:rPr>
          <w:rFonts w:ascii="Times New Roman" w:eastAsia="Times New Roman" w:hAnsi="Times New Roman" w:cs="Times New Roman"/>
          <w:sz w:val="24"/>
          <w:szCs w:val="24"/>
          <w:lang w:val="en-CA"/>
        </w:rPr>
      </w:pPr>
      <w:proofErr w:type="spellStart"/>
      <w:r w:rsidRPr="00DC4692">
        <w:rPr>
          <w:rFonts w:ascii="Times New Roman" w:eastAsia="Times New Roman" w:hAnsi="Times New Roman" w:cs="Times New Roman"/>
          <w:sz w:val="24"/>
          <w:szCs w:val="24"/>
          <w:lang w:val="en-CA"/>
        </w:rPr>
        <w:t>Zaken</w:t>
      </w:r>
      <w:proofErr w:type="spellEnd"/>
      <w:r w:rsidRPr="00DC4692">
        <w:rPr>
          <w:rFonts w:ascii="Times New Roman" w:eastAsia="Times New Roman" w:hAnsi="Times New Roman" w:cs="Times New Roman"/>
          <w:sz w:val="24"/>
          <w:szCs w:val="24"/>
          <w:lang w:val="en-CA"/>
        </w:rPr>
        <w:t xml:space="preserve">, Danny, and Tal Schneider. 2020. “Ganz Spoke with the Heads of the Joint List: ‘I will Establish a </w:t>
      </w:r>
      <w:proofErr w:type="gramStart"/>
      <w:r w:rsidRPr="00DC4692">
        <w:rPr>
          <w:rFonts w:ascii="Times New Roman" w:eastAsia="Times New Roman" w:hAnsi="Times New Roman" w:cs="Times New Roman"/>
          <w:sz w:val="24"/>
          <w:szCs w:val="24"/>
          <w:lang w:val="en-CA"/>
        </w:rPr>
        <w:t>Government</w:t>
      </w:r>
      <w:proofErr w:type="gramEnd"/>
      <w:r w:rsidRPr="00DC4692">
        <w:rPr>
          <w:rFonts w:ascii="Times New Roman" w:eastAsia="Times New Roman" w:hAnsi="Times New Roman" w:cs="Times New Roman"/>
          <w:sz w:val="24"/>
          <w:szCs w:val="24"/>
          <w:lang w:val="en-CA"/>
        </w:rPr>
        <w:t xml:space="preserve"> that will Serve All Israeli Citizens.’” </w:t>
      </w:r>
      <w:r w:rsidRPr="00DC4692">
        <w:rPr>
          <w:rFonts w:ascii="Times New Roman" w:eastAsia="Times New Roman" w:hAnsi="Times New Roman" w:cs="Times New Roman"/>
          <w:i/>
          <w:iCs/>
          <w:sz w:val="24"/>
          <w:szCs w:val="24"/>
          <w:lang w:val="en-CA"/>
        </w:rPr>
        <w:t>Globes</w:t>
      </w:r>
      <w:r w:rsidRPr="00DC4692">
        <w:rPr>
          <w:rFonts w:ascii="Times New Roman" w:eastAsia="Times New Roman" w:hAnsi="Times New Roman" w:cs="Times New Roman"/>
          <w:sz w:val="24"/>
          <w:szCs w:val="24"/>
          <w:lang w:val="en-CA"/>
        </w:rPr>
        <w:t xml:space="preserve">, March 9, 2020. </w:t>
      </w:r>
      <w:hyperlink r:id="rId94" w:history="1">
        <w:r w:rsidRPr="00DC4692">
          <w:rPr>
            <w:rStyle w:val="Hyperlink"/>
            <w:rFonts w:ascii="Times New Roman" w:eastAsia="Times New Roman" w:hAnsi="Times New Roman" w:cs="Times New Roman"/>
            <w:sz w:val="24"/>
            <w:szCs w:val="24"/>
            <w:lang w:val="en-CA"/>
          </w:rPr>
          <w:t>https://www.globes.co.il/news/article.aspx?did=1001321160</w:t>
        </w:r>
      </w:hyperlink>
      <w:r w:rsidRPr="00DC4692">
        <w:rPr>
          <w:rFonts w:ascii="Times New Roman" w:eastAsia="Times New Roman" w:hAnsi="Times New Roman" w:cs="Times New Roman"/>
          <w:sz w:val="24"/>
          <w:szCs w:val="24"/>
          <w:lang w:val="en-CA"/>
        </w:rPr>
        <w:t>.</w:t>
      </w:r>
    </w:p>
    <w:p w14:paraId="3A1865ED" w14:textId="77777777" w:rsidR="0063533A" w:rsidRPr="00D77BD5" w:rsidRDefault="0063533A" w:rsidP="00F17F08">
      <w:pPr>
        <w:spacing w:after="0" w:line="360" w:lineRule="auto"/>
        <w:rPr>
          <w:rFonts w:ascii="Times New Roman" w:eastAsia="Times New Roman" w:hAnsi="Times New Roman" w:cs="Times New Roman"/>
          <w:sz w:val="24"/>
          <w:szCs w:val="24"/>
        </w:rPr>
      </w:pPr>
    </w:p>
    <w:sectPr w:rsidR="0063533A" w:rsidRPr="00D77BD5">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681E" w14:textId="77777777" w:rsidR="00014957" w:rsidRDefault="00014957" w:rsidP="00E97877">
      <w:pPr>
        <w:spacing w:after="0" w:line="240" w:lineRule="auto"/>
      </w:pPr>
      <w:r>
        <w:separator/>
      </w:r>
    </w:p>
  </w:endnote>
  <w:endnote w:type="continuationSeparator" w:id="0">
    <w:p w14:paraId="1162162F" w14:textId="77777777" w:rsidR="00014957" w:rsidRDefault="00014957" w:rsidP="00E9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289510181"/>
      <w:docPartObj>
        <w:docPartGallery w:val="Page Numbers (Bottom of Page)"/>
        <w:docPartUnique/>
      </w:docPartObj>
    </w:sdtPr>
    <w:sdtEndPr>
      <w:rPr>
        <w:noProof/>
      </w:rPr>
    </w:sdtEndPr>
    <w:sdtContent>
      <w:p w14:paraId="293C46BC" w14:textId="7376D61F" w:rsidR="00180F7C" w:rsidRPr="00180F7C" w:rsidRDefault="00180F7C">
        <w:pPr>
          <w:pStyle w:val="Footer"/>
          <w:jc w:val="right"/>
          <w:rPr>
            <w:rFonts w:asciiTheme="majorBidi" w:hAnsiTheme="majorBidi" w:cstheme="majorBidi"/>
          </w:rPr>
        </w:pPr>
        <w:r w:rsidRPr="00180F7C">
          <w:rPr>
            <w:rFonts w:asciiTheme="majorBidi" w:hAnsiTheme="majorBidi" w:cstheme="majorBidi"/>
          </w:rPr>
          <w:fldChar w:fldCharType="begin"/>
        </w:r>
        <w:r w:rsidRPr="00180F7C">
          <w:rPr>
            <w:rFonts w:asciiTheme="majorBidi" w:hAnsiTheme="majorBidi" w:cstheme="majorBidi"/>
          </w:rPr>
          <w:instrText xml:space="preserve"> PAGE   \* MERGEFORMAT </w:instrText>
        </w:r>
        <w:r w:rsidRPr="00180F7C">
          <w:rPr>
            <w:rFonts w:asciiTheme="majorBidi" w:hAnsiTheme="majorBidi" w:cstheme="majorBidi"/>
          </w:rPr>
          <w:fldChar w:fldCharType="separate"/>
        </w:r>
        <w:r w:rsidRPr="00180F7C">
          <w:rPr>
            <w:rFonts w:asciiTheme="majorBidi" w:hAnsiTheme="majorBidi" w:cstheme="majorBidi"/>
            <w:noProof/>
          </w:rPr>
          <w:t>2</w:t>
        </w:r>
        <w:r w:rsidRPr="00180F7C">
          <w:rPr>
            <w:rFonts w:asciiTheme="majorBidi" w:hAnsiTheme="majorBidi" w:cstheme="majorBidi"/>
            <w:noProof/>
          </w:rPr>
          <w:fldChar w:fldCharType="end"/>
        </w:r>
      </w:p>
    </w:sdtContent>
  </w:sdt>
  <w:p w14:paraId="66ACB886" w14:textId="77777777" w:rsidR="00180F7C" w:rsidRPr="00180F7C" w:rsidRDefault="00180F7C">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866E" w14:textId="77777777" w:rsidR="00014957" w:rsidRDefault="00014957" w:rsidP="00E97877">
      <w:pPr>
        <w:spacing w:after="0" w:line="240" w:lineRule="auto"/>
      </w:pPr>
      <w:r>
        <w:separator/>
      </w:r>
    </w:p>
  </w:footnote>
  <w:footnote w:type="continuationSeparator" w:id="0">
    <w:p w14:paraId="09DF2D29" w14:textId="77777777" w:rsidR="00014957" w:rsidRDefault="00014957" w:rsidP="00E97877">
      <w:pPr>
        <w:spacing w:after="0" w:line="240" w:lineRule="auto"/>
      </w:pPr>
      <w:r>
        <w:continuationSeparator/>
      </w:r>
    </w:p>
  </w:footnote>
  <w:footnote w:id="1">
    <w:p w14:paraId="3B1AAC33" w14:textId="66BDB400" w:rsidR="00A62362" w:rsidRPr="00A62362" w:rsidRDefault="00A62362" w:rsidP="009549E2">
      <w:pPr>
        <w:pStyle w:val="FootnoteText"/>
        <w:jc w:val="both"/>
        <w:rPr>
          <w:rFonts w:asciiTheme="majorBidi" w:hAnsiTheme="majorBidi" w:cstheme="majorBidi"/>
        </w:rPr>
      </w:pPr>
      <w:r w:rsidRPr="00A62362">
        <w:rPr>
          <w:rStyle w:val="FootnoteReference"/>
          <w:rFonts w:asciiTheme="majorBidi" w:hAnsiTheme="majorBidi" w:cstheme="majorBidi"/>
        </w:rPr>
        <w:footnoteRef/>
      </w:r>
      <w:r w:rsidRPr="00A62362">
        <w:rPr>
          <w:rFonts w:asciiTheme="majorBidi" w:hAnsiTheme="majorBidi" w:cstheme="majorBidi"/>
        </w:rPr>
        <w:t xml:space="preserve"> Numbers denote the number of seats won by each party</w:t>
      </w:r>
      <w:r>
        <w:rPr>
          <w:rFonts w:asciiTheme="majorBidi" w:hAnsiTheme="majorBidi" w:cstheme="majorBidi"/>
        </w:rPr>
        <w:t xml:space="preserve"> or </w:t>
      </w:r>
      <w:r w:rsidRPr="00A62362">
        <w:rPr>
          <w:rFonts w:asciiTheme="majorBidi" w:hAnsiTheme="majorBidi" w:cstheme="majorBidi"/>
        </w:rPr>
        <w:t>list.</w:t>
      </w:r>
    </w:p>
  </w:footnote>
  <w:footnote w:id="2">
    <w:p w14:paraId="1A530D81" w14:textId="0D681358" w:rsidR="00704921" w:rsidRPr="00A62362" w:rsidRDefault="00704921" w:rsidP="009549E2">
      <w:pPr>
        <w:pStyle w:val="FootnoteText"/>
        <w:jc w:val="both"/>
        <w:rPr>
          <w:rFonts w:asciiTheme="majorBidi" w:hAnsiTheme="majorBidi" w:cstheme="majorBidi"/>
        </w:rPr>
      </w:pPr>
      <w:r w:rsidRPr="00A62362">
        <w:rPr>
          <w:rStyle w:val="FootnoteReference"/>
          <w:rFonts w:asciiTheme="majorBidi" w:hAnsiTheme="majorBidi" w:cstheme="majorBidi"/>
        </w:rPr>
        <w:footnoteRef/>
      </w:r>
      <w:r w:rsidRPr="00A62362">
        <w:rPr>
          <w:rFonts w:asciiTheme="majorBidi" w:hAnsiTheme="majorBidi" w:cstheme="majorBidi"/>
        </w:rPr>
        <w:t xml:space="preserve"> </w:t>
      </w:r>
      <w:r w:rsidR="009549E2" w:rsidRPr="00704921">
        <w:rPr>
          <w:rFonts w:asciiTheme="majorBidi" w:hAnsiTheme="majorBidi" w:cstheme="majorBidi"/>
        </w:rPr>
        <w:t>In Israel,</w:t>
      </w:r>
      <w:r w:rsidR="009549E2">
        <w:rPr>
          <w:rFonts w:asciiTheme="majorBidi" w:hAnsiTheme="majorBidi" w:cstheme="majorBidi"/>
        </w:rPr>
        <w:t xml:space="preserve"> the </w:t>
      </w:r>
      <w:r w:rsidR="009549E2" w:rsidRPr="00704921">
        <w:rPr>
          <w:rFonts w:asciiTheme="majorBidi" w:hAnsiTheme="majorBidi" w:cstheme="majorBidi"/>
        </w:rPr>
        <w:t>mandate to form government</w:t>
      </w:r>
      <w:r w:rsidR="009549E2">
        <w:rPr>
          <w:rFonts w:asciiTheme="majorBidi" w:hAnsiTheme="majorBidi" w:cstheme="majorBidi"/>
        </w:rPr>
        <w:t xml:space="preserve"> is not given automatically to the leader of the largest party, but rather, the president grants</w:t>
      </w:r>
      <w:r w:rsidR="009549E2" w:rsidRPr="00704921">
        <w:rPr>
          <w:rFonts w:asciiTheme="majorBidi" w:hAnsiTheme="majorBidi" w:cstheme="majorBidi"/>
        </w:rPr>
        <w:t xml:space="preserve"> </w:t>
      </w:r>
      <w:r w:rsidR="009549E2">
        <w:rPr>
          <w:rFonts w:asciiTheme="majorBidi" w:hAnsiTheme="majorBidi" w:cstheme="majorBidi"/>
        </w:rPr>
        <w:t>it</w:t>
      </w:r>
      <w:r w:rsidR="009549E2" w:rsidRPr="00704921">
        <w:rPr>
          <w:rFonts w:asciiTheme="majorBidi" w:hAnsiTheme="majorBidi" w:cstheme="majorBidi"/>
        </w:rPr>
        <w:t xml:space="preserve"> to the </w:t>
      </w:r>
      <w:r w:rsidR="009549E2">
        <w:rPr>
          <w:rFonts w:asciiTheme="majorBidi" w:hAnsiTheme="majorBidi" w:cstheme="majorBidi"/>
        </w:rPr>
        <w:t xml:space="preserve">leader </w:t>
      </w:r>
      <w:r w:rsidR="009549E2" w:rsidRPr="00704921">
        <w:rPr>
          <w:rFonts w:asciiTheme="majorBidi" w:hAnsiTheme="majorBidi" w:cstheme="majorBidi"/>
        </w:rPr>
        <w:t>who</w:t>
      </w:r>
      <w:r w:rsidR="009549E2">
        <w:rPr>
          <w:rFonts w:asciiTheme="majorBidi" w:hAnsiTheme="majorBidi" w:cstheme="majorBidi"/>
        </w:rPr>
        <w:t>se party received the greatest number of recommendations from</w:t>
      </w:r>
      <w:r w:rsidR="009549E2" w:rsidRPr="00704921">
        <w:rPr>
          <w:rFonts w:asciiTheme="majorBidi" w:hAnsiTheme="majorBidi" w:cstheme="majorBidi"/>
        </w:rPr>
        <w:t xml:space="preserve"> MKs</w:t>
      </w:r>
      <w:r w:rsidR="009549E2">
        <w:rPr>
          <w:rFonts w:asciiTheme="majorBidi" w:hAnsiTheme="majorBidi" w:cstheme="majorBidi"/>
        </w:rPr>
        <w:t>.</w:t>
      </w:r>
    </w:p>
  </w:footnote>
  <w:footnote w:id="3">
    <w:p w14:paraId="73D4043F" w14:textId="3878FBD5" w:rsidR="006B7DE3" w:rsidRPr="00A62362" w:rsidRDefault="006B7DE3" w:rsidP="009549E2">
      <w:pPr>
        <w:pStyle w:val="FootnoteText"/>
        <w:jc w:val="both"/>
        <w:rPr>
          <w:rFonts w:asciiTheme="majorBidi" w:hAnsiTheme="majorBidi" w:cstheme="majorBidi"/>
        </w:rPr>
      </w:pPr>
      <w:r w:rsidRPr="00A62362">
        <w:rPr>
          <w:rStyle w:val="FootnoteReference"/>
          <w:rFonts w:asciiTheme="majorBidi" w:hAnsiTheme="majorBidi" w:cstheme="majorBidi"/>
        </w:rPr>
        <w:footnoteRef/>
      </w:r>
      <w:r w:rsidRPr="00A62362">
        <w:rPr>
          <w:rFonts w:asciiTheme="majorBidi" w:hAnsiTheme="majorBidi" w:cstheme="majorBidi"/>
        </w:rPr>
        <w:t xml:space="preserve"> The Israeli school system is </w:t>
      </w:r>
      <w:r w:rsidR="00B562F4" w:rsidRPr="00A62362">
        <w:rPr>
          <w:rFonts w:asciiTheme="majorBidi" w:hAnsiTheme="majorBidi" w:cstheme="majorBidi"/>
        </w:rPr>
        <w:t xml:space="preserve">officially </w:t>
      </w:r>
      <w:r w:rsidRPr="00A62362">
        <w:rPr>
          <w:rFonts w:asciiTheme="majorBidi" w:hAnsiTheme="majorBidi" w:cstheme="majorBidi"/>
        </w:rPr>
        <w:t>segregated</w:t>
      </w:r>
      <w:r w:rsidR="00B562F4" w:rsidRPr="00A62362">
        <w:rPr>
          <w:rFonts w:asciiTheme="majorBidi" w:hAnsiTheme="majorBidi" w:cstheme="majorBidi"/>
        </w:rPr>
        <w:t xml:space="preserve">, with </w:t>
      </w:r>
      <w:r w:rsidRPr="00A62362">
        <w:rPr>
          <w:rFonts w:asciiTheme="majorBidi" w:hAnsiTheme="majorBidi" w:cstheme="majorBidi"/>
        </w:rPr>
        <w:t xml:space="preserve">three streams: secular-Jewish, religious-Jewish, and Arab. </w:t>
      </w:r>
    </w:p>
  </w:footnote>
  <w:footnote w:id="4">
    <w:p w14:paraId="53DF408F" w14:textId="1CCA2F05" w:rsidR="001A2AA7" w:rsidRPr="00A62362" w:rsidRDefault="001A2AA7" w:rsidP="009549E2">
      <w:pPr>
        <w:pStyle w:val="FootnoteText"/>
        <w:jc w:val="both"/>
        <w:rPr>
          <w:rFonts w:asciiTheme="majorBidi" w:hAnsiTheme="majorBidi" w:cstheme="majorBidi"/>
        </w:rPr>
      </w:pPr>
      <w:r w:rsidRPr="00A62362">
        <w:rPr>
          <w:rStyle w:val="FootnoteReference"/>
          <w:rFonts w:asciiTheme="majorBidi" w:hAnsiTheme="majorBidi" w:cstheme="majorBidi"/>
        </w:rPr>
        <w:footnoteRef/>
      </w:r>
      <w:r w:rsidRPr="00A62362">
        <w:rPr>
          <w:rFonts w:asciiTheme="majorBidi" w:hAnsiTheme="majorBidi" w:cstheme="majorBidi"/>
        </w:rPr>
        <w:t xml:space="preserve"> </w:t>
      </w:r>
      <w:r w:rsidR="00A53F5F" w:rsidRPr="00A62362">
        <w:rPr>
          <w:rFonts w:asciiTheme="majorBidi" w:hAnsiTheme="majorBidi" w:cstheme="majorBidi"/>
        </w:rPr>
        <w:t>Left</w:t>
      </w:r>
      <w:r w:rsidRPr="00A62362">
        <w:rPr>
          <w:rFonts w:asciiTheme="majorBidi" w:hAnsiTheme="majorBidi" w:cstheme="majorBidi"/>
        </w:rPr>
        <w:t>-leaning</w:t>
      </w:r>
      <w:r w:rsidR="0074636A" w:rsidRPr="00A62362">
        <w:rPr>
          <w:rFonts w:asciiTheme="majorBidi" w:hAnsiTheme="majorBidi" w:cstheme="majorBidi"/>
        </w:rPr>
        <w:t>, Palestinian, anti-occupation and human-rights</w:t>
      </w:r>
      <w:r w:rsidRPr="00A62362">
        <w:rPr>
          <w:rFonts w:asciiTheme="majorBidi" w:hAnsiTheme="majorBidi" w:cstheme="majorBidi"/>
        </w:rPr>
        <w:t xml:space="preserve"> CSOs rely on foreign-government funding</w:t>
      </w:r>
      <w:r w:rsidR="00A53F5F" w:rsidRPr="00A62362">
        <w:rPr>
          <w:rFonts w:asciiTheme="majorBidi" w:hAnsiTheme="majorBidi" w:cstheme="majorBidi"/>
        </w:rPr>
        <w:t xml:space="preserve"> </w:t>
      </w:r>
      <w:r w:rsidRPr="00A62362">
        <w:rPr>
          <w:rFonts w:asciiTheme="majorBidi" w:hAnsiTheme="majorBidi" w:cstheme="majorBidi"/>
        </w:rPr>
        <w:t xml:space="preserve">to a </w:t>
      </w:r>
      <w:r w:rsidR="00A53F5F" w:rsidRPr="00A62362">
        <w:rPr>
          <w:rFonts w:asciiTheme="majorBidi" w:hAnsiTheme="majorBidi" w:cstheme="majorBidi"/>
        </w:rPr>
        <w:t xml:space="preserve">greater </w:t>
      </w:r>
      <w:r w:rsidRPr="00A62362">
        <w:rPr>
          <w:rFonts w:asciiTheme="majorBidi" w:hAnsiTheme="majorBidi" w:cstheme="majorBidi"/>
        </w:rPr>
        <w:t xml:space="preserve">extent </w:t>
      </w:r>
      <w:r w:rsidR="00A53F5F" w:rsidRPr="00A62362">
        <w:rPr>
          <w:rFonts w:asciiTheme="majorBidi" w:hAnsiTheme="majorBidi" w:cstheme="majorBidi"/>
        </w:rPr>
        <w:t>than right-leaning ones</w:t>
      </w:r>
      <w:r w:rsidR="005E51B9" w:rsidRPr="00A62362">
        <w:rPr>
          <w:rFonts w:asciiTheme="majorBidi" w:hAnsiTheme="majorBidi" w:cstheme="majorBidi"/>
        </w:rPr>
        <w:t xml:space="preserve">, who tend to rely more heavily on private donors </w:t>
      </w:r>
      <w:r w:rsidR="00387006" w:rsidRPr="00A62362">
        <w:rPr>
          <w:rFonts w:asciiTheme="majorBidi" w:hAnsiTheme="majorBidi" w:cstheme="majorBidi"/>
        </w:rPr>
        <w:t>(Fuchs and Kremnitzer 2016).</w:t>
      </w:r>
    </w:p>
  </w:footnote>
  <w:footnote w:id="5">
    <w:p w14:paraId="2C3B4504" w14:textId="77777777" w:rsidR="00BF749C" w:rsidRPr="00A62362" w:rsidRDefault="00BF749C" w:rsidP="009549E2">
      <w:pPr>
        <w:pStyle w:val="FootnoteText"/>
        <w:jc w:val="both"/>
        <w:rPr>
          <w:rFonts w:asciiTheme="majorBidi" w:hAnsiTheme="majorBidi" w:cstheme="majorBidi"/>
          <w:lang w:val="en-CA"/>
        </w:rPr>
      </w:pPr>
      <w:r w:rsidRPr="00A62362">
        <w:rPr>
          <w:rStyle w:val="FootnoteReference"/>
          <w:rFonts w:asciiTheme="majorBidi" w:hAnsiTheme="majorBidi" w:cstheme="majorBidi"/>
        </w:rPr>
        <w:footnoteRef/>
      </w:r>
      <w:r w:rsidRPr="00A62362">
        <w:rPr>
          <w:rFonts w:asciiTheme="majorBidi" w:hAnsiTheme="majorBidi" w:cstheme="majorBidi"/>
        </w:rPr>
        <w:t xml:space="preserve"> Notable examples include “Hunenu” (est. 2001), “Regavim”</w:t>
      </w:r>
      <w:r w:rsidRPr="00A62362">
        <w:rPr>
          <w:rFonts w:asciiTheme="majorBidi" w:hAnsiTheme="majorBidi" w:cstheme="majorBidi"/>
          <w:lang w:val="en-CA"/>
        </w:rPr>
        <w:t xml:space="preserve"> (2006)</w:t>
      </w:r>
      <w:r w:rsidRPr="00A62362">
        <w:rPr>
          <w:rFonts w:asciiTheme="majorBidi" w:hAnsiTheme="majorBidi" w:cstheme="majorBidi"/>
        </w:rPr>
        <w:t>, “Im Tirtzu” (2006)</w:t>
      </w:r>
      <w:r w:rsidRPr="00A62362">
        <w:rPr>
          <w:rFonts w:asciiTheme="majorBidi" w:hAnsiTheme="majorBidi" w:cstheme="majorBidi"/>
          <w:lang w:val="en-CA"/>
        </w:rPr>
        <w:t xml:space="preserve">, The Israel Land Fund (2008), My Israel (2010), “Derech Chaim” (2010), </w:t>
      </w:r>
      <w:r w:rsidRPr="00A62362">
        <w:rPr>
          <w:rFonts w:asciiTheme="majorBidi" w:hAnsiTheme="majorBidi" w:cstheme="majorBidi"/>
        </w:rPr>
        <w:t>“Btsalmo” (2012), “Ad Kan”</w:t>
      </w:r>
      <w:r w:rsidRPr="00A62362">
        <w:rPr>
          <w:rFonts w:asciiTheme="majorBidi" w:hAnsiTheme="majorBidi" w:cstheme="majorBidi"/>
          <w:rtl/>
        </w:rPr>
        <w:t xml:space="preserve"> </w:t>
      </w:r>
      <w:r w:rsidRPr="00A62362">
        <w:rPr>
          <w:rFonts w:asciiTheme="majorBidi" w:hAnsiTheme="majorBidi" w:cstheme="majorBidi"/>
          <w:lang w:val="en-CA"/>
        </w:rPr>
        <w:t>(2015)</w:t>
      </w:r>
      <w:r w:rsidRPr="00A62362">
        <w:rPr>
          <w:rFonts w:asciiTheme="majorBidi" w:hAnsiTheme="majorBidi" w:cstheme="majorBidi"/>
        </w:rPr>
        <w:t xml:space="preserve">, </w:t>
      </w:r>
      <w:r w:rsidRPr="00A62362">
        <w:rPr>
          <w:rFonts w:asciiTheme="majorBidi" w:hAnsiTheme="majorBidi" w:cstheme="majorBidi"/>
          <w:lang w:val="en-CA"/>
        </w:rPr>
        <w:t>My Truth</w:t>
      </w:r>
      <w:r w:rsidRPr="00A62362">
        <w:rPr>
          <w:rFonts w:asciiTheme="majorBidi" w:hAnsiTheme="majorBidi" w:cstheme="majorBidi"/>
          <w:rtl/>
          <w:lang w:val="en-CA"/>
        </w:rPr>
        <w:t xml:space="preserve"> </w:t>
      </w:r>
      <w:r w:rsidRPr="00A62362">
        <w:rPr>
          <w:rFonts w:asciiTheme="majorBidi" w:hAnsiTheme="majorBidi" w:cstheme="majorBidi"/>
          <w:lang w:val="en-CA"/>
        </w:rPr>
        <w:t>(2015) and “Torat Lechima” (2017).</w:t>
      </w:r>
    </w:p>
  </w:footnote>
  <w:footnote w:id="6">
    <w:p w14:paraId="03B2494E" w14:textId="41CBF1F1" w:rsidR="00E305AC" w:rsidRPr="00A62362" w:rsidRDefault="00E305AC" w:rsidP="009549E2">
      <w:pPr>
        <w:pStyle w:val="FootnoteText"/>
        <w:jc w:val="both"/>
        <w:rPr>
          <w:rFonts w:asciiTheme="majorBidi" w:hAnsiTheme="majorBidi" w:cstheme="majorBidi"/>
          <w:rtl/>
          <w:lang w:val="en-CA"/>
        </w:rPr>
      </w:pPr>
      <w:r w:rsidRPr="00A62362">
        <w:rPr>
          <w:rStyle w:val="FootnoteReference"/>
          <w:rFonts w:asciiTheme="majorBidi" w:hAnsiTheme="majorBidi" w:cstheme="majorBidi"/>
        </w:rPr>
        <w:footnoteRef/>
      </w:r>
      <w:r w:rsidRPr="00A62362">
        <w:rPr>
          <w:rFonts w:asciiTheme="majorBidi" w:hAnsiTheme="majorBidi" w:cstheme="majorBidi"/>
        </w:rPr>
        <w:t xml:space="preserve"> </w:t>
      </w:r>
      <w:r w:rsidR="00F1648B" w:rsidRPr="00A62362">
        <w:rPr>
          <w:rFonts w:asciiTheme="majorBidi" w:hAnsiTheme="majorBidi" w:cstheme="majorBidi"/>
        </w:rPr>
        <w:t>To an extent, the decision to classify a party as</w:t>
      </w:r>
      <w:r w:rsidR="003C7CD9" w:rsidRPr="00A62362">
        <w:rPr>
          <w:rFonts w:asciiTheme="majorBidi" w:hAnsiTheme="majorBidi" w:cstheme="majorBidi"/>
        </w:rPr>
        <w:t xml:space="preserve"> </w:t>
      </w:r>
      <w:r w:rsidR="001E3B7C" w:rsidRPr="00A62362">
        <w:rPr>
          <w:rFonts w:asciiTheme="majorBidi" w:hAnsiTheme="majorBidi" w:cstheme="majorBidi"/>
        </w:rPr>
        <w:t>cent</w:t>
      </w:r>
      <w:r w:rsidR="00F1648B" w:rsidRPr="00A62362">
        <w:rPr>
          <w:rFonts w:asciiTheme="majorBidi" w:hAnsiTheme="majorBidi" w:cstheme="majorBidi"/>
        </w:rPr>
        <w:t>rist is a matter of judgement</w:t>
      </w:r>
      <w:r w:rsidR="003C7CD9" w:rsidRPr="00A62362">
        <w:rPr>
          <w:rFonts w:asciiTheme="majorBidi" w:hAnsiTheme="majorBidi" w:cstheme="majorBidi"/>
        </w:rPr>
        <w:t>. I include</w:t>
      </w:r>
      <w:r w:rsidR="003D6564" w:rsidRPr="00A62362">
        <w:rPr>
          <w:rFonts w:asciiTheme="majorBidi" w:hAnsiTheme="majorBidi" w:cstheme="majorBidi"/>
        </w:rPr>
        <w:t>d</w:t>
      </w:r>
      <w:r w:rsidR="003C7CD9" w:rsidRPr="00A62362">
        <w:rPr>
          <w:rFonts w:asciiTheme="majorBidi" w:hAnsiTheme="majorBidi" w:cstheme="majorBidi"/>
        </w:rPr>
        <w:t xml:space="preserve"> parties </w:t>
      </w:r>
      <w:r w:rsidR="003D6564" w:rsidRPr="00A62362">
        <w:rPr>
          <w:rFonts w:asciiTheme="majorBidi" w:hAnsiTheme="majorBidi" w:cstheme="majorBidi"/>
        </w:rPr>
        <w:t xml:space="preserve">which </w:t>
      </w:r>
      <w:r w:rsidR="003C7CD9" w:rsidRPr="00A62362">
        <w:rPr>
          <w:rFonts w:asciiTheme="majorBidi" w:hAnsiTheme="majorBidi" w:cstheme="majorBidi"/>
        </w:rPr>
        <w:t>were widely considered</w:t>
      </w:r>
      <w:r w:rsidR="00F1648B" w:rsidRPr="00A62362">
        <w:rPr>
          <w:rFonts w:asciiTheme="majorBidi" w:hAnsiTheme="majorBidi" w:cstheme="majorBidi"/>
        </w:rPr>
        <w:t xml:space="preserve"> as such</w:t>
      </w:r>
      <w:r w:rsidR="003C7CD9" w:rsidRPr="00A62362">
        <w:rPr>
          <w:rFonts w:asciiTheme="majorBidi" w:hAnsiTheme="majorBidi" w:cstheme="majorBidi"/>
        </w:rPr>
        <w:t xml:space="preserve"> by Israeli media</w:t>
      </w:r>
      <w:r w:rsidR="00F1648B" w:rsidRPr="00A62362">
        <w:rPr>
          <w:rFonts w:asciiTheme="majorBidi" w:hAnsiTheme="majorBidi" w:cstheme="majorBidi"/>
        </w:rPr>
        <w:t xml:space="preserve"> sources</w:t>
      </w:r>
      <w:r w:rsidR="003C7CD9" w:rsidRPr="00A62362">
        <w:rPr>
          <w:rFonts w:asciiTheme="majorBidi" w:hAnsiTheme="majorBidi" w:cstheme="majorBidi"/>
        </w:rPr>
        <w:t xml:space="preserve">: </w:t>
      </w:r>
      <w:r w:rsidR="000E3E5D" w:rsidRPr="00A62362">
        <w:rPr>
          <w:rFonts w:asciiTheme="majorBidi" w:hAnsiTheme="majorBidi" w:cstheme="majorBidi"/>
        </w:rPr>
        <w:t xml:space="preserve">The Third Way, </w:t>
      </w:r>
      <w:r w:rsidR="003C7CD9" w:rsidRPr="00A62362">
        <w:rPr>
          <w:rFonts w:asciiTheme="majorBidi" w:hAnsiTheme="majorBidi" w:cstheme="majorBidi"/>
        </w:rPr>
        <w:t>The Center Party, Shinui, Kadima</w:t>
      </w:r>
      <w:r w:rsidR="003C7CD9" w:rsidRPr="00A62362">
        <w:rPr>
          <w:rFonts w:asciiTheme="majorBidi" w:hAnsiTheme="majorBidi" w:cstheme="majorBidi"/>
          <w:lang w:val="en-CA"/>
        </w:rPr>
        <w:t xml:space="preserve">, </w:t>
      </w:r>
      <w:r w:rsidR="003C7CD9" w:rsidRPr="00A62362">
        <w:rPr>
          <w:rFonts w:asciiTheme="majorBidi" w:hAnsiTheme="majorBidi" w:cstheme="majorBidi"/>
        </w:rPr>
        <w:t>Hatnua, Yesh Atid, Kulanu, Blue and White, and New Hope</w:t>
      </w:r>
      <w:r w:rsidR="003C7CD9" w:rsidRPr="00A62362">
        <w:rPr>
          <w:rFonts w:asciiTheme="majorBidi" w:hAnsiTheme="majorBidi" w:cstheme="majorBidi"/>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B69"/>
    <w:multiLevelType w:val="hybridMultilevel"/>
    <w:tmpl w:val="83885B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3F432E"/>
    <w:multiLevelType w:val="hybridMultilevel"/>
    <w:tmpl w:val="8B5CAAB2"/>
    <w:lvl w:ilvl="0" w:tplc="DC46F8B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0B5478"/>
    <w:multiLevelType w:val="hybridMultilevel"/>
    <w:tmpl w:val="7F7A07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1E7F97"/>
    <w:multiLevelType w:val="hybridMultilevel"/>
    <w:tmpl w:val="CAB4D53C"/>
    <w:lvl w:ilvl="0" w:tplc="03203312">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92663A"/>
    <w:multiLevelType w:val="hybridMultilevel"/>
    <w:tmpl w:val="13FC0B1A"/>
    <w:lvl w:ilvl="0" w:tplc="96E2E4DA">
      <w:start w:val="1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281FA1"/>
    <w:multiLevelType w:val="hybridMultilevel"/>
    <w:tmpl w:val="AB706CB4"/>
    <w:lvl w:ilvl="0" w:tplc="FC18EF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31273"/>
    <w:multiLevelType w:val="hybridMultilevel"/>
    <w:tmpl w:val="EB02626C"/>
    <w:lvl w:ilvl="0" w:tplc="02C6AA1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92B07"/>
    <w:multiLevelType w:val="hybridMultilevel"/>
    <w:tmpl w:val="CC880FE4"/>
    <w:lvl w:ilvl="0" w:tplc="C8DC3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E6D71"/>
    <w:multiLevelType w:val="hybridMultilevel"/>
    <w:tmpl w:val="0212D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F549B"/>
    <w:multiLevelType w:val="hybridMultilevel"/>
    <w:tmpl w:val="6854BC84"/>
    <w:lvl w:ilvl="0" w:tplc="20AE3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B517C"/>
    <w:multiLevelType w:val="hybridMultilevel"/>
    <w:tmpl w:val="48C8956C"/>
    <w:lvl w:ilvl="0" w:tplc="AE1CDC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FBD6BE2"/>
    <w:multiLevelType w:val="hybridMultilevel"/>
    <w:tmpl w:val="67AEF120"/>
    <w:lvl w:ilvl="0" w:tplc="AA76DDB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149261">
    <w:abstractNumId w:val="11"/>
  </w:num>
  <w:num w:numId="2" w16cid:durableId="836842268">
    <w:abstractNumId w:val="6"/>
  </w:num>
  <w:num w:numId="3" w16cid:durableId="2003464449">
    <w:abstractNumId w:val="9"/>
  </w:num>
  <w:num w:numId="4" w16cid:durableId="1009134664">
    <w:abstractNumId w:val="5"/>
  </w:num>
  <w:num w:numId="5" w16cid:durableId="1797021900">
    <w:abstractNumId w:val="4"/>
  </w:num>
  <w:num w:numId="6" w16cid:durableId="1588004692">
    <w:abstractNumId w:val="7"/>
  </w:num>
  <w:num w:numId="7" w16cid:durableId="2130080004">
    <w:abstractNumId w:val="1"/>
  </w:num>
  <w:num w:numId="8" w16cid:durableId="1300527880">
    <w:abstractNumId w:val="3"/>
  </w:num>
  <w:num w:numId="9" w16cid:durableId="1249340472">
    <w:abstractNumId w:val="8"/>
  </w:num>
  <w:num w:numId="10" w16cid:durableId="569196476">
    <w:abstractNumId w:val="2"/>
  </w:num>
  <w:num w:numId="11" w16cid:durableId="2145463623">
    <w:abstractNumId w:val="0"/>
  </w:num>
  <w:num w:numId="12" w16cid:durableId="932471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6A"/>
    <w:rsid w:val="00000452"/>
    <w:rsid w:val="000004D0"/>
    <w:rsid w:val="0000077B"/>
    <w:rsid w:val="000010CA"/>
    <w:rsid w:val="00001804"/>
    <w:rsid w:val="00001C60"/>
    <w:rsid w:val="0000251D"/>
    <w:rsid w:val="000029F6"/>
    <w:rsid w:val="00003D02"/>
    <w:rsid w:val="000042F1"/>
    <w:rsid w:val="00005014"/>
    <w:rsid w:val="000112DD"/>
    <w:rsid w:val="0001169A"/>
    <w:rsid w:val="0001216C"/>
    <w:rsid w:val="00012387"/>
    <w:rsid w:val="00014957"/>
    <w:rsid w:val="00014D7F"/>
    <w:rsid w:val="0001620A"/>
    <w:rsid w:val="0001622F"/>
    <w:rsid w:val="00016D31"/>
    <w:rsid w:val="00017156"/>
    <w:rsid w:val="000175A3"/>
    <w:rsid w:val="000200BF"/>
    <w:rsid w:val="00020747"/>
    <w:rsid w:val="000217F5"/>
    <w:rsid w:val="00021B7D"/>
    <w:rsid w:val="00021EBC"/>
    <w:rsid w:val="00024771"/>
    <w:rsid w:val="0002510E"/>
    <w:rsid w:val="000266A9"/>
    <w:rsid w:val="000304CF"/>
    <w:rsid w:val="00031333"/>
    <w:rsid w:val="00031657"/>
    <w:rsid w:val="0003179B"/>
    <w:rsid w:val="00031FEF"/>
    <w:rsid w:val="0003367E"/>
    <w:rsid w:val="00033936"/>
    <w:rsid w:val="00033DC9"/>
    <w:rsid w:val="00034C7F"/>
    <w:rsid w:val="000360F2"/>
    <w:rsid w:val="00036322"/>
    <w:rsid w:val="0003707A"/>
    <w:rsid w:val="00037561"/>
    <w:rsid w:val="00037A1A"/>
    <w:rsid w:val="00037A22"/>
    <w:rsid w:val="00040560"/>
    <w:rsid w:val="0004085D"/>
    <w:rsid w:val="000417A0"/>
    <w:rsid w:val="00041B8C"/>
    <w:rsid w:val="00042508"/>
    <w:rsid w:val="000438D4"/>
    <w:rsid w:val="00045A24"/>
    <w:rsid w:val="00045B08"/>
    <w:rsid w:val="00050D41"/>
    <w:rsid w:val="000514D7"/>
    <w:rsid w:val="00053710"/>
    <w:rsid w:val="00055980"/>
    <w:rsid w:val="00061479"/>
    <w:rsid w:val="00063BED"/>
    <w:rsid w:val="000641DC"/>
    <w:rsid w:val="000649B9"/>
    <w:rsid w:val="00065D64"/>
    <w:rsid w:val="000676D2"/>
    <w:rsid w:val="00070BA4"/>
    <w:rsid w:val="00071B76"/>
    <w:rsid w:val="0007390F"/>
    <w:rsid w:val="000746D0"/>
    <w:rsid w:val="00074728"/>
    <w:rsid w:val="00074783"/>
    <w:rsid w:val="00074ECD"/>
    <w:rsid w:val="000750E0"/>
    <w:rsid w:val="00075844"/>
    <w:rsid w:val="00076DFF"/>
    <w:rsid w:val="000777AD"/>
    <w:rsid w:val="00077D14"/>
    <w:rsid w:val="00080E80"/>
    <w:rsid w:val="00082B29"/>
    <w:rsid w:val="00082CD1"/>
    <w:rsid w:val="000836E1"/>
    <w:rsid w:val="0008370C"/>
    <w:rsid w:val="00083C44"/>
    <w:rsid w:val="0008429E"/>
    <w:rsid w:val="00084FA2"/>
    <w:rsid w:val="00086657"/>
    <w:rsid w:val="000874AC"/>
    <w:rsid w:val="000906BA"/>
    <w:rsid w:val="000908DA"/>
    <w:rsid w:val="00092D5A"/>
    <w:rsid w:val="000930B0"/>
    <w:rsid w:val="000939C2"/>
    <w:rsid w:val="0009470D"/>
    <w:rsid w:val="000955CF"/>
    <w:rsid w:val="000958A7"/>
    <w:rsid w:val="00095E22"/>
    <w:rsid w:val="00096AF3"/>
    <w:rsid w:val="000A1E11"/>
    <w:rsid w:val="000A2ED4"/>
    <w:rsid w:val="000A3938"/>
    <w:rsid w:val="000A52E8"/>
    <w:rsid w:val="000A5911"/>
    <w:rsid w:val="000A6D4C"/>
    <w:rsid w:val="000A789F"/>
    <w:rsid w:val="000B03DD"/>
    <w:rsid w:val="000B2D11"/>
    <w:rsid w:val="000B5A41"/>
    <w:rsid w:val="000B626C"/>
    <w:rsid w:val="000C18C6"/>
    <w:rsid w:val="000C42CE"/>
    <w:rsid w:val="000C43D7"/>
    <w:rsid w:val="000C4E3B"/>
    <w:rsid w:val="000C530D"/>
    <w:rsid w:val="000C54B2"/>
    <w:rsid w:val="000C5980"/>
    <w:rsid w:val="000C79C7"/>
    <w:rsid w:val="000D19B4"/>
    <w:rsid w:val="000D1CB7"/>
    <w:rsid w:val="000D2758"/>
    <w:rsid w:val="000D2854"/>
    <w:rsid w:val="000D37A2"/>
    <w:rsid w:val="000D788F"/>
    <w:rsid w:val="000D7914"/>
    <w:rsid w:val="000D7A78"/>
    <w:rsid w:val="000E14A0"/>
    <w:rsid w:val="000E3E5D"/>
    <w:rsid w:val="000E477A"/>
    <w:rsid w:val="000E662D"/>
    <w:rsid w:val="000E6E96"/>
    <w:rsid w:val="000E736A"/>
    <w:rsid w:val="000F0E43"/>
    <w:rsid w:val="000F1018"/>
    <w:rsid w:val="000F139D"/>
    <w:rsid w:val="000F2413"/>
    <w:rsid w:val="000F2968"/>
    <w:rsid w:val="000F44A8"/>
    <w:rsid w:val="00100062"/>
    <w:rsid w:val="0010013D"/>
    <w:rsid w:val="00100313"/>
    <w:rsid w:val="00100A52"/>
    <w:rsid w:val="00101C94"/>
    <w:rsid w:val="0010320F"/>
    <w:rsid w:val="00104051"/>
    <w:rsid w:val="00104995"/>
    <w:rsid w:val="00104FDD"/>
    <w:rsid w:val="00107101"/>
    <w:rsid w:val="00111271"/>
    <w:rsid w:val="00112E60"/>
    <w:rsid w:val="00113310"/>
    <w:rsid w:val="0011481B"/>
    <w:rsid w:val="0011486E"/>
    <w:rsid w:val="001157D8"/>
    <w:rsid w:val="00116352"/>
    <w:rsid w:val="001213BA"/>
    <w:rsid w:val="00123488"/>
    <w:rsid w:val="001239C5"/>
    <w:rsid w:val="00123E9A"/>
    <w:rsid w:val="001247AF"/>
    <w:rsid w:val="00124CB5"/>
    <w:rsid w:val="00124DE9"/>
    <w:rsid w:val="001254D4"/>
    <w:rsid w:val="00126BE3"/>
    <w:rsid w:val="001303A9"/>
    <w:rsid w:val="00130BD4"/>
    <w:rsid w:val="00131466"/>
    <w:rsid w:val="00131987"/>
    <w:rsid w:val="00132368"/>
    <w:rsid w:val="00133546"/>
    <w:rsid w:val="0013374E"/>
    <w:rsid w:val="0013465E"/>
    <w:rsid w:val="00134C84"/>
    <w:rsid w:val="00135670"/>
    <w:rsid w:val="00136764"/>
    <w:rsid w:val="00140456"/>
    <w:rsid w:val="001407D9"/>
    <w:rsid w:val="00140939"/>
    <w:rsid w:val="00140F7C"/>
    <w:rsid w:val="0014166E"/>
    <w:rsid w:val="00141FC1"/>
    <w:rsid w:val="00142418"/>
    <w:rsid w:val="001445BE"/>
    <w:rsid w:val="001454BC"/>
    <w:rsid w:val="001475AC"/>
    <w:rsid w:val="00147CD6"/>
    <w:rsid w:val="001515F7"/>
    <w:rsid w:val="00153252"/>
    <w:rsid w:val="00153397"/>
    <w:rsid w:val="0015693D"/>
    <w:rsid w:val="00160CBB"/>
    <w:rsid w:val="00162C87"/>
    <w:rsid w:val="001639B7"/>
    <w:rsid w:val="00163D8D"/>
    <w:rsid w:val="00165D72"/>
    <w:rsid w:val="001661DE"/>
    <w:rsid w:val="00166439"/>
    <w:rsid w:val="00166602"/>
    <w:rsid w:val="00167AAF"/>
    <w:rsid w:val="00171414"/>
    <w:rsid w:val="0017315B"/>
    <w:rsid w:val="001751BD"/>
    <w:rsid w:val="00175F91"/>
    <w:rsid w:val="00176299"/>
    <w:rsid w:val="001767AC"/>
    <w:rsid w:val="0017763F"/>
    <w:rsid w:val="00180F7C"/>
    <w:rsid w:val="001825C2"/>
    <w:rsid w:val="00182BCE"/>
    <w:rsid w:val="00183E9B"/>
    <w:rsid w:val="00184ECD"/>
    <w:rsid w:val="00185B08"/>
    <w:rsid w:val="001901E7"/>
    <w:rsid w:val="00191F15"/>
    <w:rsid w:val="00193758"/>
    <w:rsid w:val="00193E43"/>
    <w:rsid w:val="001945EF"/>
    <w:rsid w:val="00194A3B"/>
    <w:rsid w:val="0019543D"/>
    <w:rsid w:val="00196ACF"/>
    <w:rsid w:val="00196CEC"/>
    <w:rsid w:val="0019751D"/>
    <w:rsid w:val="0019768A"/>
    <w:rsid w:val="00197E21"/>
    <w:rsid w:val="001A1798"/>
    <w:rsid w:val="001A269C"/>
    <w:rsid w:val="001A2AA7"/>
    <w:rsid w:val="001A341B"/>
    <w:rsid w:val="001A40E7"/>
    <w:rsid w:val="001A5624"/>
    <w:rsid w:val="001A562A"/>
    <w:rsid w:val="001A6D2F"/>
    <w:rsid w:val="001A754B"/>
    <w:rsid w:val="001B0292"/>
    <w:rsid w:val="001B056E"/>
    <w:rsid w:val="001B0642"/>
    <w:rsid w:val="001B107F"/>
    <w:rsid w:val="001B1370"/>
    <w:rsid w:val="001B14B4"/>
    <w:rsid w:val="001B2806"/>
    <w:rsid w:val="001B31EA"/>
    <w:rsid w:val="001B42AE"/>
    <w:rsid w:val="001B4591"/>
    <w:rsid w:val="001B4899"/>
    <w:rsid w:val="001C23A2"/>
    <w:rsid w:val="001C2A51"/>
    <w:rsid w:val="001C48FF"/>
    <w:rsid w:val="001C607F"/>
    <w:rsid w:val="001C6110"/>
    <w:rsid w:val="001D1F7E"/>
    <w:rsid w:val="001D752E"/>
    <w:rsid w:val="001E1548"/>
    <w:rsid w:val="001E2792"/>
    <w:rsid w:val="001E29A2"/>
    <w:rsid w:val="001E30C2"/>
    <w:rsid w:val="001E3A4C"/>
    <w:rsid w:val="001E3B7C"/>
    <w:rsid w:val="001E3CC7"/>
    <w:rsid w:val="001E3F95"/>
    <w:rsid w:val="001E415D"/>
    <w:rsid w:val="001E5947"/>
    <w:rsid w:val="001E5AFE"/>
    <w:rsid w:val="001E787D"/>
    <w:rsid w:val="001E799F"/>
    <w:rsid w:val="001E7E97"/>
    <w:rsid w:val="001F07B0"/>
    <w:rsid w:val="001F086E"/>
    <w:rsid w:val="001F1261"/>
    <w:rsid w:val="001F22AC"/>
    <w:rsid w:val="001F2EAD"/>
    <w:rsid w:val="001F624B"/>
    <w:rsid w:val="001F692E"/>
    <w:rsid w:val="001F6F5E"/>
    <w:rsid w:val="00200781"/>
    <w:rsid w:val="00201DC3"/>
    <w:rsid w:val="00202219"/>
    <w:rsid w:val="00202D19"/>
    <w:rsid w:val="0020365E"/>
    <w:rsid w:val="002039D6"/>
    <w:rsid w:val="00204218"/>
    <w:rsid w:val="0020585D"/>
    <w:rsid w:val="0020600B"/>
    <w:rsid w:val="002076AC"/>
    <w:rsid w:val="00207CA5"/>
    <w:rsid w:val="00210DFB"/>
    <w:rsid w:val="00211088"/>
    <w:rsid w:val="00213A13"/>
    <w:rsid w:val="0021475C"/>
    <w:rsid w:val="00214DD6"/>
    <w:rsid w:val="002164E3"/>
    <w:rsid w:val="00216FCD"/>
    <w:rsid w:val="00220BF9"/>
    <w:rsid w:val="00220DD3"/>
    <w:rsid w:val="00222D75"/>
    <w:rsid w:val="0022339F"/>
    <w:rsid w:val="00223AE8"/>
    <w:rsid w:val="002243DA"/>
    <w:rsid w:val="0022482E"/>
    <w:rsid w:val="00224F6B"/>
    <w:rsid w:val="0022529F"/>
    <w:rsid w:val="002258E9"/>
    <w:rsid w:val="00225FA1"/>
    <w:rsid w:val="00226466"/>
    <w:rsid w:val="00226C0F"/>
    <w:rsid w:val="00230FCA"/>
    <w:rsid w:val="0023269C"/>
    <w:rsid w:val="00233286"/>
    <w:rsid w:val="002355F1"/>
    <w:rsid w:val="002368EA"/>
    <w:rsid w:val="00236B77"/>
    <w:rsid w:val="00236F74"/>
    <w:rsid w:val="00240E16"/>
    <w:rsid w:val="00240F58"/>
    <w:rsid w:val="00241C9A"/>
    <w:rsid w:val="00242975"/>
    <w:rsid w:val="00242FA9"/>
    <w:rsid w:val="00243912"/>
    <w:rsid w:val="00243A8D"/>
    <w:rsid w:val="00244746"/>
    <w:rsid w:val="00244C54"/>
    <w:rsid w:val="002450DF"/>
    <w:rsid w:val="002457BB"/>
    <w:rsid w:val="00246954"/>
    <w:rsid w:val="00246D78"/>
    <w:rsid w:val="0024700C"/>
    <w:rsid w:val="00247021"/>
    <w:rsid w:val="00250361"/>
    <w:rsid w:val="00251438"/>
    <w:rsid w:val="00252D51"/>
    <w:rsid w:val="002536F2"/>
    <w:rsid w:val="00255C18"/>
    <w:rsid w:val="00255DD0"/>
    <w:rsid w:val="00256091"/>
    <w:rsid w:val="00260ACD"/>
    <w:rsid w:val="00260F27"/>
    <w:rsid w:val="002623F2"/>
    <w:rsid w:val="00262FCC"/>
    <w:rsid w:val="00263627"/>
    <w:rsid w:val="00263FD7"/>
    <w:rsid w:val="00265EEE"/>
    <w:rsid w:val="00266209"/>
    <w:rsid w:val="002662FB"/>
    <w:rsid w:val="002673AD"/>
    <w:rsid w:val="00267A5F"/>
    <w:rsid w:val="00267B16"/>
    <w:rsid w:val="00270EB7"/>
    <w:rsid w:val="00272F37"/>
    <w:rsid w:val="00276AFB"/>
    <w:rsid w:val="00277675"/>
    <w:rsid w:val="002860BE"/>
    <w:rsid w:val="002865B6"/>
    <w:rsid w:val="00290ECD"/>
    <w:rsid w:val="00291F4B"/>
    <w:rsid w:val="00292664"/>
    <w:rsid w:val="00292A34"/>
    <w:rsid w:val="00292D2B"/>
    <w:rsid w:val="002959D0"/>
    <w:rsid w:val="0029770A"/>
    <w:rsid w:val="00297BF2"/>
    <w:rsid w:val="00297E0C"/>
    <w:rsid w:val="002A035B"/>
    <w:rsid w:val="002A060E"/>
    <w:rsid w:val="002A080C"/>
    <w:rsid w:val="002A0B46"/>
    <w:rsid w:val="002A102F"/>
    <w:rsid w:val="002A1316"/>
    <w:rsid w:val="002A1BDA"/>
    <w:rsid w:val="002A269F"/>
    <w:rsid w:val="002A3F12"/>
    <w:rsid w:val="002A412B"/>
    <w:rsid w:val="002A6B4B"/>
    <w:rsid w:val="002A6E17"/>
    <w:rsid w:val="002B0511"/>
    <w:rsid w:val="002B2957"/>
    <w:rsid w:val="002B2C51"/>
    <w:rsid w:val="002B387B"/>
    <w:rsid w:val="002B3F57"/>
    <w:rsid w:val="002B701A"/>
    <w:rsid w:val="002C0341"/>
    <w:rsid w:val="002C094F"/>
    <w:rsid w:val="002C0CA9"/>
    <w:rsid w:val="002C2146"/>
    <w:rsid w:val="002C2828"/>
    <w:rsid w:val="002C3454"/>
    <w:rsid w:val="002C346C"/>
    <w:rsid w:val="002C6224"/>
    <w:rsid w:val="002D20DD"/>
    <w:rsid w:val="002D2DE0"/>
    <w:rsid w:val="002D44DC"/>
    <w:rsid w:val="002D56BD"/>
    <w:rsid w:val="002D63C3"/>
    <w:rsid w:val="002D79FD"/>
    <w:rsid w:val="002E3716"/>
    <w:rsid w:val="002E398E"/>
    <w:rsid w:val="002E3C61"/>
    <w:rsid w:val="002E536B"/>
    <w:rsid w:val="002E5AC9"/>
    <w:rsid w:val="002E5D31"/>
    <w:rsid w:val="002E64DE"/>
    <w:rsid w:val="002E670F"/>
    <w:rsid w:val="002E704B"/>
    <w:rsid w:val="002F032D"/>
    <w:rsid w:val="002F09F3"/>
    <w:rsid w:val="002F12A9"/>
    <w:rsid w:val="002F1578"/>
    <w:rsid w:val="002F3062"/>
    <w:rsid w:val="002F33B6"/>
    <w:rsid w:val="002F390A"/>
    <w:rsid w:val="002F5C88"/>
    <w:rsid w:val="002F649F"/>
    <w:rsid w:val="002F6F98"/>
    <w:rsid w:val="00300092"/>
    <w:rsid w:val="00300769"/>
    <w:rsid w:val="00301618"/>
    <w:rsid w:val="00301DF0"/>
    <w:rsid w:val="0030239A"/>
    <w:rsid w:val="00302F93"/>
    <w:rsid w:val="0030408B"/>
    <w:rsid w:val="00305386"/>
    <w:rsid w:val="00311AB0"/>
    <w:rsid w:val="003122D3"/>
    <w:rsid w:val="0031352B"/>
    <w:rsid w:val="003143DF"/>
    <w:rsid w:val="0031590A"/>
    <w:rsid w:val="0031705C"/>
    <w:rsid w:val="00321663"/>
    <w:rsid w:val="00325C09"/>
    <w:rsid w:val="00325F57"/>
    <w:rsid w:val="00327DC3"/>
    <w:rsid w:val="00330DB2"/>
    <w:rsid w:val="0033141A"/>
    <w:rsid w:val="003314D0"/>
    <w:rsid w:val="00331B70"/>
    <w:rsid w:val="00331FA5"/>
    <w:rsid w:val="003331DF"/>
    <w:rsid w:val="00333897"/>
    <w:rsid w:val="00334FE2"/>
    <w:rsid w:val="0033688F"/>
    <w:rsid w:val="00336D6D"/>
    <w:rsid w:val="00340472"/>
    <w:rsid w:val="0034194F"/>
    <w:rsid w:val="003431B6"/>
    <w:rsid w:val="00345AEF"/>
    <w:rsid w:val="00345E20"/>
    <w:rsid w:val="003475C1"/>
    <w:rsid w:val="00347BB9"/>
    <w:rsid w:val="00347F66"/>
    <w:rsid w:val="003514AF"/>
    <w:rsid w:val="00352B79"/>
    <w:rsid w:val="003530CB"/>
    <w:rsid w:val="00353957"/>
    <w:rsid w:val="00354426"/>
    <w:rsid w:val="00355C99"/>
    <w:rsid w:val="0035610B"/>
    <w:rsid w:val="00360856"/>
    <w:rsid w:val="00360A52"/>
    <w:rsid w:val="00361000"/>
    <w:rsid w:val="00362315"/>
    <w:rsid w:val="00366D33"/>
    <w:rsid w:val="00367423"/>
    <w:rsid w:val="00367985"/>
    <w:rsid w:val="0037221F"/>
    <w:rsid w:val="003728A4"/>
    <w:rsid w:val="003760D2"/>
    <w:rsid w:val="003778D9"/>
    <w:rsid w:val="0038048A"/>
    <w:rsid w:val="00380E57"/>
    <w:rsid w:val="00383740"/>
    <w:rsid w:val="00383967"/>
    <w:rsid w:val="00384094"/>
    <w:rsid w:val="003862E4"/>
    <w:rsid w:val="00386A16"/>
    <w:rsid w:val="00387006"/>
    <w:rsid w:val="0039064B"/>
    <w:rsid w:val="0039174C"/>
    <w:rsid w:val="00391863"/>
    <w:rsid w:val="00392604"/>
    <w:rsid w:val="00394718"/>
    <w:rsid w:val="00394D33"/>
    <w:rsid w:val="0039725C"/>
    <w:rsid w:val="003979A5"/>
    <w:rsid w:val="003A11F9"/>
    <w:rsid w:val="003A1524"/>
    <w:rsid w:val="003A1B33"/>
    <w:rsid w:val="003A36AC"/>
    <w:rsid w:val="003A446A"/>
    <w:rsid w:val="003A4699"/>
    <w:rsid w:val="003A4BF5"/>
    <w:rsid w:val="003A4DE9"/>
    <w:rsid w:val="003A4E4A"/>
    <w:rsid w:val="003A4EF2"/>
    <w:rsid w:val="003A5153"/>
    <w:rsid w:val="003A62E4"/>
    <w:rsid w:val="003A6A81"/>
    <w:rsid w:val="003A6E46"/>
    <w:rsid w:val="003B09A7"/>
    <w:rsid w:val="003B0AB1"/>
    <w:rsid w:val="003B400B"/>
    <w:rsid w:val="003B49E0"/>
    <w:rsid w:val="003B4A86"/>
    <w:rsid w:val="003B5CDE"/>
    <w:rsid w:val="003B68A0"/>
    <w:rsid w:val="003C0386"/>
    <w:rsid w:val="003C12F7"/>
    <w:rsid w:val="003C1E93"/>
    <w:rsid w:val="003C27E6"/>
    <w:rsid w:val="003C2A21"/>
    <w:rsid w:val="003C52C8"/>
    <w:rsid w:val="003C5303"/>
    <w:rsid w:val="003C65F8"/>
    <w:rsid w:val="003C7CD9"/>
    <w:rsid w:val="003D034A"/>
    <w:rsid w:val="003D1D3F"/>
    <w:rsid w:val="003D3D40"/>
    <w:rsid w:val="003D56D1"/>
    <w:rsid w:val="003D6564"/>
    <w:rsid w:val="003D6577"/>
    <w:rsid w:val="003D658E"/>
    <w:rsid w:val="003D65EC"/>
    <w:rsid w:val="003E0091"/>
    <w:rsid w:val="003E4E4C"/>
    <w:rsid w:val="003E5965"/>
    <w:rsid w:val="003E7546"/>
    <w:rsid w:val="003F10C2"/>
    <w:rsid w:val="003F19D1"/>
    <w:rsid w:val="003F28F2"/>
    <w:rsid w:val="003F2F33"/>
    <w:rsid w:val="003F4980"/>
    <w:rsid w:val="003F601E"/>
    <w:rsid w:val="00400E28"/>
    <w:rsid w:val="0040104F"/>
    <w:rsid w:val="004024AA"/>
    <w:rsid w:val="00402F29"/>
    <w:rsid w:val="004042D9"/>
    <w:rsid w:val="004055C2"/>
    <w:rsid w:val="004058C5"/>
    <w:rsid w:val="00405A98"/>
    <w:rsid w:val="00405F2C"/>
    <w:rsid w:val="0040640C"/>
    <w:rsid w:val="00406C6A"/>
    <w:rsid w:val="00410A1A"/>
    <w:rsid w:val="00411C92"/>
    <w:rsid w:val="00411E66"/>
    <w:rsid w:val="0041210A"/>
    <w:rsid w:val="00413848"/>
    <w:rsid w:val="004153A9"/>
    <w:rsid w:val="00416D5E"/>
    <w:rsid w:val="00417539"/>
    <w:rsid w:val="00420303"/>
    <w:rsid w:val="004204B4"/>
    <w:rsid w:val="00420700"/>
    <w:rsid w:val="0042093A"/>
    <w:rsid w:val="00420971"/>
    <w:rsid w:val="004209B8"/>
    <w:rsid w:val="0042212A"/>
    <w:rsid w:val="00422579"/>
    <w:rsid w:val="00422B88"/>
    <w:rsid w:val="004230F3"/>
    <w:rsid w:val="00423523"/>
    <w:rsid w:val="0042414C"/>
    <w:rsid w:val="004254A2"/>
    <w:rsid w:val="004276B6"/>
    <w:rsid w:val="004277B9"/>
    <w:rsid w:val="0043032B"/>
    <w:rsid w:val="004308BE"/>
    <w:rsid w:val="00432B62"/>
    <w:rsid w:val="0043345F"/>
    <w:rsid w:val="004348C3"/>
    <w:rsid w:val="00441432"/>
    <w:rsid w:val="00441A4F"/>
    <w:rsid w:val="00441E0C"/>
    <w:rsid w:val="004458A1"/>
    <w:rsid w:val="00450054"/>
    <w:rsid w:val="0045018F"/>
    <w:rsid w:val="00450CC0"/>
    <w:rsid w:val="00452646"/>
    <w:rsid w:val="00453327"/>
    <w:rsid w:val="0045392C"/>
    <w:rsid w:val="00453DCA"/>
    <w:rsid w:val="00454B1D"/>
    <w:rsid w:val="004551FC"/>
    <w:rsid w:val="004563F7"/>
    <w:rsid w:val="00460258"/>
    <w:rsid w:val="0046103C"/>
    <w:rsid w:val="00461147"/>
    <w:rsid w:val="004635DD"/>
    <w:rsid w:val="00464027"/>
    <w:rsid w:val="00464B1F"/>
    <w:rsid w:val="00464D1F"/>
    <w:rsid w:val="0046596C"/>
    <w:rsid w:val="004659E5"/>
    <w:rsid w:val="004703AF"/>
    <w:rsid w:val="00470EF4"/>
    <w:rsid w:val="0047309D"/>
    <w:rsid w:val="00473D91"/>
    <w:rsid w:val="0047451B"/>
    <w:rsid w:val="00474A24"/>
    <w:rsid w:val="00477366"/>
    <w:rsid w:val="00477D27"/>
    <w:rsid w:val="00477F56"/>
    <w:rsid w:val="004804C1"/>
    <w:rsid w:val="00482F04"/>
    <w:rsid w:val="00484F70"/>
    <w:rsid w:val="0048610A"/>
    <w:rsid w:val="00486EFE"/>
    <w:rsid w:val="004972F4"/>
    <w:rsid w:val="004A0C89"/>
    <w:rsid w:val="004A175A"/>
    <w:rsid w:val="004A32E1"/>
    <w:rsid w:val="004A3486"/>
    <w:rsid w:val="004A3A19"/>
    <w:rsid w:val="004A3AA1"/>
    <w:rsid w:val="004A481C"/>
    <w:rsid w:val="004A654C"/>
    <w:rsid w:val="004A6613"/>
    <w:rsid w:val="004A73CB"/>
    <w:rsid w:val="004A7AD6"/>
    <w:rsid w:val="004B0AED"/>
    <w:rsid w:val="004B5835"/>
    <w:rsid w:val="004B5E38"/>
    <w:rsid w:val="004B762C"/>
    <w:rsid w:val="004C2B58"/>
    <w:rsid w:val="004C4858"/>
    <w:rsid w:val="004D1107"/>
    <w:rsid w:val="004D2632"/>
    <w:rsid w:val="004D485D"/>
    <w:rsid w:val="004D4DAB"/>
    <w:rsid w:val="004D58C0"/>
    <w:rsid w:val="004D6AD9"/>
    <w:rsid w:val="004D78EB"/>
    <w:rsid w:val="004D7A5B"/>
    <w:rsid w:val="004E1302"/>
    <w:rsid w:val="004E2E0F"/>
    <w:rsid w:val="004E3C9B"/>
    <w:rsid w:val="004E4DA0"/>
    <w:rsid w:val="004E5B2E"/>
    <w:rsid w:val="004E602F"/>
    <w:rsid w:val="004E6428"/>
    <w:rsid w:val="004E6D3C"/>
    <w:rsid w:val="004E70C7"/>
    <w:rsid w:val="004E7B9E"/>
    <w:rsid w:val="004F0D59"/>
    <w:rsid w:val="004F0F8B"/>
    <w:rsid w:val="004F1D27"/>
    <w:rsid w:val="004F1F01"/>
    <w:rsid w:val="004F2C06"/>
    <w:rsid w:val="004F317E"/>
    <w:rsid w:val="004F482D"/>
    <w:rsid w:val="00500056"/>
    <w:rsid w:val="00500D7B"/>
    <w:rsid w:val="00500F31"/>
    <w:rsid w:val="005030B2"/>
    <w:rsid w:val="005038C0"/>
    <w:rsid w:val="00503F39"/>
    <w:rsid w:val="00505B18"/>
    <w:rsid w:val="00505C16"/>
    <w:rsid w:val="00510BBC"/>
    <w:rsid w:val="00510E50"/>
    <w:rsid w:val="0051185C"/>
    <w:rsid w:val="005140DD"/>
    <w:rsid w:val="00514305"/>
    <w:rsid w:val="005154C6"/>
    <w:rsid w:val="00517B55"/>
    <w:rsid w:val="00517E11"/>
    <w:rsid w:val="00520C69"/>
    <w:rsid w:val="00521A2C"/>
    <w:rsid w:val="005258EC"/>
    <w:rsid w:val="00525CD5"/>
    <w:rsid w:val="00525D35"/>
    <w:rsid w:val="00532A17"/>
    <w:rsid w:val="00532FB2"/>
    <w:rsid w:val="00533FC1"/>
    <w:rsid w:val="005362D1"/>
    <w:rsid w:val="00537037"/>
    <w:rsid w:val="005374C2"/>
    <w:rsid w:val="00537822"/>
    <w:rsid w:val="00537A92"/>
    <w:rsid w:val="005402C7"/>
    <w:rsid w:val="00540624"/>
    <w:rsid w:val="00544822"/>
    <w:rsid w:val="00545188"/>
    <w:rsid w:val="005457D3"/>
    <w:rsid w:val="00545E77"/>
    <w:rsid w:val="00545FD5"/>
    <w:rsid w:val="00547EDB"/>
    <w:rsid w:val="005509D2"/>
    <w:rsid w:val="00550AC2"/>
    <w:rsid w:val="00551704"/>
    <w:rsid w:val="0055200C"/>
    <w:rsid w:val="0055206D"/>
    <w:rsid w:val="0055374E"/>
    <w:rsid w:val="00553CF8"/>
    <w:rsid w:val="00555D59"/>
    <w:rsid w:val="005568CE"/>
    <w:rsid w:val="0055723A"/>
    <w:rsid w:val="005573BA"/>
    <w:rsid w:val="005602DF"/>
    <w:rsid w:val="00561017"/>
    <w:rsid w:val="00561661"/>
    <w:rsid w:val="00561CD9"/>
    <w:rsid w:val="005645EF"/>
    <w:rsid w:val="0056572C"/>
    <w:rsid w:val="005660B8"/>
    <w:rsid w:val="005665BE"/>
    <w:rsid w:val="0056707F"/>
    <w:rsid w:val="0056740C"/>
    <w:rsid w:val="00567D81"/>
    <w:rsid w:val="00572A16"/>
    <w:rsid w:val="00573F91"/>
    <w:rsid w:val="00574399"/>
    <w:rsid w:val="00574532"/>
    <w:rsid w:val="0057494F"/>
    <w:rsid w:val="005758E5"/>
    <w:rsid w:val="0058158D"/>
    <w:rsid w:val="005817A8"/>
    <w:rsid w:val="00581A32"/>
    <w:rsid w:val="005822AC"/>
    <w:rsid w:val="005833C5"/>
    <w:rsid w:val="00583FC1"/>
    <w:rsid w:val="00584796"/>
    <w:rsid w:val="00584F16"/>
    <w:rsid w:val="00585280"/>
    <w:rsid w:val="00586672"/>
    <w:rsid w:val="00587453"/>
    <w:rsid w:val="005906CE"/>
    <w:rsid w:val="005953C5"/>
    <w:rsid w:val="005959E1"/>
    <w:rsid w:val="005A0580"/>
    <w:rsid w:val="005A1AED"/>
    <w:rsid w:val="005A2607"/>
    <w:rsid w:val="005A5129"/>
    <w:rsid w:val="005A514E"/>
    <w:rsid w:val="005A5F2A"/>
    <w:rsid w:val="005A6BD1"/>
    <w:rsid w:val="005A7F8C"/>
    <w:rsid w:val="005B0DE6"/>
    <w:rsid w:val="005B2654"/>
    <w:rsid w:val="005B2858"/>
    <w:rsid w:val="005B2E79"/>
    <w:rsid w:val="005B3A5C"/>
    <w:rsid w:val="005B4E65"/>
    <w:rsid w:val="005B5355"/>
    <w:rsid w:val="005B5D8E"/>
    <w:rsid w:val="005B7F9E"/>
    <w:rsid w:val="005C2945"/>
    <w:rsid w:val="005C32E5"/>
    <w:rsid w:val="005C40DC"/>
    <w:rsid w:val="005C40FF"/>
    <w:rsid w:val="005C4238"/>
    <w:rsid w:val="005C6E46"/>
    <w:rsid w:val="005D7C9A"/>
    <w:rsid w:val="005D7D7C"/>
    <w:rsid w:val="005E02EB"/>
    <w:rsid w:val="005E3D94"/>
    <w:rsid w:val="005E3F87"/>
    <w:rsid w:val="005E476D"/>
    <w:rsid w:val="005E51B9"/>
    <w:rsid w:val="005E63D2"/>
    <w:rsid w:val="005E7647"/>
    <w:rsid w:val="005F009A"/>
    <w:rsid w:val="005F0656"/>
    <w:rsid w:val="005F1E95"/>
    <w:rsid w:val="005F662A"/>
    <w:rsid w:val="005F6695"/>
    <w:rsid w:val="005F6AA3"/>
    <w:rsid w:val="005F6F91"/>
    <w:rsid w:val="005F7A2A"/>
    <w:rsid w:val="006001CC"/>
    <w:rsid w:val="00600908"/>
    <w:rsid w:val="006012CC"/>
    <w:rsid w:val="00602C75"/>
    <w:rsid w:val="00604205"/>
    <w:rsid w:val="006053C0"/>
    <w:rsid w:val="006066FD"/>
    <w:rsid w:val="00606792"/>
    <w:rsid w:val="00607E32"/>
    <w:rsid w:val="006102F7"/>
    <w:rsid w:val="006117B6"/>
    <w:rsid w:val="00611B77"/>
    <w:rsid w:val="00612782"/>
    <w:rsid w:val="00612BB4"/>
    <w:rsid w:val="0061448C"/>
    <w:rsid w:val="00616968"/>
    <w:rsid w:val="00616CEF"/>
    <w:rsid w:val="00617819"/>
    <w:rsid w:val="00617CCB"/>
    <w:rsid w:val="00620C0A"/>
    <w:rsid w:val="00620D3C"/>
    <w:rsid w:val="00621175"/>
    <w:rsid w:val="00623A6D"/>
    <w:rsid w:val="00623E00"/>
    <w:rsid w:val="0062417C"/>
    <w:rsid w:val="00624B87"/>
    <w:rsid w:val="00626C45"/>
    <w:rsid w:val="0062714B"/>
    <w:rsid w:val="00627E59"/>
    <w:rsid w:val="006305F0"/>
    <w:rsid w:val="00633782"/>
    <w:rsid w:val="0063426E"/>
    <w:rsid w:val="006352AE"/>
    <w:rsid w:val="0063533A"/>
    <w:rsid w:val="00636303"/>
    <w:rsid w:val="00637781"/>
    <w:rsid w:val="0064085C"/>
    <w:rsid w:val="0064154A"/>
    <w:rsid w:val="00641EFE"/>
    <w:rsid w:val="0064433E"/>
    <w:rsid w:val="00646F72"/>
    <w:rsid w:val="00650384"/>
    <w:rsid w:val="006510D9"/>
    <w:rsid w:val="00652901"/>
    <w:rsid w:val="006546B4"/>
    <w:rsid w:val="006554E4"/>
    <w:rsid w:val="006573ED"/>
    <w:rsid w:val="006628DA"/>
    <w:rsid w:val="00662CE2"/>
    <w:rsid w:val="00664FB6"/>
    <w:rsid w:val="0066514C"/>
    <w:rsid w:val="00665AF5"/>
    <w:rsid w:val="00665D81"/>
    <w:rsid w:val="0066662A"/>
    <w:rsid w:val="00666D0A"/>
    <w:rsid w:val="00667A6E"/>
    <w:rsid w:val="00667E65"/>
    <w:rsid w:val="0067111C"/>
    <w:rsid w:val="0067161F"/>
    <w:rsid w:val="0067163C"/>
    <w:rsid w:val="006716DE"/>
    <w:rsid w:val="00671B1F"/>
    <w:rsid w:val="00671EB5"/>
    <w:rsid w:val="00672058"/>
    <w:rsid w:val="0067496E"/>
    <w:rsid w:val="00674F48"/>
    <w:rsid w:val="0067536F"/>
    <w:rsid w:val="006761D4"/>
    <w:rsid w:val="006811B1"/>
    <w:rsid w:val="00682AAE"/>
    <w:rsid w:val="0068317C"/>
    <w:rsid w:val="0068347D"/>
    <w:rsid w:val="00683A8B"/>
    <w:rsid w:val="00683C65"/>
    <w:rsid w:val="00684E89"/>
    <w:rsid w:val="00684F47"/>
    <w:rsid w:val="00687FE3"/>
    <w:rsid w:val="00691EEF"/>
    <w:rsid w:val="00692D2F"/>
    <w:rsid w:val="006938FE"/>
    <w:rsid w:val="006943F7"/>
    <w:rsid w:val="00695C34"/>
    <w:rsid w:val="00696008"/>
    <w:rsid w:val="00696797"/>
    <w:rsid w:val="00696F07"/>
    <w:rsid w:val="00696F94"/>
    <w:rsid w:val="006A0537"/>
    <w:rsid w:val="006A295A"/>
    <w:rsid w:val="006A336A"/>
    <w:rsid w:val="006A6225"/>
    <w:rsid w:val="006A656F"/>
    <w:rsid w:val="006A76C6"/>
    <w:rsid w:val="006A7A03"/>
    <w:rsid w:val="006B2804"/>
    <w:rsid w:val="006B2BDC"/>
    <w:rsid w:val="006B3B2D"/>
    <w:rsid w:val="006B5172"/>
    <w:rsid w:val="006B51EF"/>
    <w:rsid w:val="006B632B"/>
    <w:rsid w:val="006B6486"/>
    <w:rsid w:val="006B6B77"/>
    <w:rsid w:val="006B7DE3"/>
    <w:rsid w:val="006C01D3"/>
    <w:rsid w:val="006C096D"/>
    <w:rsid w:val="006C127A"/>
    <w:rsid w:val="006C18F5"/>
    <w:rsid w:val="006C1C09"/>
    <w:rsid w:val="006C2D6E"/>
    <w:rsid w:val="006C4878"/>
    <w:rsid w:val="006C5805"/>
    <w:rsid w:val="006C59E8"/>
    <w:rsid w:val="006C7A21"/>
    <w:rsid w:val="006D04E8"/>
    <w:rsid w:val="006D2DD1"/>
    <w:rsid w:val="006D3ECA"/>
    <w:rsid w:val="006D42CD"/>
    <w:rsid w:val="006D4668"/>
    <w:rsid w:val="006D5998"/>
    <w:rsid w:val="006D59ED"/>
    <w:rsid w:val="006D5DA4"/>
    <w:rsid w:val="006D6ECF"/>
    <w:rsid w:val="006E0CF4"/>
    <w:rsid w:val="006E4518"/>
    <w:rsid w:val="006E500E"/>
    <w:rsid w:val="006E5AF9"/>
    <w:rsid w:val="006E6FB1"/>
    <w:rsid w:val="006E79E1"/>
    <w:rsid w:val="006E7D74"/>
    <w:rsid w:val="006F0082"/>
    <w:rsid w:val="006F16DE"/>
    <w:rsid w:val="006F22BD"/>
    <w:rsid w:val="006F4E69"/>
    <w:rsid w:val="006F64AE"/>
    <w:rsid w:val="006F6A39"/>
    <w:rsid w:val="006F6CD6"/>
    <w:rsid w:val="006F76B1"/>
    <w:rsid w:val="006F7992"/>
    <w:rsid w:val="00700117"/>
    <w:rsid w:val="00701A24"/>
    <w:rsid w:val="00701C6C"/>
    <w:rsid w:val="00702563"/>
    <w:rsid w:val="007027B3"/>
    <w:rsid w:val="00702A4C"/>
    <w:rsid w:val="007037BC"/>
    <w:rsid w:val="00704921"/>
    <w:rsid w:val="00705D03"/>
    <w:rsid w:val="00705EFD"/>
    <w:rsid w:val="007067C8"/>
    <w:rsid w:val="007074EC"/>
    <w:rsid w:val="00710807"/>
    <w:rsid w:val="00713977"/>
    <w:rsid w:val="00714434"/>
    <w:rsid w:val="00714A06"/>
    <w:rsid w:val="00715A47"/>
    <w:rsid w:val="00722452"/>
    <w:rsid w:val="00723764"/>
    <w:rsid w:val="00725F9F"/>
    <w:rsid w:val="007260BB"/>
    <w:rsid w:val="007279AF"/>
    <w:rsid w:val="00727B28"/>
    <w:rsid w:val="007302BD"/>
    <w:rsid w:val="00731CBC"/>
    <w:rsid w:val="00732299"/>
    <w:rsid w:val="0073269F"/>
    <w:rsid w:val="0073376A"/>
    <w:rsid w:val="00733E35"/>
    <w:rsid w:val="007343C7"/>
    <w:rsid w:val="00734B2B"/>
    <w:rsid w:val="0073596B"/>
    <w:rsid w:val="00735C67"/>
    <w:rsid w:val="007363B7"/>
    <w:rsid w:val="00736B1F"/>
    <w:rsid w:val="00736FE8"/>
    <w:rsid w:val="00741FC8"/>
    <w:rsid w:val="007421F5"/>
    <w:rsid w:val="007422B8"/>
    <w:rsid w:val="00742BFB"/>
    <w:rsid w:val="0074636A"/>
    <w:rsid w:val="0074680E"/>
    <w:rsid w:val="007509D7"/>
    <w:rsid w:val="0075240E"/>
    <w:rsid w:val="00752A5A"/>
    <w:rsid w:val="007556FC"/>
    <w:rsid w:val="007559FB"/>
    <w:rsid w:val="007563CE"/>
    <w:rsid w:val="00756489"/>
    <w:rsid w:val="00757890"/>
    <w:rsid w:val="00757A2C"/>
    <w:rsid w:val="00757D7A"/>
    <w:rsid w:val="00761A0B"/>
    <w:rsid w:val="00761A60"/>
    <w:rsid w:val="00761E55"/>
    <w:rsid w:val="007628FD"/>
    <w:rsid w:val="00764785"/>
    <w:rsid w:val="00764A36"/>
    <w:rsid w:val="00764B72"/>
    <w:rsid w:val="00766EDF"/>
    <w:rsid w:val="00766F6A"/>
    <w:rsid w:val="007670A3"/>
    <w:rsid w:val="007673BB"/>
    <w:rsid w:val="00775BA2"/>
    <w:rsid w:val="00775BDA"/>
    <w:rsid w:val="0077655C"/>
    <w:rsid w:val="00776957"/>
    <w:rsid w:val="00777065"/>
    <w:rsid w:val="0077774F"/>
    <w:rsid w:val="00783EF8"/>
    <w:rsid w:val="00784D34"/>
    <w:rsid w:val="00785880"/>
    <w:rsid w:val="007914D9"/>
    <w:rsid w:val="007915E7"/>
    <w:rsid w:val="0079180A"/>
    <w:rsid w:val="007924E1"/>
    <w:rsid w:val="00793D55"/>
    <w:rsid w:val="00794235"/>
    <w:rsid w:val="00795EA6"/>
    <w:rsid w:val="0079665C"/>
    <w:rsid w:val="0079748A"/>
    <w:rsid w:val="00797A0E"/>
    <w:rsid w:val="007A12DD"/>
    <w:rsid w:val="007A18B1"/>
    <w:rsid w:val="007A316E"/>
    <w:rsid w:val="007A32E9"/>
    <w:rsid w:val="007A3C0B"/>
    <w:rsid w:val="007A3D22"/>
    <w:rsid w:val="007A58FE"/>
    <w:rsid w:val="007A60C7"/>
    <w:rsid w:val="007B0CFA"/>
    <w:rsid w:val="007B0EC0"/>
    <w:rsid w:val="007B0F34"/>
    <w:rsid w:val="007B42E0"/>
    <w:rsid w:val="007B574A"/>
    <w:rsid w:val="007B7134"/>
    <w:rsid w:val="007C05A4"/>
    <w:rsid w:val="007C26F6"/>
    <w:rsid w:val="007C5042"/>
    <w:rsid w:val="007C57E6"/>
    <w:rsid w:val="007C5E8E"/>
    <w:rsid w:val="007C722C"/>
    <w:rsid w:val="007C7D49"/>
    <w:rsid w:val="007D23F3"/>
    <w:rsid w:val="007D253B"/>
    <w:rsid w:val="007D2F0C"/>
    <w:rsid w:val="007D36F8"/>
    <w:rsid w:val="007D3C9E"/>
    <w:rsid w:val="007D5C21"/>
    <w:rsid w:val="007D6318"/>
    <w:rsid w:val="007D6FEB"/>
    <w:rsid w:val="007D7CAE"/>
    <w:rsid w:val="007D7EBE"/>
    <w:rsid w:val="007E1ABA"/>
    <w:rsid w:val="007E20FC"/>
    <w:rsid w:val="007E29B7"/>
    <w:rsid w:val="007E3C78"/>
    <w:rsid w:val="007E41ED"/>
    <w:rsid w:val="007E5D39"/>
    <w:rsid w:val="007E6168"/>
    <w:rsid w:val="007E69D7"/>
    <w:rsid w:val="007F06F2"/>
    <w:rsid w:val="007F1715"/>
    <w:rsid w:val="007F2360"/>
    <w:rsid w:val="007F3F0C"/>
    <w:rsid w:val="007F4F5A"/>
    <w:rsid w:val="007F705E"/>
    <w:rsid w:val="007F766B"/>
    <w:rsid w:val="008010FD"/>
    <w:rsid w:val="0080212B"/>
    <w:rsid w:val="00804E8F"/>
    <w:rsid w:val="008050A6"/>
    <w:rsid w:val="00806149"/>
    <w:rsid w:val="008100A5"/>
    <w:rsid w:val="00810975"/>
    <w:rsid w:val="0081149A"/>
    <w:rsid w:val="008138B6"/>
    <w:rsid w:val="00814B19"/>
    <w:rsid w:val="0081530A"/>
    <w:rsid w:val="00816D64"/>
    <w:rsid w:val="00816F62"/>
    <w:rsid w:val="00817045"/>
    <w:rsid w:val="008219E6"/>
    <w:rsid w:val="00822153"/>
    <w:rsid w:val="00822C2E"/>
    <w:rsid w:val="00823463"/>
    <w:rsid w:val="00823A81"/>
    <w:rsid w:val="00823C02"/>
    <w:rsid w:val="00824016"/>
    <w:rsid w:val="00824862"/>
    <w:rsid w:val="00824ED3"/>
    <w:rsid w:val="0082609C"/>
    <w:rsid w:val="008266F9"/>
    <w:rsid w:val="008318C5"/>
    <w:rsid w:val="0083309D"/>
    <w:rsid w:val="008336AA"/>
    <w:rsid w:val="00834041"/>
    <w:rsid w:val="0083409E"/>
    <w:rsid w:val="00834754"/>
    <w:rsid w:val="008375DC"/>
    <w:rsid w:val="008444A8"/>
    <w:rsid w:val="008448FD"/>
    <w:rsid w:val="008457FE"/>
    <w:rsid w:val="008466FC"/>
    <w:rsid w:val="008475BB"/>
    <w:rsid w:val="00850522"/>
    <w:rsid w:val="0085147A"/>
    <w:rsid w:val="008525C8"/>
    <w:rsid w:val="0085352B"/>
    <w:rsid w:val="00854293"/>
    <w:rsid w:val="00854CA0"/>
    <w:rsid w:val="00854CC0"/>
    <w:rsid w:val="008561E3"/>
    <w:rsid w:val="00856A2A"/>
    <w:rsid w:val="00856ADB"/>
    <w:rsid w:val="00856EE6"/>
    <w:rsid w:val="008570F6"/>
    <w:rsid w:val="00857D79"/>
    <w:rsid w:val="00860CE2"/>
    <w:rsid w:val="00861117"/>
    <w:rsid w:val="00861E51"/>
    <w:rsid w:val="00863B5F"/>
    <w:rsid w:val="00864285"/>
    <w:rsid w:val="0086457E"/>
    <w:rsid w:val="00864758"/>
    <w:rsid w:val="008649ED"/>
    <w:rsid w:val="00864F1A"/>
    <w:rsid w:val="00865736"/>
    <w:rsid w:val="00865A03"/>
    <w:rsid w:val="008675DA"/>
    <w:rsid w:val="008711A0"/>
    <w:rsid w:val="008713F5"/>
    <w:rsid w:val="008719DA"/>
    <w:rsid w:val="00873FFD"/>
    <w:rsid w:val="008756CF"/>
    <w:rsid w:val="00875A78"/>
    <w:rsid w:val="00875F72"/>
    <w:rsid w:val="008764DD"/>
    <w:rsid w:val="00876AFA"/>
    <w:rsid w:val="00876C8B"/>
    <w:rsid w:val="00877DA8"/>
    <w:rsid w:val="00877F5A"/>
    <w:rsid w:val="00880433"/>
    <w:rsid w:val="00880658"/>
    <w:rsid w:val="00881015"/>
    <w:rsid w:val="00881483"/>
    <w:rsid w:val="00881FD8"/>
    <w:rsid w:val="00886801"/>
    <w:rsid w:val="00886C55"/>
    <w:rsid w:val="00887281"/>
    <w:rsid w:val="00891C05"/>
    <w:rsid w:val="0089599E"/>
    <w:rsid w:val="008961BF"/>
    <w:rsid w:val="00896FE2"/>
    <w:rsid w:val="008972CA"/>
    <w:rsid w:val="008A0881"/>
    <w:rsid w:val="008A09E9"/>
    <w:rsid w:val="008A155D"/>
    <w:rsid w:val="008A1750"/>
    <w:rsid w:val="008A1F37"/>
    <w:rsid w:val="008A3D2E"/>
    <w:rsid w:val="008A3FC2"/>
    <w:rsid w:val="008A4477"/>
    <w:rsid w:val="008A4619"/>
    <w:rsid w:val="008A709F"/>
    <w:rsid w:val="008A7446"/>
    <w:rsid w:val="008A78B2"/>
    <w:rsid w:val="008B3A6F"/>
    <w:rsid w:val="008B5677"/>
    <w:rsid w:val="008B5872"/>
    <w:rsid w:val="008C0A80"/>
    <w:rsid w:val="008C0DDB"/>
    <w:rsid w:val="008C0E66"/>
    <w:rsid w:val="008C1BAE"/>
    <w:rsid w:val="008C23B2"/>
    <w:rsid w:val="008C3359"/>
    <w:rsid w:val="008C569C"/>
    <w:rsid w:val="008C5ABB"/>
    <w:rsid w:val="008C7678"/>
    <w:rsid w:val="008D0D61"/>
    <w:rsid w:val="008D1127"/>
    <w:rsid w:val="008D1D23"/>
    <w:rsid w:val="008D3E39"/>
    <w:rsid w:val="008D4115"/>
    <w:rsid w:val="008D54FE"/>
    <w:rsid w:val="008D5FD5"/>
    <w:rsid w:val="008D6604"/>
    <w:rsid w:val="008E0330"/>
    <w:rsid w:val="008E08C6"/>
    <w:rsid w:val="008E08E7"/>
    <w:rsid w:val="008E338D"/>
    <w:rsid w:val="008E421A"/>
    <w:rsid w:val="008E5223"/>
    <w:rsid w:val="008E60F3"/>
    <w:rsid w:val="008E7153"/>
    <w:rsid w:val="008E7FD5"/>
    <w:rsid w:val="008F1B8A"/>
    <w:rsid w:val="008F4279"/>
    <w:rsid w:val="008F449B"/>
    <w:rsid w:val="008F4D93"/>
    <w:rsid w:val="008F663E"/>
    <w:rsid w:val="008F679C"/>
    <w:rsid w:val="00900A24"/>
    <w:rsid w:val="00900F6C"/>
    <w:rsid w:val="00903349"/>
    <w:rsid w:val="0090483D"/>
    <w:rsid w:val="0090485E"/>
    <w:rsid w:val="009066FF"/>
    <w:rsid w:val="00906973"/>
    <w:rsid w:val="00906B4C"/>
    <w:rsid w:val="00907977"/>
    <w:rsid w:val="00907EAB"/>
    <w:rsid w:val="009119CE"/>
    <w:rsid w:val="00914637"/>
    <w:rsid w:val="009218E4"/>
    <w:rsid w:val="0092361F"/>
    <w:rsid w:val="00924682"/>
    <w:rsid w:val="00925A3C"/>
    <w:rsid w:val="00926D4F"/>
    <w:rsid w:val="00927457"/>
    <w:rsid w:val="00927884"/>
    <w:rsid w:val="00927B83"/>
    <w:rsid w:val="00930939"/>
    <w:rsid w:val="00931110"/>
    <w:rsid w:val="00931186"/>
    <w:rsid w:val="009316ED"/>
    <w:rsid w:val="0093196C"/>
    <w:rsid w:val="00931E26"/>
    <w:rsid w:val="00932383"/>
    <w:rsid w:val="00932479"/>
    <w:rsid w:val="00934576"/>
    <w:rsid w:val="00935687"/>
    <w:rsid w:val="0093630C"/>
    <w:rsid w:val="009376F6"/>
    <w:rsid w:val="00940699"/>
    <w:rsid w:val="00941ADD"/>
    <w:rsid w:val="00941DF5"/>
    <w:rsid w:val="00941F6E"/>
    <w:rsid w:val="009422B1"/>
    <w:rsid w:val="009422E7"/>
    <w:rsid w:val="00943B32"/>
    <w:rsid w:val="00944F43"/>
    <w:rsid w:val="0094570F"/>
    <w:rsid w:val="00946598"/>
    <w:rsid w:val="00950752"/>
    <w:rsid w:val="00952696"/>
    <w:rsid w:val="00954578"/>
    <w:rsid w:val="009549E2"/>
    <w:rsid w:val="009558A2"/>
    <w:rsid w:val="00956F8A"/>
    <w:rsid w:val="0096023B"/>
    <w:rsid w:val="0096087E"/>
    <w:rsid w:val="00963394"/>
    <w:rsid w:val="009637DD"/>
    <w:rsid w:val="009645DB"/>
    <w:rsid w:val="00965AB7"/>
    <w:rsid w:val="00966DF1"/>
    <w:rsid w:val="00966EBE"/>
    <w:rsid w:val="0097019E"/>
    <w:rsid w:val="009717F3"/>
    <w:rsid w:val="0097199C"/>
    <w:rsid w:val="0097492E"/>
    <w:rsid w:val="00975980"/>
    <w:rsid w:val="009765E0"/>
    <w:rsid w:val="00976F9D"/>
    <w:rsid w:val="00977D3A"/>
    <w:rsid w:val="00980622"/>
    <w:rsid w:val="009825EB"/>
    <w:rsid w:val="00983454"/>
    <w:rsid w:val="00983A4C"/>
    <w:rsid w:val="00985277"/>
    <w:rsid w:val="00985811"/>
    <w:rsid w:val="00985A56"/>
    <w:rsid w:val="009905FC"/>
    <w:rsid w:val="00990677"/>
    <w:rsid w:val="0099158D"/>
    <w:rsid w:val="00993441"/>
    <w:rsid w:val="009948C4"/>
    <w:rsid w:val="009952FA"/>
    <w:rsid w:val="009955BE"/>
    <w:rsid w:val="00996A6D"/>
    <w:rsid w:val="009972C1"/>
    <w:rsid w:val="00997F70"/>
    <w:rsid w:val="009A25A0"/>
    <w:rsid w:val="009A26E5"/>
    <w:rsid w:val="009A32E1"/>
    <w:rsid w:val="009A519E"/>
    <w:rsid w:val="009A7978"/>
    <w:rsid w:val="009A7F17"/>
    <w:rsid w:val="009B1768"/>
    <w:rsid w:val="009B1DA5"/>
    <w:rsid w:val="009B2EE2"/>
    <w:rsid w:val="009B38AB"/>
    <w:rsid w:val="009B49DB"/>
    <w:rsid w:val="009B5056"/>
    <w:rsid w:val="009B58CD"/>
    <w:rsid w:val="009B6111"/>
    <w:rsid w:val="009B61DF"/>
    <w:rsid w:val="009B681A"/>
    <w:rsid w:val="009B6C50"/>
    <w:rsid w:val="009B7351"/>
    <w:rsid w:val="009B74AA"/>
    <w:rsid w:val="009B7829"/>
    <w:rsid w:val="009C0781"/>
    <w:rsid w:val="009C0927"/>
    <w:rsid w:val="009C10BA"/>
    <w:rsid w:val="009C20C2"/>
    <w:rsid w:val="009C2A98"/>
    <w:rsid w:val="009C3024"/>
    <w:rsid w:val="009C3906"/>
    <w:rsid w:val="009C3BD5"/>
    <w:rsid w:val="009C4753"/>
    <w:rsid w:val="009C4D05"/>
    <w:rsid w:val="009C5C9A"/>
    <w:rsid w:val="009D1164"/>
    <w:rsid w:val="009D14CB"/>
    <w:rsid w:val="009D2154"/>
    <w:rsid w:val="009D4B62"/>
    <w:rsid w:val="009D5F59"/>
    <w:rsid w:val="009D655C"/>
    <w:rsid w:val="009E361C"/>
    <w:rsid w:val="009E44FC"/>
    <w:rsid w:val="009E4DEF"/>
    <w:rsid w:val="009E5F2B"/>
    <w:rsid w:val="009E709F"/>
    <w:rsid w:val="009E78B4"/>
    <w:rsid w:val="009E7A60"/>
    <w:rsid w:val="009F01A4"/>
    <w:rsid w:val="009F08CD"/>
    <w:rsid w:val="009F09DB"/>
    <w:rsid w:val="009F11F2"/>
    <w:rsid w:val="009F1DE3"/>
    <w:rsid w:val="009F29C7"/>
    <w:rsid w:val="009F3586"/>
    <w:rsid w:val="009F35C1"/>
    <w:rsid w:val="009F4E73"/>
    <w:rsid w:val="009F51CB"/>
    <w:rsid w:val="009F6137"/>
    <w:rsid w:val="009F6587"/>
    <w:rsid w:val="009F6813"/>
    <w:rsid w:val="009F6994"/>
    <w:rsid w:val="009F7168"/>
    <w:rsid w:val="00A04084"/>
    <w:rsid w:val="00A04185"/>
    <w:rsid w:val="00A04280"/>
    <w:rsid w:val="00A048D0"/>
    <w:rsid w:val="00A05A47"/>
    <w:rsid w:val="00A05AFC"/>
    <w:rsid w:val="00A07BA4"/>
    <w:rsid w:val="00A102EC"/>
    <w:rsid w:val="00A10A59"/>
    <w:rsid w:val="00A10B8D"/>
    <w:rsid w:val="00A12CB3"/>
    <w:rsid w:val="00A1300E"/>
    <w:rsid w:val="00A132D0"/>
    <w:rsid w:val="00A1747C"/>
    <w:rsid w:val="00A17536"/>
    <w:rsid w:val="00A1783D"/>
    <w:rsid w:val="00A17BD9"/>
    <w:rsid w:val="00A214E9"/>
    <w:rsid w:val="00A21823"/>
    <w:rsid w:val="00A21DA3"/>
    <w:rsid w:val="00A222A0"/>
    <w:rsid w:val="00A22695"/>
    <w:rsid w:val="00A230EE"/>
    <w:rsid w:val="00A2453F"/>
    <w:rsid w:val="00A25F60"/>
    <w:rsid w:val="00A263EB"/>
    <w:rsid w:val="00A315A7"/>
    <w:rsid w:val="00A32E3F"/>
    <w:rsid w:val="00A33E14"/>
    <w:rsid w:val="00A344E6"/>
    <w:rsid w:val="00A35460"/>
    <w:rsid w:val="00A3603F"/>
    <w:rsid w:val="00A40008"/>
    <w:rsid w:val="00A412D5"/>
    <w:rsid w:val="00A42C6E"/>
    <w:rsid w:val="00A44C79"/>
    <w:rsid w:val="00A45B54"/>
    <w:rsid w:val="00A45B55"/>
    <w:rsid w:val="00A46975"/>
    <w:rsid w:val="00A472DB"/>
    <w:rsid w:val="00A50401"/>
    <w:rsid w:val="00A5044B"/>
    <w:rsid w:val="00A513CD"/>
    <w:rsid w:val="00A51870"/>
    <w:rsid w:val="00A51878"/>
    <w:rsid w:val="00A51D44"/>
    <w:rsid w:val="00A52CC2"/>
    <w:rsid w:val="00A52ED5"/>
    <w:rsid w:val="00A539EC"/>
    <w:rsid w:val="00A53F5F"/>
    <w:rsid w:val="00A549C5"/>
    <w:rsid w:val="00A55613"/>
    <w:rsid w:val="00A565AE"/>
    <w:rsid w:val="00A56CA2"/>
    <w:rsid w:val="00A613FF"/>
    <w:rsid w:val="00A61BB7"/>
    <w:rsid w:val="00A61CD5"/>
    <w:rsid w:val="00A61E28"/>
    <w:rsid w:val="00A61E8E"/>
    <w:rsid w:val="00A62362"/>
    <w:rsid w:val="00A637BD"/>
    <w:rsid w:val="00A679A6"/>
    <w:rsid w:val="00A702D1"/>
    <w:rsid w:val="00A71671"/>
    <w:rsid w:val="00A71CE3"/>
    <w:rsid w:val="00A7332E"/>
    <w:rsid w:val="00A76F20"/>
    <w:rsid w:val="00A772D7"/>
    <w:rsid w:val="00A83E9F"/>
    <w:rsid w:val="00A84749"/>
    <w:rsid w:val="00A850A5"/>
    <w:rsid w:val="00A86C1C"/>
    <w:rsid w:val="00A87410"/>
    <w:rsid w:val="00A87F4B"/>
    <w:rsid w:val="00A90950"/>
    <w:rsid w:val="00A90EF2"/>
    <w:rsid w:val="00A91BC0"/>
    <w:rsid w:val="00A92627"/>
    <w:rsid w:val="00A937EF"/>
    <w:rsid w:val="00A96311"/>
    <w:rsid w:val="00A96FA4"/>
    <w:rsid w:val="00AA0EC6"/>
    <w:rsid w:val="00AA1217"/>
    <w:rsid w:val="00AA15E3"/>
    <w:rsid w:val="00AA27CC"/>
    <w:rsid w:val="00AA6A90"/>
    <w:rsid w:val="00AB08EE"/>
    <w:rsid w:val="00AB0B97"/>
    <w:rsid w:val="00AB0E51"/>
    <w:rsid w:val="00AB1A3A"/>
    <w:rsid w:val="00AB1C55"/>
    <w:rsid w:val="00AB2A79"/>
    <w:rsid w:val="00AB3C8A"/>
    <w:rsid w:val="00AB478F"/>
    <w:rsid w:val="00AB4FF8"/>
    <w:rsid w:val="00AB549E"/>
    <w:rsid w:val="00AB6C7F"/>
    <w:rsid w:val="00AC1571"/>
    <w:rsid w:val="00AC2837"/>
    <w:rsid w:val="00AC34DB"/>
    <w:rsid w:val="00AC37B6"/>
    <w:rsid w:val="00AC47D1"/>
    <w:rsid w:val="00AC680B"/>
    <w:rsid w:val="00AD0ECF"/>
    <w:rsid w:val="00AD17E7"/>
    <w:rsid w:val="00AD2B78"/>
    <w:rsid w:val="00AD44C8"/>
    <w:rsid w:val="00AD642E"/>
    <w:rsid w:val="00AD6780"/>
    <w:rsid w:val="00AD6F7B"/>
    <w:rsid w:val="00AD7054"/>
    <w:rsid w:val="00AE03CA"/>
    <w:rsid w:val="00AE08B6"/>
    <w:rsid w:val="00AE0E59"/>
    <w:rsid w:val="00AE1C1C"/>
    <w:rsid w:val="00AE323B"/>
    <w:rsid w:val="00AE5380"/>
    <w:rsid w:val="00AF06DD"/>
    <w:rsid w:val="00AF1716"/>
    <w:rsid w:val="00AF2954"/>
    <w:rsid w:val="00AF3495"/>
    <w:rsid w:val="00AF6AE7"/>
    <w:rsid w:val="00B00567"/>
    <w:rsid w:val="00B01125"/>
    <w:rsid w:val="00B031DD"/>
    <w:rsid w:val="00B032F8"/>
    <w:rsid w:val="00B0443B"/>
    <w:rsid w:val="00B06279"/>
    <w:rsid w:val="00B06C14"/>
    <w:rsid w:val="00B06D57"/>
    <w:rsid w:val="00B06EA0"/>
    <w:rsid w:val="00B07B97"/>
    <w:rsid w:val="00B10E9E"/>
    <w:rsid w:val="00B119CB"/>
    <w:rsid w:val="00B12070"/>
    <w:rsid w:val="00B12EF8"/>
    <w:rsid w:val="00B133A4"/>
    <w:rsid w:val="00B13431"/>
    <w:rsid w:val="00B13AB8"/>
    <w:rsid w:val="00B14557"/>
    <w:rsid w:val="00B165CA"/>
    <w:rsid w:val="00B171D3"/>
    <w:rsid w:val="00B25E77"/>
    <w:rsid w:val="00B27708"/>
    <w:rsid w:val="00B3103F"/>
    <w:rsid w:val="00B3142E"/>
    <w:rsid w:val="00B31726"/>
    <w:rsid w:val="00B32906"/>
    <w:rsid w:val="00B33293"/>
    <w:rsid w:val="00B33D42"/>
    <w:rsid w:val="00B371F6"/>
    <w:rsid w:val="00B40F0D"/>
    <w:rsid w:val="00B413C3"/>
    <w:rsid w:val="00B421DC"/>
    <w:rsid w:val="00B423B9"/>
    <w:rsid w:val="00B4242E"/>
    <w:rsid w:val="00B42CA3"/>
    <w:rsid w:val="00B43E24"/>
    <w:rsid w:val="00B4439D"/>
    <w:rsid w:val="00B46083"/>
    <w:rsid w:val="00B4630B"/>
    <w:rsid w:val="00B46D29"/>
    <w:rsid w:val="00B4708A"/>
    <w:rsid w:val="00B47CAD"/>
    <w:rsid w:val="00B51950"/>
    <w:rsid w:val="00B52429"/>
    <w:rsid w:val="00B52A0E"/>
    <w:rsid w:val="00B53FAF"/>
    <w:rsid w:val="00B559A8"/>
    <w:rsid w:val="00B562F4"/>
    <w:rsid w:val="00B56997"/>
    <w:rsid w:val="00B56A12"/>
    <w:rsid w:val="00B607FA"/>
    <w:rsid w:val="00B60DCA"/>
    <w:rsid w:val="00B619A6"/>
    <w:rsid w:val="00B61C87"/>
    <w:rsid w:val="00B62D2C"/>
    <w:rsid w:val="00B64924"/>
    <w:rsid w:val="00B6597A"/>
    <w:rsid w:val="00B65E30"/>
    <w:rsid w:val="00B65E77"/>
    <w:rsid w:val="00B66AFD"/>
    <w:rsid w:val="00B7140F"/>
    <w:rsid w:val="00B71FCE"/>
    <w:rsid w:val="00B729EB"/>
    <w:rsid w:val="00B72D2A"/>
    <w:rsid w:val="00B7322C"/>
    <w:rsid w:val="00B74369"/>
    <w:rsid w:val="00B76D8E"/>
    <w:rsid w:val="00B77772"/>
    <w:rsid w:val="00B80619"/>
    <w:rsid w:val="00B80922"/>
    <w:rsid w:val="00B80F75"/>
    <w:rsid w:val="00B81699"/>
    <w:rsid w:val="00B818C4"/>
    <w:rsid w:val="00B847A0"/>
    <w:rsid w:val="00B86ED6"/>
    <w:rsid w:val="00B86F78"/>
    <w:rsid w:val="00B87573"/>
    <w:rsid w:val="00B90820"/>
    <w:rsid w:val="00B90B87"/>
    <w:rsid w:val="00B928BD"/>
    <w:rsid w:val="00B92980"/>
    <w:rsid w:val="00B931B3"/>
    <w:rsid w:val="00B94677"/>
    <w:rsid w:val="00B95577"/>
    <w:rsid w:val="00B96820"/>
    <w:rsid w:val="00BA2ABA"/>
    <w:rsid w:val="00BA30CA"/>
    <w:rsid w:val="00BA3488"/>
    <w:rsid w:val="00BA49FD"/>
    <w:rsid w:val="00BA6D85"/>
    <w:rsid w:val="00BA7520"/>
    <w:rsid w:val="00BA7C93"/>
    <w:rsid w:val="00BB1D95"/>
    <w:rsid w:val="00BB23A8"/>
    <w:rsid w:val="00BB3632"/>
    <w:rsid w:val="00BB55C4"/>
    <w:rsid w:val="00BB68D8"/>
    <w:rsid w:val="00BB76C8"/>
    <w:rsid w:val="00BB76E9"/>
    <w:rsid w:val="00BC0668"/>
    <w:rsid w:val="00BC06F9"/>
    <w:rsid w:val="00BC0ACF"/>
    <w:rsid w:val="00BC109F"/>
    <w:rsid w:val="00BC1911"/>
    <w:rsid w:val="00BC191A"/>
    <w:rsid w:val="00BC2C96"/>
    <w:rsid w:val="00BC3ED5"/>
    <w:rsid w:val="00BC70A5"/>
    <w:rsid w:val="00BD2D1E"/>
    <w:rsid w:val="00BD34C4"/>
    <w:rsid w:val="00BD683E"/>
    <w:rsid w:val="00BD73EE"/>
    <w:rsid w:val="00BD74EC"/>
    <w:rsid w:val="00BE174C"/>
    <w:rsid w:val="00BE370C"/>
    <w:rsid w:val="00BE55BD"/>
    <w:rsid w:val="00BE62DA"/>
    <w:rsid w:val="00BE6372"/>
    <w:rsid w:val="00BE6FC5"/>
    <w:rsid w:val="00BE71D4"/>
    <w:rsid w:val="00BE7973"/>
    <w:rsid w:val="00BE7B2F"/>
    <w:rsid w:val="00BF05A0"/>
    <w:rsid w:val="00BF1608"/>
    <w:rsid w:val="00BF1BE5"/>
    <w:rsid w:val="00BF2A8A"/>
    <w:rsid w:val="00BF4340"/>
    <w:rsid w:val="00BF57BE"/>
    <w:rsid w:val="00BF6D5D"/>
    <w:rsid w:val="00BF6F73"/>
    <w:rsid w:val="00BF749C"/>
    <w:rsid w:val="00BF77B9"/>
    <w:rsid w:val="00C0045B"/>
    <w:rsid w:val="00C00B3A"/>
    <w:rsid w:val="00C02275"/>
    <w:rsid w:val="00C04A62"/>
    <w:rsid w:val="00C05B0C"/>
    <w:rsid w:val="00C05ED7"/>
    <w:rsid w:val="00C06363"/>
    <w:rsid w:val="00C0673E"/>
    <w:rsid w:val="00C068D5"/>
    <w:rsid w:val="00C06977"/>
    <w:rsid w:val="00C10072"/>
    <w:rsid w:val="00C117BE"/>
    <w:rsid w:val="00C119C3"/>
    <w:rsid w:val="00C12323"/>
    <w:rsid w:val="00C129A7"/>
    <w:rsid w:val="00C13235"/>
    <w:rsid w:val="00C1433F"/>
    <w:rsid w:val="00C14572"/>
    <w:rsid w:val="00C14A62"/>
    <w:rsid w:val="00C169E5"/>
    <w:rsid w:val="00C1713A"/>
    <w:rsid w:val="00C17197"/>
    <w:rsid w:val="00C2000C"/>
    <w:rsid w:val="00C20BD8"/>
    <w:rsid w:val="00C21F11"/>
    <w:rsid w:val="00C2462A"/>
    <w:rsid w:val="00C2525F"/>
    <w:rsid w:val="00C2658C"/>
    <w:rsid w:val="00C266AA"/>
    <w:rsid w:val="00C26E93"/>
    <w:rsid w:val="00C307B3"/>
    <w:rsid w:val="00C3081A"/>
    <w:rsid w:val="00C30FFC"/>
    <w:rsid w:val="00C314DF"/>
    <w:rsid w:val="00C31A48"/>
    <w:rsid w:val="00C31E13"/>
    <w:rsid w:val="00C31E3A"/>
    <w:rsid w:val="00C3358D"/>
    <w:rsid w:val="00C3425D"/>
    <w:rsid w:val="00C34F43"/>
    <w:rsid w:val="00C353AC"/>
    <w:rsid w:val="00C41202"/>
    <w:rsid w:val="00C42F40"/>
    <w:rsid w:val="00C43DC6"/>
    <w:rsid w:val="00C43DC9"/>
    <w:rsid w:val="00C445C6"/>
    <w:rsid w:val="00C44B88"/>
    <w:rsid w:val="00C45AFF"/>
    <w:rsid w:val="00C45BE4"/>
    <w:rsid w:val="00C501FA"/>
    <w:rsid w:val="00C50DEE"/>
    <w:rsid w:val="00C52D35"/>
    <w:rsid w:val="00C53061"/>
    <w:rsid w:val="00C53404"/>
    <w:rsid w:val="00C53E8A"/>
    <w:rsid w:val="00C55710"/>
    <w:rsid w:val="00C569AB"/>
    <w:rsid w:val="00C570B5"/>
    <w:rsid w:val="00C60085"/>
    <w:rsid w:val="00C60A45"/>
    <w:rsid w:val="00C61343"/>
    <w:rsid w:val="00C6405E"/>
    <w:rsid w:val="00C65A33"/>
    <w:rsid w:val="00C65BF3"/>
    <w:rsid w:val="00C65F41"/>
    <w:rsid w:val="00C67A1F"/>
    <w:rsid w:val="00C706B1"/>
    <w:rsid w:val="00C706DA"/>
    <w:rsid w:val="00C707C1"/>
    <w:rsid w:val="00C7135F"/>
    <w:rsid w:val="00C72285"/>
    <w:rsid w:val="00C737F2"/>
    <w:rsid w:val="00C74ECC"/>
    <w:rsid w:val="00C752BA"/>
    <w:rsid w:val="00C7698B"/>
    <w:rsid w:val="00C76B75"/>
    <w:rsid w:val="00C77808"/>
    <w:rsid w:val="00C77FCA"/>
    <w:rsid w:val="00C8213D"/>
    <w:rsid w:val="00C82A76"/>
    <w:rsid w:val="00C836F5"/>
    <w:rsid w:val="00C8453C"/>
    <w:rsid w:val="00C85B00"/>
    <w:rsid w:val="00C86100"/>
    <w:rsid w:val="00C868BD"/>
    <w:rsid w:val="00C9137F"/>
    <w:rsid w:val="00C9257A"/>
    <w:rsid w:val="00C9269F"/>
    <w:rsid w:val="00C93E8C"/>
    <w:rsid w:val="00C94302"/>
    <w:rsid w:val="00C96622"/>
    <w:rsid w:val="00C96740"/>
    <w:rsid w:val="00C96F91"/>
    <w:rsid w:val="00C97236"/>
    <w:rsid w:val="00CA02CF"/>
    <w:rsid w:val="00CA0604"/>
    <w:rsid w:val="00CA18D8"/>
    <w:rsid w:val="00CA1E59"/>
    <w:rsid w:val="00CA3AA6"/>
    <w:rsid w:val="00CA3AC8"/>
    <w:rsid w:val="00CA41B1"/>
    <w:rsid w:val="00CA42B7"/>
    <w:rsid w:val="00CA4563"/>
    <w:rsid w:val="00CA4D99"/>
    <w:rsid w:val="00CA65D1"/>
    <w:rsid w:val="00CA6CC6"/>
    <w:rsid w:val="00CA7D67"/>
    <w:rsid w:val="00CB0F64"/>
    <w:rsid w:val="00CB182C"/>
    <w:rsid w:val="00CB45A4"/>
    <w:rsid w:val="00CB5193"/>
    <w:rsid w:val="00CB52E1"/>
    <w:rsid w:val="00CC0A44"/>
    <w:rsid w:val="00CC1A4F"/>
    <w:rsid w:val="00CC2A34"/>
    <w:rsid w:val="00CC2A57"/>
    <w:rsid w:val="00CC2C64"/>
    <w:rsid w:val="00CC32A8"/>
    <w:rsid w:val="00CC3A91"/>
    <w:rsid w:val="00CC437E"/>
    <w:rsid w:val="00CC4B24"/>
    <w:rsid w:val="00CC5051"/>
    <w:rsid w:val="00CC5307"/>
    <w:rsid w:val="00CC6DB3"/>
    <w:rsid w:val="00CC70E1"/>
    <w:rsid w:val="00CC76D2"/>
    <w:rsid w:val="00CD1010"/>
    <w:rsid w:val="00CD18D0"/>
    <w:rsid w:val="00CD2790"/>
    <w:rsid w:val="00CD4A00"/>
    <w:rsid w:val="00CD5EB7"/>
    <w:rsid w:val="00CD6511"/>
    <w:rsid w:val="00CE11EE"/>
    <w:rsid w:val="00CE29D3"/>
    <w:rsid w:val="00CE4F82"/>
    <w:rsid w:val="00CE5E50"/>
    <w:rsid w:val="00CE71EB"/>
    <w:rsid w:val="00CF049E"/>
    <w:rsid w:val="00CF05F8"/>
    <w:rsid w:val="00CF25A6"/>
    <w:rsid w:val="00CF2B0E"/>
    <w:rsid w:val="00CF2DEE"/>
    <w:rsid w:val="00CF2E55"/>
    <w:rsid w:val="00CF48DE"/>
    <w:rsid w:val="00CF4A75"/>
    <w:rsid w:val="00CF5457"/>
    <w:rsid w:val="00D00C5E"/>
    <w:rsid w:val="00D01994"/>
    <w:rsid w:val="00D01E5E"/>
    <w:rsid w:val="00D024FC"/>
    <w:rsid w:val="00D035C8"/>
    <w:rsid w:val="00D04896"/>
    <w:rsid w:val="00D060B4"/>
    <w:rsid w:val="00D06479"/>
    <w:rsid w:val="00D0799A"/>
    <w:rsid w:val="00D10128"/>
    <w:rsid w:val="00D1078B"/>
    <w:rsid w:val="00D12937"/>
    <w:rsid w:val="00D1334C"/>
    <w:rsid w:val="00D1356C"/>
    <w:rsid w:val="00D143DD"/>
    <w:rsid w:val="00D1445E"/>
    <w:rsid w:val="00D14C58"/>
    <w:rsid w:val="00D1519C"/>
    <w:rsid w:val="00D15210"/>
    <w:rsid w:val="00D159B8"/>
    <w:rsid w:val="00D17984"/>
    <w:rsid w:val="00D20260"/>
    <w:rsid w:val="00D203A0"/>
    <w:rsid w:val="00D21219"/>
    <w:rsid w:val="00D21695"/>
    <w:rsid w:val="00D22269"/>
    <w:rsid w:val="00D2271F"/>
    <w:rsid w:val="00D23344"/>
    <w:rsid w:val="00D24B9C"/>
    <w:rsid w:val="00D26567"/>
    <w:rsid w:val="00D27069"/>
    <w:rsid w:val="00D3046C"/>
    <w:rsid w:val="00D314C1"/>
    <w:rsid w:val="00D334DA"/>
    <w:rsid w:val="00D33998"/>
    <w:rsid w:val="00D3432C"/>
    <w:rsid w:val="00D36D32"/>
    <w:rsid w:val="00D3710F"/>
    <w:rsid w:val="00D4037F"/>
    <w:rsid w:val="00D42808"/>
    <w:rsid w:val="00D438BA"/>
    <w:rsid w:val="00D45226"/>
    <w:rsid w:val="00D45A7A"/>
    <w:rsid w:val="00D5009B"/>
    <w:rsid w:val="00D50923"/>
    <w:rsid w:val="00D51B95"/>
    <w:rsid w:val="00D52B31"/>
    <w:rsid w:val="00D5383A"/>
    <w:rsid w:val="00D54C37"/>
    <w:rsid w:val="00D56844"/>
    <w:rsid w:val="00D56D10"/>
    <w:rsid w:val="00D57C18"/>
    <w:rsid w:val="00D60D71"/>
    <w:rsid w:val="00D63022"/>
    <w:rsid w:val="00D643BA"/>
    <w:rsid w:val="00D64D88"/>
    <w:rsid w:val="00D65B0A"/>
    <w:rsid w:val="00D675C4"/>
    <w:rsid w:val="00D67713"/>
    <w:rsid w:val="00D7007D"/>
    <w:rsid w:val="00D702C9"/>
    <w:rsid w:val="00D706AB"/>
    <w:rsid w:val="00D707CB"/>
    <w:rsid w:val="00D70F73"/>
    <w:rsid w:val="00D732B6"/>
    <w:rsid w:val="00D7330F"/>
    <w:rsid w:val="00D73420"/>
    <w:rsid w:val="00D73530"/>
    <w:rsid w:val="00D73761"/>
    <w:rsid w:val="00D7566B"/>
    <w:rsid w:val="00D76992"/>
    <w:rsid w:val="00D76CA9"/>
    <w:rsid w:val="00D77BD5"/>
    <w:rsid w:val="00D77FCE"/>
    <w:rsid w:val="00D80000"/>
    <w:rsid w:val="00D8115C"/>
    <w:rsid w:val="00D81947"/>
    <w:rsid w:val="00D81B6F"/>
    <w:rsid w:val="00D83415"/>
    <w:rsid w:val="00D83DD2"/>
    <w:rsid w:val="00D83FAD"/>
    <w:rsid w:val="00D86478"/>
    <w:rsid w:val="00D866A6"/>
    <w:rsid w:val="00D86974"/>
    <w:rsid w:val="00D90830"/>
    <w:rsid w:val="00D92A94"/>
    <w:rsid w:val="00D93925"/>
    <w:rsid w:val="00D93E41"/>
    <w:rsid w:val="00D94D35"/>
    <w:rsid w:val="00D953C0"/>
    <w:rsid w:val="00D957B2"/>
    <w:rsid w:val="00D95A70"/>
    <w:rsid w:val="00D96192"/>
    <w:rsid w:val="00D96F2C"/>
    <w:rsid w:val="00D97080"/>
    <w:rsid w:val="00D97210"/>
    <w:rsid w:val="00DA07DA"/>
    <w:rsid w:val="00DA0FF3"/>
    <w:rsid w:val="00DA1EBD"/>
    <w:rsid w:val="00DA3318"/>
    <w:rsid w:val="00DA3428"/>
    <w:rsid w:val="00DA3F9B"/>
    <w:rsid w:val="00DA40E0"/>
    <w:rsid w:val="00DA450F"/>
    <w:rsid w:val="00DA4880"/>
    <w:rsid w:val="00DA4ED1"/>
    <w:rsid w:val="00DB0113"/>
    <w:rsid w:val="00DB1357"/>
    <w:rsid w:val="00DB2D1B"/>
    <w:rsid w:val="00DB4E02"/>
    <w:rsid w:val="00DB59BC"/>
    <w:rsid w:val="00DB6660"/>
    <w:rsid w:val="00DB735E"/>
    <w:rsid w:val="00DC06C5"/>
    <w:rsid w:val="00DC0F75"/>
    <w:rsid w:val="00DC12E7"/>
    <w:rsid w:val="00DC268C"/>
    <w:rsid w:val="00DC3C3C"/>
    <w:rsid w:val="00DC3E24"/>
    <w:rsid w:val="00DC4692"/>
    <w:rsid w:val="00DC4F96"/>
    <w:rsid w:val="00DC6F72"/>
    <w:rsid w:val="00DD0121"/>
    <w:rsid w:val="00DD0911"/>
    <w:rsid w:val="00DD0ED6"/>
    <w:rsid w:val="00DD195C"/>
    <w:rsid w:val="00DD1ED4"/>
    <w:rsid w:val="00DD337F"/>
    <w:rsid w:val="00DD45EE"/>
    <w:rsid w:val="00DD48E8"/>
    <w:rsid w:val="00DD4FAF"/>
    <w:rsid w:val="00DD5ED2"/>
    <w:rsid w:val="00DE1AD6"/>
    <w:rsid w:val="00DE4BF9"/>
    <w:rsid w:val="00DE5AC7"/>
    <w:rsid w:val="00DE613E"/>
    <w:rsid w:val="00DE6605"/>
    <w:rsid w:val="00DE6E8F"/>
    <w:rsid w:val="00DE6EDB"/>
    <w:rsid w:val="00DE6FA2"/>
    <w:rsid w:val="00DF0609"/>
    <w:rsid w:val="00DF09A4"/>
    <w:rsid w:val="00DF0FDC"/>
    <w:rsid w:val="00DF1E7D"/>
    <w:rsid w:val="00DF3087"/>
    <w:rsid w:val="00DF32DB"/>
    <w:rsid w:val="00DF40AB"/>
    <w:rsid w:val="00DF52E3"/>
    <w:rsid w:val="00DF5D2B"/>
    <w:rsid w:val="00DF7372"/>
    <w:rsid w:val="00E01CE0"/>
    <w:rsid w:val="00E03305"/>
    <w:rsid w:val="00E04DE6"/>
    <w:rsid w:val="00E071EA"/>
    <w:rsid w:val="00E07FB6"/>
    <w:rsid w:val="00E11282"/>
    <w:rsid w:val="00E1166A"/>
    <w:rsid w:val="00E116E6"/>
    <w:rsid w:val="00E1199E"/>
    <w:rsid w:val="00E141C7"/>
    <w:rsid w:val="00E14501"/>
    <w:rsid w:val="00E1456C"/>
    <w:rsid w:val="00E166DE"/>
    <w:rsid w:val="00E201E0"/>
    <w:rsid w:val="00E22B4F"/>
    <w:rsid w:val="00E2472A"/>
    <w:rsid w:val="00E2501E"/>
    <w:rsid w:val="00E250DE"/>
    <w:rsid w:val="00E27824"/>
    <w:rsid w:val="00E27FB0"/>
    <w:rsid w:val="00E305AC"/>
    <w:rsid w:val="00E31373"/>
    <w:rsid w:val="00E32A1D"/>
    <w:rsid w:val="00E32C2D"/>
    <w:rsid w:val="00E337E2"/>
    <w:rsid w:val="00E33C1C"/>
    <w:rsid w:val="00E34E4A"/>
    <w:rsid w:val="00E35B89"/>
    <w:rsid w:val="00E3692C"/>
    <w:rsid w:val="00E36C9E"/>
    <w:rsid w:val="00E378AC"/>
    <w:rsid w:val="00E40A92"/>
    <w:rsid w:val="00E4353F"/>
    <w:rsid w:val="00E43B3B"/>
    <w:rsid w:val="00E43D7E"/>
    <w:rsid w:val="00E45625"/>
    <w:rsid w:val="00E50172"/>
    <w:rsid w:val="00E50854"/>
    <w:rsid w:val="00E522D2"/>
    <w:rsid w:val="00E5369C"/>
    <w:rsid w:val="00E53EDC"/>
    <w:rsid w:val="00E55608"/>
    <w:rsid w:val="00E55706"/>
    <w:rsid w:val="00E5776A"/>
    <w:rsid w:val="00E57E9F"/>
    <w:rsid w:val="00E60365"/>
    <w:rsid w:val="00E616CA"/>
    <w:rsid w:val="00E6289C"/>
    <w:rsid w:val="00E6597B"/>
    <w:rsid w:val="00E664AB"/>
    <w:rsid w:val="00E6656A"/>
    <w:rsid w:val="00E70981"/>
    <w:rsid w:val="00E70C06"/>
    <w:rsid w:val="00E71197"/>
    <w:rsid w:val="00E71F28"/>
    <w:rsid w:val="00E7395E"/>
    <w:rsid w:val="00E7437D"/>
    <w:rsid w:val="00E7448F"/>
    <w:rsid w:val="00E75111"/>
    <w:rsid w:val="00E7590F"/>
    <w:rsid w:val="00E76FDE"/>
    <w:rsid w:val="00E80658"/>
    <w:rsid w:val="00E80F56"/>
    <w:rsid w:val="00E81145"/>
    <w:rsid w:val="00E816EF"/>
    <w:rsid w:val="00E86207"/>
    <w:rsid w:val="00E86F0E"/>
    <w:rsid w:val="00E878C5"/>
    <w:rsid w:val="00E87BAA"/>
    <w:rsid w:val="00E90D7F"/>
    <w:rsid w:val="00E9166D"/>
    <w:rsid w:val="00E91E99"/>
    <w:rsid w:val="00E9333B"/>
    <w:rsid w:val="00E9376C"/>
    <w:rsid w:val="00E95F5B"/>
    <w:rsid w:val="00E96076"/>
    <w:rsid w:val="00E97877"/>
    <w:rsid w:val="00EA07F7"/>
    <w:rsid w:val="00EA0B4F"/>
    <w:rsid w:val="00EA0F55"/>
    <w:rsid w:val="00EA0FA6"/>
    <w:rsid w:val="00EA1864"/>
    <w:rsid w:val="00EA1C98"/>
    <w:rsid w:val="00EA28ED"/>
    <w:rsid w:val="00EA41DE"/>
    <w:rsid w:val="00EA43BF"/>
    <w:rsid w:val="00EA4734"/>
    <w:rsid w:val="00EB23D7"/>
    <w:rsid w:val="00EB27E4"/>
    <w:rsid w:val="00EC043B"/>
    <w:rsid w:val="00EC20F5"/>
    <w:rsid w:val="00EC2E52"/>
    <w:rsid w:val="00EC40C3"/>
    <w:rsid w:val="00EC5653"/>
    <w:rsid w:val="00EC6216"/>
    <w:rsid w:val="00EC6546"/>
    <w:rsid w:val="00EC7D70"/>
    <w:rsid w:val="00ED17F9"/>
    <w:rsid w:val="00ED1CDB"/>
    <w:rsid w:val="00ED27C3"/>
    <w:rsid w:val="00ED2AA5"/>
    <w:rsid w:val="00ED4044"/>
    <w:rsid w:val="00ED4F96"/>
    <w:rsid w:val="00ED6ADC"/>
    <w:rsid w:val="00ED726E"/>
    <w:rsid w:val="00ED785C"/>
    <w:rsid w:val="00ED7B64"/>
    <w:rsid w:val="00EE08D3"/>
    <w:rsid w:val="00EE1316"/>
    <w:rsid w:val="00EE14DB"/>
    <w:rsid w:val="00EE14F4"/>
    <w:rsid w:val="00EE29D1"/>
    <w:rsid w:val="00EE31DC"/>
    <w:rsid w:val="00EE4014"/>
    <w:rsid w:val="00EE5880"/>
    <w:rsid w:val="00EE59AC"/>
    <w:rsid w:val="00EE5D8D"/>
    <w:rsid w:val="00EE65B2"/>
    <w:rsid w:val="00EE67ED"/>
    <w:rsid w:val="00EE7A69"/>
    <w:rsid w:val="00EF000D"/>
    <w:rsid w:val="00EF037D"/>
    <w:rsid w:val="00EF09CB"/>
    <w:rsid w:val="00EF2F1C"/>
    <w:rsid w:val="00EF4930"/>
    <w:rsid w:val="00EF4F1A"/>
    <w:rsid w:val="00F0047F"/>
    <w:rsid w:val="00F0092F"/>
    <w:rsid w:val="00F01738"/>
    <w:rsid w:val="00F01E9C"/>
    <w:rsid w:val="00F055C2"/>
    <w:rsid w:val="00F057E4"/>
    <w:rsid w:val="00F05E1C"/>
    <w:rsid w:val="00F06284"/>
    <w:rsid w:val="00F06C62"/>
    <w:rsid w:val="00F06F0C"/>
    <w:rsid w:val="00F12D44"/>
    <w:rsid w:val="00F13AE3"/>
    <w:rsid w:val="00F13F3C"/>
    <w:rsid w:val="00F141FD"/>
    <w:rsid w:val="00F14FE3"/>
    <w:rsid w:val="00F157C1"/>
    <w:rsid w:val="00F1648B"/>
    <w:rsid w:val="00F171A6"/>
    <w:rsid w:val="00F17F08"/>
    <w:rsid w:val="00F20804"/>
    <w:rsid w:val="00F20917"/>
    <w:rsid w:val="00F215F0"/>
    <w:rsid w:val="00F22D4A"/>
    <w:rsid w:val="00F23819"/>
    <w:rsid w:val="00F244DD"/>
    <w:rsid w:val="00F24897"/>
    <w:rsid w:val="00F252DB"/>
    <w:rsid w:val="00F25B75"/>
    <w:rsid w:val="00F25E33"/>
    <w:rsid w:val="00F2606E"/>
    <w:rsid w:val="00F272F0"/>
    <w:rsid w:val="00F276ED"/>
    <w:rsid w:val="00F302D4"/>
    <w:rsid w:val="00F30506"/>
    <w:rsid w:val="00F3137B"/>
    <w:rsid w:val="00F31B3F"/>
    <w:rsid w:val="00F32737"/>
    <w:rsid w:val="00F32E45"/>
    <w:rsid w:val="00F34922"/>
    <w:rsid w:val="00F361B4"/>
    <w:rsid w:val="00F37E26"/>
    <w:rsid w:val="00F4184D"/>
    <w:rsid w:val="00F42265"/>
    <w:rsid w:val="00F42454"/>
    <w:rsid w:val="00F42BF7"/>
    <w:rsid w:val="00F42E73"/>
    <w:rsid w:val="00F43D5B"/>
    <w:rsid w:val="00F43EAE"/>
    <w:rsid w:val="00F461B3"/>
    <w:rsid w:val="00F471B4"/>
    <w:rsid w:val="00F5136B"/>
    <w:rsid w:val="00F52CD9"/>
    <w:rsid w:val="00F52D2E"/>
    <w:rsid w:val="00F537BE"/>
    <w:rsid w:val="00F54852"/>
    <w:rsid w:val="00F558A8"/>
    <w:rsid w:val="00F5747F"/>
    <w:rsid w:val="00F57C00"/>
    <w:rsid w:val="00F57E46"/>
    <w:rsid w:val="00F60202"/>
    <w:rsid w:val="00F611C2"/>
    <w:rsid w:val="00F6502F"/>
    <w:rsid w:val="00F65CF5"/>
    <w:rsid w:val="00F6641F"/>
    <w:rsid w:val="00F670A3"/>
    <w:rsid w:val="00F711CB"/>
    <w:rsid w:val="00F71BBF"/>
    <w:rsid w:val="00F73BDD"/>
    <w:rsid w:val="00F74541"/>
    <w:rsid w:val="00F74BF9"/>
    <w:rsid w:val="00F75ED9"/>
    <w:rsid w:val="00F764B6"/>
    <w:rsid w:val="00F820D7"/>
    <w:rsid w:val="00F83510"/>
    <w:rsid w:val="00F84E01"/>
    <w:rsid w:val="00F85F38"/>
    <w:rsid w:val="00F86020"/>
    <w:rsid w:val="00F86D2B"/>
    <w:rsid w:val="00F87B54"/>
    <w:rsid w:val="00F87D3C"/>
    <w:rsid w:val="00F90E82"/>
    <w:rsid w:val="00F90E92"/>
    <w:rsid w:val="00F920E3"/>
    <w:rsid w:val="00F935EF"/>
    <w:rsid w:val="00F94222"/>
    <w:rsid w:val="00F94824"/>
    <w:rsid w:val="00F94E11"/>
    <w:rsid w:val="00F96723"/>
    <w:rsid w:val="00FA00F7"/>
    <w:rsid w:val="00FA0FD7"/>
    <w:rsid w:val="00FA10FA"/>
    <w:rsid w:val="00FA3189"/>
    <w:rsid w:val="00FA394B"/>
    <w:rsid w:val="00FA40F3"/>
    <w:rsid w:val="00FA45A1"/>
    <w:rsid w:val="00FA531F"/>
    <w:rsid w:val="00FA574A"/>
    <w:rsid w:val="00FA6722"/>
    <w:rsid w:val="00FA7C48"/>
    <w:rsid w:val="00FB10E0"/>
    <w:rsid w:val="00FB34CB"/>
    <w:rsid w:val="00FB4CAA"/>
    <w:rsid w:val="00FB4EFC"/>
    <w:rsid w:val="00FB54C9"/>
    <w:rsid w:val="00FB704A"/>
    <w:rsid w:val="00FB71AA"/>
    <w:rsid w:val="00FC02F5"/>
    <w:rsid w:val="00FC053E"/>
    <w:rsid w:val="00FC21E1"/>
    <w:rsid w:val="00FC27AD"/>
    <w:rsid w:val="00FC300E"/>
    <w:rsid w:val="00FC3C26"/>
    <w:rsid w:val="00FC3E83"/>
    <w:rsid w:val="00FC3ED2"/>
    <w:rsid w:val="00FC4B4B"/>
    <w:rsid w:val="00FC5F9F"/>
    <w:rsid w:val="00FC7E67"/>
    <w:rsid w:val="00FD0230"/>
    <w:rsid w:val="00FD0889"/>
    <w:rsid w:val="00FD2203"/>
    <w:rsid w:val="00FD2B6E"/>
    <w:rsid w:val="00FD2DC0"/>
    <w:rsid w:val="00FD331B"/>
    <w:rsid w:val="00FD4D41"/>
    <w:rsid w:val="00FD6DBE"/>
    <w:rsid w:val="00FE12C2"/>
    <w:rsid w:val="00FE1539"/>
    <w:rsid w:val="00FE1E9B"/>
    <w:rsid w:val="00FE63D6"/>
    <w:rsid w:val="00FE6892"/>
    <w:rsid w:val="00FF0A3B"/>
    <w:rsid w:val="00FF106F"/>
    <w:rsid w:val="00FF1627"/>
    <w:rsid w:val="00FF1CD8"/>
    <w:rsid w:val="00FF2FBF"/>
    <w:rsid w:val="00FF39AB"/>
    <w:rsid w:val="00FF455E"/>
    <w:rsid w:val="00FF4E71"/>
    <w:rsid w:val="00FF5DE3"/>
    <w:rsid w:val="00FF5FBD"/>
    <w:rsid w:val="00FF70A7"/>
    <w:rsid w:val="00FF7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E5E4"/>
  <w15:chartTrackingRefBased/>
  <w15:docId w15:val="{08A22A9F-95DD-438C-A7CE-7ADC3EB1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38"/>
    <w:pPr>
      <w:ind w:left="720"/>
      <w:contextualSpacing/>
    </w:pPr>
  </w:style>
  <w:style w:type="character" w:styleId="CommentReference">
    <w:name w:val="annotation reference"/>
    <w:basedOn w:val="DefaultParagraphFont"/>
    <w:uiPriority w:val="99"/>
    <w:semiHidden/>
    <w:unhideWhenUsed/>
    <w:rsid w:val="006C096D"/>
    <w:rPr>
      <w:sz w:val="16"/>
      <w:szCs w:val="16"/>
    </w:rPr>
  </w:style>
  <w:style w:type="paragraph" w:styleId="CommentText">
    <w:name w:val="annotation text"/>
    <w:basedOn w:val="Normal"/>
    <w:link w:val="CommentTextChar"/>
    <w:uiPriority w:val="99"/>
    <w:unhideWhenUsed/>
    <w:rsid w:val="006C096D"/>
    <w:pPr>
      <w:spacing w:line="240" w:lineRule="auto"/>
    </w:pPr>
    <w:rPr>
      <w:sz w:val="20"/>
      <w:szCs w:val="20"/>
    </w:rPr>
  </w:style>
  <w:style w:type="character" w:customStyle="1" w:styleId="CommentTextChar">
    <w:name w:val="Comment Text Char"/>
    <w:basedOn w:val="DefaultParagraphFont"/>
    <w:link w:val="CommentText"/>
    <w:uiPriority w:val="99"/>
    <w:rsid w:val="006C096D"/>
    <w:rPr>
      <w:sz w:val="20"/>
      <w:szCs w:val="20"/>
    </w:rPr>
  </w:style>
  <w:style w:type="paragraph" w:styleId="CommentSubject">
    <w:name w:val="annotation subject"/>
    <w:basedOn w:val="CommentText"/>
    <w:next w:val="CommentText"/>
    <w:link w:val="CommentSubjectChar"/>
    <w:uiPriority w:val="99"/>
    <w:semiHidden/>
    <w:unhideWhenUsed/>
    <w:rsid w:val="006C096D"/>
    <w:rPr>
      <w:b/>
      <w:bCs/>
    </w:rPr>
  </w:style>
  <w:style w:type="character" w:customStyle="1" w:styleId="CommentSubjectChar">
    <w:name w:val="Comment Subject Char"/>
    <w:basedOn w:val="CommentTextChar"/>
    <w:link w:val="CommentSubject"/>
    <w:uiPriority w:val="99"/>
    <w:semiHidden/>
    <w:rsid w:val="006C096D"/>
    <w:rPr>
      <w:b/>
      <w:bCs/>
      <w:sz w:val="20"/>
      <w:szCs w:val="20"/>
    </w:rPr>
  </w:style>
  <w:style w:type="paragraph" w:styleId="FootnoteText">
    <w:name w:val="footnote text"/>
    <w:basedOn w:val="Normal"/>
    <w:link w:val="FootnoteTextChar"/>
    <w:uiPriority w:val="99"/>
    <w:semiHidden/>
    <w:unhideWhenUsed/>
    <w:rsid w:val="00E978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877"/>
    <w:rPr>
      <w:sz w:val="20"/>
      <w:szCs w:val="20"/>
    </w:rPr>
  </w:style>
  <w:style w:type="character" w:styleId="FootnoteReference">
    <w:name w:val="footnote reference"/>
    <w:basedOn w:val="DefaultParagraphFont"/>
    <w:uiPriority w:val="99"/>
    <w:semiHidden/>
    <w:unhideWhenUsed/>
    <w:rsid w:val="00E97877"/>
    <w:rPr>
      <w:vertAlign w:val="superscript"/>
    </w:rPr>
  </w:style>
  <w:style w:type="paragraph" w:styleId="Header">
    <w:name w:val="header"/>
    <w:basedOn w:val="Normal"/>
    <w:link w:val="HeaderChar"/>
    <w:uiPriority w:val="99"/>
    <w:unhideWhenUsed/>
    <w:rsid w:val="009E5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F2B"/>
  </w:style>
  <w:style w:type="paragraph" w:styleId="Footer">
    <w:name w:val="footer"/>
    <w:basedOn w:val="Normal"/>
    <w:link w:val="FooterChar"/>
    <w:uiPriority w:val="99"/>
    <w:unhideWhenUsed/>
    <w:rsid w:val="009E5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2B"/>
  </w:style>
  <w:style w:type="character" w:styleId="Hyperlink">
    <w:name w:val="Hyperlink"/>
    <w:basedOn w:val="DefaultParagraphFont"/>
    <w:uiPriority w:val="99"/>
    <w:unhideWhenUsed/>
    <w:rsid w:val="00EE31DC"/>
    <w:rPr>
      <w:color w:val="0563C1" w:themeColor="hyperlink"/>
      <w:u w:val="single"/>
    </w:rPr>
  </w:style>
  <w:style w:type="character" w:styleId="UnresolvedMention">
    <w:name w:val="Unresolved Mention"/>
    <w:basedOn w:val="DefaultParagraphFont"/>
    <w:uiPriority w:val="99"/>
    <w:semiHidden/>
    <w:unhideWhenUsed/>
    <w:rsid w:val="00EE31DC"/>
    <w:rPr>
      <w:color w:val="605E5C"/>
      <w:shd w:val="clear" w:color="auto" w:fill="E1DFDD"/>
    </w:rPr>
  </w:style>
  <w:style w:type="character" w:customStyle="1" w:styleId="Heading1Char">
    <w:name w:val="Heading 1 Char"/>
    <w:basedOn w:val="DefaultParagraphFont"/>
    <w:link w:val="Heading1"/>
    <w:uiPriority w:val="9"/>
    <w:rsid w:val="00DB011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12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302">
      <w:bodyDiv w:val="1"/>
      <w:marLeft w:val="0"/>
      <w:marRight w:val="0"/>
      <w:marTop w:val="0"/>
      <w:marBottom w:val="0"/>
      <w:divBdr>
        <w:top w:val="none" w:sz="0" w:space="0" w:color="auto"/>
        <w:left w:val="none" w:sz="0" w:space="0" w:color="auto"/>
        <w:bottom w:val="none" w:sz="0" w:space="0" w:color="auto"/>
        <w:right w:val="none" w:sz="0" w:space="0" w:color="auto"/>
      </w:divBdr>
      <w:divsChild>
        <w:div w:id="1519075369">
          <w:marLeft w:val="480"/>
          <w:marRight w:val="0"/>
          <w:marTop w:val="0"/>
          <w:marBottom w:val="0"/>
          <w:divBdr>
            <w:top w:val="none" w:sz="0" w:space="0" w:color="auto"/>
            <w:left w:val="none" w:sz="0" w:space="0" w:color="auto"/>
            <w:bottom w:val="none" w:sz="0" w:space="0" w:color="auto"/>
            <w:right w:val="none" w:sz="0" w:space="0" w:color="auto"/>
          </w:divBdr>
          <w:divsChild>
            <w:div w:id="931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7718">
      <w:bodyDiv w:val="1"/>
      <w:marLeft w:val="0"/>
      <w:marRight w:val="0"/>
      <w:marTop w:val="0"/>
      <w:marBottom w:val="0"/>
      <w:divBdr>
        <w:top w:val="none" w:sz="0" w:space="0" w:color="auto"/>
        <w:left w:val="none" w:sz="0" w:space="0" w:color="auto"/>
        <w:bottom w:val="none" w:sz="0" w:space="0" w:color="auto"/>
        <w:right w:val="none" w:sz="0" w:space="0" w:color="auto"/>
      </w:divBdr>
      <w:divsChild>
        <w:div w:id="904993016">
          <w:marLeft w:val="480"/>
          <w:marRight w:val="0"/>
          <w:marTop w:val="0"/>
          <w:marBottom w:val="0"/>
          <w:divBdr>
            <w:top w:val="none" w:sz="0" w:space="0" w:color="auto"/>
            <w:left w:val="none" w:sz="0" w:space="0" w:color="auto"/>
            <w:bottom w:val="none" w:sz="0" w:space="0" w:color="auto"/>
            <w:right w:val="none" w:sz="0" w:space="0" w:color="auto"/>
          </w:divBdr>
          <w:divsChild>
            <w:div w:id="1921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0286">
      <w:bodyDiv w:val="1"/>
      <w:marLeft w:val="0"/>
      <w:marRight w:val="0"/>
      <w:marTop w:val="0"/>
      <w:marBottom w:val="0"/>
      <w:divBdr>
        <w:top w:val="none" w:sz="0" w:space="0" w:color="auto"/>
        <w:left w:val="none" w:sz="0" w:space="0" w:color="auto"/>
        <w:bottom w:val="none" w:sz="0" w:space="0" w:color="auto"/>
        <w:right w:val="none" w:sz="0" w:space="0" w:color="auto"/>
      </w:divBdr>
      <w:divsChild>
        <w:div w:id="159388099">
          <w:marLeft w:val="480"/>
          <w:marRight w:val="0"/>
          <w:marTop w:val="0"/>
          <w:marBottom w:val="0"/>
          <w:divBdr>
            <w:top w:val="none" w:sz="0" w:space="0" w:color="auto"/>
            <w:left w:val="none" w:sz="0" w:space="0" w:color="auto"/>
            <w:bottom w:val="none" w:sz="0" w:space="0" w:color="auto"/>
            <w:right w:val="none" w:sz="0" w:space="0" w:color="auto"/>
          </w:divBdr>
          <w:divsChild>
            <w:div w:id="222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8636">
      <w:bodyDiv w:val="1"/>
      <w:marLeft w:val="0"/>
      <w:marRight w:val="0"/>
      <w:marTop w:val="0"/>
      <w:marBottom w:val="0"/>
      <w:divBdr>
        <w:top w:val="none" w:sz="0" w:space="0" w:color="auto"/>
        <w:left w:val="none" w:sz="0" w:space="0" w:color="auto"/>
        <w:bottom w:val="none" w:sz="0" w:space="0" w:color="auto"/>
        <w:right w:val="none" w:sz="0" w:space="0" w:color="auto"/>
      </w:divBdr>
      <w:divsChild>
        <w:div w:id="516584399">
          <w:marLeft w:val="480"/>
          <w:marRight w:val="0"/>
          <w:marTop w:val="0"/>
          <w:marBottom w:val="0"/>
          <w:divBdr>
            <w:top w:val="none" w:sz="0" w:space="0" w:color="auto"/>
            <w:left w:val="none" w:sz="0" w:space="0" w:color="auto"/>
            <w:bottom w:val="none" w:sz="0" w:space="0" w:color="auto"/>
            <w:right w:val="none" w:sz="0" w:space="0" w:color="auto"/>
          </w:divBdr>
          <w:divsChild>
            <w:div w:id="1916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1187">
      <w:bodyDiv w:val="1"/>
      <w:marLeft w:val="0"/>
      <w:marRight w:val="0"/>
      <w:marTop w:val="0"/>
      <w:marBottom w:val="0"/>
      <w:divBdr>
        <w:top w:val="none" w:sz="0" w:space="0" w:color="auto"/>
        <w:left w:val="none" w:sz="0" w:space="0" w:color="auto"/>
        <w:bottom w:val="none" w:sz="0" w:space="0" w:color="auto"/>
        <w:right w:val="none" w:sz="0" w:space="0" w:color="auto"/>
      </w:divBdr>
      <w:divsChild>
        <w:div w:id="1948853991">
          <w:marLeft w:val="480"/>
          <w:marRight w:val="0"/>
          <w:marTop w:val="0"/>
          <w:marBottom w:val="0"/>
          <w:divBdr>
            <w:top w:val="none" w:sz="0" w:space="0" w:color="auto"/>
            <w:left w:val="none" w:sz="0" w:space="0" w:color="auto"/>
            <w:bottom w:val="none" w:sz="0" w:space="0" w:color="auto"/>
            <w:right w:val="none" w:sz="0" w:space="0" w:color="auto"/>
          </w:divBdr>
          <w:divsChild>
            <w:div w:id="21276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413">
      <w:bodyDiv w:val="1"/>
      <w:marLeft w:val="0"/>
      <w:marRight w:val="0"/>
      <w:marTop w:val="0"/>
      <w:marBottom w:val="0"/>
      <w:divBdr>
        <w:top w:val="none" w:sz="0" w:space="0" w:color="auto"/>
        <w:left w:val="none" w:sz="0" w:space="0" w:color="auto"/>
        <w:bottom w:val="none" w:sz="0" w:space="0" w:color="auto"/>
        <w:right w:val="none" w:sz="0" w:space="0" w:color="auto"/>
      </w:divBdr>
      <w:divsChild>
        <w:div w:id="1999965525">
          <w:marLeft w:val="480"/>
          <w:marRight w:val="0"/>
          <w:marTop w:val="0"/>
          <w:marBottom w:val="0"/>
          <w:divBdr>
            <w:top w:val="none" w:sz="0" w:space="0" w:color="auto"/>
            <w:left w:val="none" w:sz="0" w:space="0" w:color="auto"/>
            <w:bottom w:val="none" w:sz="0" w:space="0" w:color="auto"/>
            <w:right w:val="none" w:sz="0" w:space="0" w:color="auto"/>
          </w:divBdr>
          <w:divsChild>
            <w:div w:id="12659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7707">
      <w:bodyDiv w:val="1"/>
      <w:marLeft w:val="0"/>
      <w:marRight w:val="0"/>
      <w:marTop w:val="0"/>
      <w:marBottom w:val="0"/>
      <w:divBdr>
        <w:top w:val="none" w:sz="0" w:space="0" w:color="auto"/>
        <w:left w:val="none" w:sz="0" w:space="0" w:color="auto"/>
        <w:bottom w:val="none" w:sz="0" w:space="0" w:color="auto"/>
        <w:right w:val="none" w:sz="0" w:space="0" w:color="auto"/>
      </w:divBdr>
      <w:divsChild>
        <w:div w:id="1763643763">
          <w:marLeft w:val="480"/>
          <w:marRight w:val="0"/>
          <w:marTop w:val="0"/>
          <w:marBottom w:val="0"/>
          <w:divBdr>
            <w:top w:val="none" w:sz="0" w:space="0" w:color="auto"/>
            <w:left w:val="none" w:sz="0" w:space="0" w:color="auto"/>
            <w:bottom w:val="none" w:sz="0" w:space="0" w:color="auto"/>
            <w:right w:val="none" w:sz="0" w:space="0" w:color="auto"/>
          </w:divBdr>
          <w:divsChild>
            <w:div w:id="1711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556">
      <w:bodyDiv w:val="1"/>
      <w:marLeft w:val="0"/>
      <w:marRight w:val="0"/>
      <w:marTop w:val="0"/>
      <w:marBottom w:val="0"/>
      <w:divBdr>
        <w:top w:val="none" w:sz="0" w:space="0" w:color="auto"/>
        <w:left w:val="none" w:sz="0" w:space="0" w:color="auto"/>
        <w:bottom w:val="none" w:sz="0" w:space="0" w:color="auto"/>
        <w:right w:val="none" w:sz="0" w:space="0" w:color="auto"/>
      </w:divBdr>
      <w:divsChild>
        <w:div w:id="1059092715">
          <w:marLeft w:val="480"/>
          <w:marRight w:val="0"/>
          <w:marTop w:val="0"/>
          <w:marBottom w:val="0"/>
          <w:divBdr>
            <w:top w:val="none" w:sz="0" w:space="0" w:color="auto"/>
            <w:left w:val="none" w:sz="0" w:space="0" w:color="auto"/>
            <w:bottom w:val="none" w:sz="0" w:space="0" w:color="auto"/>
            <w:right w:val="none" w:sz="0" w:space="0" w:color="auto"/>
          </w:divBdr>
          <w:divsChild>
            <w:div w:id="16671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903">
      <w:bodyDiv w:val="1"/>
      <w:marLeft w:val="0"/>
      <w:marRight w:val="0"/>
      <w:marTop w:val="0"/>
      <w:marBottom w:val="0"/>
      <w:divBdr>
        <w:top w:val="none" w:sz="0" w:space="0" w:color="auto"/>
        <w:left w:val="none" w:sz="0" w:space="0" w:color="auto"/>
        <w:bottom w:val="none" w:sz="0" w:space="0" w:color="auto"/>
        <w:right w:val="none" w:sz="0" w:space="0" w:color="auto"/>
      </w:divBdr>
      <w:divsChild>
        <w:div w:id="1274051509">
          <w:marLeft w:val="480"/>
          <w:marRight w:val="0"/>
          <w:marTop w:val="0"/>
          <w:marBottom w:val="0"/>
          <w:divBdr>
            <w:top w:val="none" w:sz="0" w:space="0" w:color="auto"/>
            <w:left w:val="none" w:sz="0" w:space="0" w:color="auto"/>
            <w:bottom w:val="none" w:sz="0" w:space="0" w:color="auto"/>
            <w:right w:val="none" w:sz="0" w:space="0" w:color="auto"/>
          </w:divBdr>
          <w:divsChild>
            <w:div w:id="19442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7649">
      <w:bodyDiv w:val="1"/>
      <w:marLeft w:val="0"/>
      <w:marRight w:val="0"/>
      <w:marTop w:val="0"/>
      <w:marBottom w:val="0"/>
      <w:divBdr>
        <w:top w:val="none" w:sz="0" w:space="0" w:color="auto"/>
        <w:left w:val="none" w:sz="0" w:space="0" w:color="auto"/>
        <w:bottom w:val="none" w:sz="0" w:space="0" w:color="auto"/>
        <w:right w:val="none" w:sz="0" w:space="0" w:color="auto"/>
      </w:divBdr>
      <w:divsChild>
        <w:div w:id="668867473">
          <w:marLeft w:val="480"/>
          <w:marRight w:val="0"/>
          <w:marTop w:val="0"/>
          <w:marBottom w:val="0"/>
          <w:divBdr>
            <w:top w:val="none" w:sz="0" w:space="0" w:color="auto"/>
            <w:left w:val="none" w:sz="0" w:space="0" w:color="auto"/>
            <w:bottom w:val="none" w:sz="0" w:space="0" w:color="auto"/>
            <w:right w:val="none" w:sz="0" w:space="0" w:color="auto"/>
          </w:divBdr>
          <w:divsChild>
            <w:div w:id="1087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4142">
      <w:bodyDiv w:val="1"/>
      <w:marLeft w:val="0"/>
      <w:marRight w:val="0"/>
      <w:marTop w:val="0"/>
      <w:marBottom w:val="0"/>
      <w:divBdr>
        <w:top w:val="none" w:sz="0" w:space="0" w:color="auto"/>
        <w:left w:val="none" w:sz="0" w:space="0" w:color="auto"/>
        <w:bottom w:val="none" w:sz="0" w:space="0" w:color="auto"/>
        <w:right w:val="none" w:sz="0" w:space="0" w:color="auto"/>
      </w:divBdr>
      <w:divsChild>
        <w:div w:id="178472915">
          <w:marLeft w:val="480"/>
          <w:marRight w:val="0"/>
          <w:marTop w:val="0"/>
          <w:marBottom w:val="0"/>
          <w:divBdr>
            <w:top w:val="none" w:sz="0" w:space="0" w:color="auto"/>
            <w:left w:val="none" w:sz="0" w:space="0" w:color="auto"/>
            <w:bottom w:val="none" w:sz="0" w:space="0" w:color="auto"/>
            <w:right w:val="none" w:sz="0" w:space="0" w:color="auto"/>
          </w:divBdr>
          <w:divsChild>
            <w:div w:id="194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651">
      <w:bodyDiv w:val="1"/>
      <w:marLeft w:val="0"/>
      <w:marRight w:val="0"/>
      <w:marTop w:val="0"/>
      <w:marBottom w:val="0"/>
      <w:divBdr>
        <w:top w:val="none" w:sz="0" w:space="0" w:color="auto"/>
        <w:left w:val="none" w:sz="0" w:space="0" w:color="auto"/>
        <w:bottom w:val="none" w:sz="0" w:space="0" w:color="auto"/>
        <w:right w:val="none" w:sz="0" w:space="0" w:color="auto"/>
      </w:divBdr>
      <w:divsChild>
        <w:div w:id="2107265003">
          <w:marLeft w:val="480"/>
          <w:marRight w:val="0"/>
          <w:marTop w:val="0"/>
          <w:marBottom w:val="0"/>
          <w:divBdr>
            <w:top w:val="none" w:sz="0" w:space="0" w:color="auto"/>
            <w:left w:val="none" w:sz="0" w:space="0" w:color="auto"/>
            <w:bottom w:val="none" w:sz="0" w:space="0" w:color="auto"/>
            <w:right w:val="none" w:sz="0" w:space="0" w:color="auto"/>
          </w:divBdr>
          <w:divsChild>
            <w:div w:id="11321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988">
      <w:bodyDiv w:val="1"/>
      <w:marLeft w:val="0"/>
      <w:marRight w:val="0"/>
      <w:marTop w:val="0"/>
      <w:marBottom w:val="0"/>
      <w:divBdr>
        <w:top w:val="none" w:sz="0" w:space="0" w:color="auto"/>
        <w:left w:val="none" w:sz="0" w:space="0" w:color="auto"/>
        <w:bottom w:val="none" w:sz="0" w:space="0" w:color="auto"/>
        <w:right w:val="none" w:sz="0" w:space="0" w:color="auto"/>
      </w:divBdr>
      <w:divsChild>
        <w:div w:id="603342016">
          <w:marLeft w:val="480"/>
          <w:marRight w:val="0"/>
          <w:marTop w:val="0"/>
          <w:marBottom w:val="0"/>
          <w:divBdr>
            <w:top w:val="none" w:sz="0" w:space="0" w:color="auto"/>
            <w:left w:val="none" w:sz="0" w:space="0" w:color="auto"/>
            <w:bottom w:val="none" w:sz="0" w:space="0" w:color="auto"/>
            <w:right w:val="none" w:sz="0" w:space="0" w:color="auto"/>
          </w:divBdr>
          <w:divsChild>
            <w:div w:id="21008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060">
      <w:bodyDiv w:val="1"/>
      <w:marLeft w:val="0"/>
      <w:marRight w:val="0"/>
      <w:marTop w:val="0"/>
      <w:marBottom w:val="0"/>
      <w:divBdr>
        <w:top w:val="none" w:sz="0" w:space="0" w:color="auto"/>
        <w:left w:val="none" w:sz="0" w:space="0" w:color="auto"/>
        <w:bottom w:val="none" w:sz="0" w:space="0" w:color="auto"/>
        <w:right w:val="none" w:sz="0" w:space="0" w:color="auto"/>
      </w:divBdr>
      <w:divsChild>
        <w:div w:id="280571801">
          <w:marLeft w:val="480"/>
          <w:marRight w:val="0"/>
          <w:marTop w:val="0"/>
          <w:marBottom w:val="0"/>
          <w:divBdr>
            <w:top w:val="none" w:sz="0" w:space="0" w:color="auto"/>
            <w:left w:val="none" w:sz="0" w:space="0" w:color="auto"/>
            <w:bottom w:val="none" w:sz="0" w:space="0" w:color="auto"/>
            <w:right w:val="none" w:sz="0" w:space="0" w:color="auto"/>
          </w:divBdr>
          <w:divsChild>
            <w:div w:id="1398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5268">
      <w:bodyDiv w:val="1"/>
      <w:marLeft w:val="0"/>
      <w:marRight w:val="0"/>
      <w:marTop w:val="0"/>
      <w:marBottom w:val="0"/>
      <w:divBdr>
        <w:top w:val="none" w:sz="0" w:space="0" w:color="auto"/>
        <w:left w:val="none" w:sz="0" w:space="0" w:color="auto"/>
        <w:bottom w:val="none" w:sz="0" w:space="0" w:color="auto"/>
        <w:right w:val="none" w:sz="0" w:space="0" w:color="auto"/>
      </w:divBdr>
      <w:divsChild>
        <w:div w:id="1926959976">
          <w:marLeft w:val="480"/>
          <w:marRight w:val="0"/>
          <w:marTop w:val="0"/>
          <w:marBottom w:val="0"/>
          <w:divBdr>
            <w:top w:val="none" w:sz="0" w:space="0" w:color="auto"/>
            <w:left w:val="none" w:sz="0" w:space="0" w:color="auto"/>
            <w:bottom w:val="none" w:sz="0" w:space="0" w:color="auto"/>
            <w:right w:val="none" w:sz="0" w:space="0" w:color="auto"/>
          </w:divBdr>
          <w:divsChild>
            <w:div w:id="18702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700">
      <w:bodyDiv w:val="1"/>
      <w:marLeft w:val="0"/>
      <w:marRight w:val="0"/>
      <w:marTop w:val="0"/>
      <w:marBottom w:val="0"/>
      <w:divBdr>
        <w:top w:val="none" w:sz="0" w:space="0" w:color="auto"/>
        <w:left w:val="none" w:sz="0" w:space="0" w:color="auto"/>
        <w:bottom w:val="none" w:sz="0" w:space="0" w:color="auto"/>
        <w:right w:val="none" w:sz="0" w:space="0" w:color="auto"/>
      </w:divBdr>
      <w:divsChild>
        <w:div w:id="1234199796">
          <w:marLeft w:val="480"/>
          <w:marRight w:val="0"/>
          <w:marTop w:val="0"/>
          <w:marBottom w:val="0"/>
          <w:divBdr>
            <w:top w:val="none" w:sz="0" w:space="0" w:color="auto"/>
            <w:left w:val="none" w:sz="0" w:space="0" w:color="auto"/>
            <w:bottom w:val="none" w:sz="0" w:space="0" w:color="auto"/>
            <w:right w:val="none" w:sz="0" w:space="0" w:color="auto"/>
          </w:divBdr>
          <w:divsChild>
            <w:div w:id="21407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7994">
      <w:bodyDiv w:val="1"/>
      <w:marLeft w:val="0"/>
      <w:marRight w:val="0"/>
      <w:marTop w:val="0"/>
      <w:marBottom w:val="0"/>
      <w:divBdr>
        <w:top w:val="none" w:sz="0" w:space="0" w:color="auto"/>
        <w:left w:val="none" w:sz="0" w:space="0" w:color="auto"/>
        <w:bottom w:val="none" w:sz="0" w:space="0" w:color="auto"/>
        <w:right w:val="none" w:sz="0" w:space="0" w:color="auto"/>
      </w:divBdr>
    </w:div>
    <w:div w:id="182477259">
      <w:bodyDiv w:val="1"/>
      <w:marLeft w:val="0"/>
      <w:marRight w:val="0"/>
      <w:marTop w:val="0"/>
      <w:marBottom w:val="0"/>
      <w:divBdr>
        <w:top w:val="none" w:sz="0" w:space="0" w:color="auto"/>
        <w:left w:val="none" w:sz="0" w:space="0" w:color="auto"/>
        <w:bottom w:val="none" w:sz="0" w:space="0" w:color="auto"/>
        <w:right w:val="none" w:sz="0" w:space="0" w:color="auto"/>
      </w:divBdr>
      <w:divsChild>
        <w:div w:id="341589133">
          <w:marLeft w:val="480"/>
          <w:marRight w:val="0"/>
          <w:marTop w:val="0"/>
          <w:marBottom w:val="0"/>
          <w:divBdr>
            <w:top w:val="none" w:sz="0" w:space="0" w:color="auto"/>
            <w:left w:val="none" w:sz="0" w:space="0" w:color="auto"/>
            <w:bottom w:val="none" w:sz="0" w:space="0" w:color="auto"/>
            <w:right w:val="none" w:sz="0" w:space="0" w:color="auto"/>
          </w:divBdr>
          <w:divsChild>
            <w:div w:id="19513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2955">
      <w:bodyDiv w:val="1"/>
      <w:marLeft w:val="0"/>
      <w:marRight w:val="0"/>
      <w:marTop w:val="0"/>
      <w:marBottom w:val="0"/>
      <w:divBdr>
        <w:top w:val="none" w:sz="0" w:space="0" w:color="auto"/>
        <w:left w:val="none" w:sz="0" w:space="0" w:color="auto"/>
        <w:bottom w:val="none" w:sz="0" w:space="0" w:color="auto"/>
        <w:right w:val="none" w:sz="0" w:space="0" w:color="auto"/>
      </w:divBdr>
      <w:divsChild>
        <w:div w:id="1013337307">
          <w:marLeft w:val="480"/>
          <w:marRight w:val="0"/>
          <w:marTop w:val="0"/>
          <w:marBottom w:val="0"/>
          <w:divBdr>
            <w:top w:val="none" w:sz="0" w:space="0" w:color="auto"/>
            <w:left w:val="none" w:sz="0" w:space="0" w:color="auto"/>
            <w:bottom w:val="none" w:sz="0" w:space="0" w:color="auto"/>
            <w:right w:val="none" w:sz="0" w:space="0" w:color="auto"/>
          </w:divBdr>
          <w:divsChild>
            <w:div w:id="8738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6922">
      <w:bodyDiv w:val="1"/>
      <w:marLeft w:val="0"/>
      <w:marRight w:val="0"/>
      <w:marTop w:val="0"/>
      <w:marBottom w:val="0"/>
      <w:divBdr>
        <w:top w:val="none" w:sz="0" w:space="0" w:color="auto"/>
        <w:left w:val="none" w:sz="0" w:space="0" w:color="auto"/>
        <w:bottom w:val="none" w:sz="0" w:space="0" w:color="auto"/>
        <w:right w:val="none" w:sz="0" w:space="0" w:color="auto"/>
      </w:divBdr>
      <w:divsChild>
        <w:div w:id="206335895">
          <w:marLeft w:val="480"/>
          <w:marRight w:val="0"/>
          <w:marTop w:val="0"/>
          <w:marBottom w:val="0"/>
          <w:divBdr>
            <w:top w:val="none" w:sz="0" w:space="0" w:color="auto"/>
            <w:left w:val="none" w:sz="0" w:space="0" w:color="auto"/>
            <w:bottom w:val="none" w:sz="0" w:space="0" w:color="auto"/>
            <w:right w:val="none" w:sz="0" w:space="0" w:color="auto"/>
          </w:divBdr>
          <w:divsChild>
            <w:div w:id="12404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9968">
      <w:bodyDiv w:val="1"/>
      <w:marLeft w:val="0"/>
      <w:marRight w:val="0"/>
      <w:marTop w:val="0"/>
      <w:marBottom w:val="0"/>
      <w:divBdr>
        <w:top w:val="none" w:sz="0" w:space="0" w:color="auto"/>
        <w:left w:val="none" w:sz="0" w:space="0" w:color="auto"/>
        <w:bottom w:val="none" w:sz="0" w:space="0" w:color="auto"/>
        <w:right w:val="none" w:sz="0" w:space="0" w:color="auto"/>
      </w:divBdr>
      <w:divsChild>
        <w:div w:id="1135637723">
          <w:marLeft w:val="480"/>
          <w:marRight w:val="0"/>
          <w:marTop w:val="0"/>
          <w:marBottom w:val="0"/>
          <w:divBdr>
            <w:top w:val="none" w:sz="0" w:space="0" w:color="auto"/>
            <w:left w:val="none" w:sz="0" w:space="0" w:color="auto"/>
            <w:bottom w:val="none" w:sz="0" w:space="0" w:color="auto"/>
            <w:right w:val="none" w:sz="0" w:space="0" w:color="auto"/>
          </w:divBdr>
          <w:divsChild>
            <w:div w:id="15582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2439">
      <w:bodyDiv w:val="1"/>
      <w:marLeft w:val="0"/>
      <w:marRight w:val="0"/>
      <w:marTop w:val="0"/>
      <w:marBottom w:val="0"/>
      <w:divBdr>
        <w:top w:val="none" w:sz="0" w:space="0" w:color="auto"/>
        <w:left w:val="none" w:sz="0" w:space="0" w:color="auto"/>
        <w:bottom w:val="none" w:sz="0" w:space="0" w:color="auto"/>
        <w:right w:val="none" w:sz="0" w:space="0" w:color="auto"/>
      </w:divBdr>
    </w:div>
    <w:div w:id="268467268">
      <w:bodyDiv w:val="1"/>
      <w:marLeft w:val="0"/>
      <w:marRight w:val="0"/>
      <w:marTop w:val="0"/>
      <w:marBottom w:val="0"/>
      <w:divBdr>
        <w:top w:val="none" w:sz="0" w:space="0" w:color="auto"/>
        <w:left w:val="none" w:sz="0" w:space="0" w:color="auto"/>
        <w:bottom w:val="none" w:sz="0" w:space="0" w:color="auto"/>
        <w:right w:val="none" w:sz="0" w:space="0" w:color="auto"/>
      </w:divBdr>
      <w:divsChild>
        <w:div w:id="27878854">
          <w:marLeft w:val="480"/>
          <w:marRight w:val="0"/>
          <w:marTop w:val="0"/>
          <w:marBottom w:val="0"/>
          <w:divBdr>
            <w:top w:val="none" w:sz="0" w:space="0" w:color="auto"/>
            <w:left w:val="none" w:sz="0" w:space="0" w:color="auto"/>
            <w:bottom w:val="none" w:sz="0" w:space="0" w:color="auto"/>
            <w:right w:val="none" w:sz="0" w:space="0" w:color="auto"/>
          </w:divBdr>
          <w:divsChild>
            <w:div w:id="5877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8591">
      <w:bodyDiv w:val="1"/>
      <w:marLeft w:val="0"/>
      <w:marRight w:val="0"/>
      <w:marTop w:val="0"/>
      <w:marBottom w:val="0"/>
      <w:divBdr>
        <w:top w:val="none" w:sz="0" w:space="0" w:color="auto"/>
        <w:left w:val="none" w:sz="0" w:space="0" w:color="auto"/>
        <w:bottom w:val="none" w:sz="0" w:space="0" w:color="auto"/>
        <w:right w:val="none" w:sz="0" w:space="0" w:color="auto"/>
      </w:divBdr>
      <w:divsChild>
        <w:div w:id="1542284432">
          <w:marLeft w:val="480"/>
          <w:marRight w:val="0"/>
          <w:marTop w:val="0"/>
          <w:marBottom w:val="0"/>
          <w:divBdr>
            <w:top w:val="none" w:sz="0" w:space="0" w:color="auto"/>
            <w:left w:val="none" w:sz="0" w:space="0" w:color="auto"/>
            <w:bottom w:val="none" w:sz="0" w:space="0" w:color="auto"/>
            <w:right w:val="none" w:sz="0" w:space="0" w:color="auto"/>
          </w:divBdr>
          <w:divsChild>
            <w:div w:id="169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4628">
      <w:bodyDiv w:val="1"/>
      <w:marLeft w:val="0"/>
      <w:marRight w:val="0"/>
      <w:marTop w:val="0"/>
      <w:marBottom w:val="0"/>
      <w:divBdr>
        <w:top w:val="none" w:sz="0" w:space="0" w:color="auto"/>
        <w:left w:val="none" w:sz="0" w:space="0" w:color="auto"/>
        <w:bottom w:val="none" w:sz="0" w:space="0" w:color="auto"/>
        <w:right w:val="none" w:sz="0" w:space="0" w:color="auto"/>
      </w:divBdr>
      <w:divsChild>
        <w:div w:id="328561102">
          <w:marLeft w:val="480"/>
          <w:marRight w:val="0"/>
          <w:marTop w:val="0"/>
          <w:marBottom w:val="0"/>
          <w:divBdr>
            <w:top w:val="none" w:sz="0" w:space="0" w:color="auto"/>
            <w:left w:val="none" w:sz="0" w:space="0" w:color="auto"/>
            <w:bottom w:val="none" w:sz="0" w:space="0" w:color="auto"/>
            <w:right w:val="none" w:sz="0" w:space="0" w:color="auto"/>
          </w:divBdr>
          <w:divsChild>
            <w:div w:id="341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9281">
      <w:bodyDiv w:val="1"/>
      <w:marLeft w:val="0"/>
      <w:marRight w:val="0"/>
      <w:marTop w:val="0"/>
      <w:marBottom w:val="0"/>
      <w:divBdr>
        <w:top w:val="none" w:sz="0" w:space="0" w:color="auto"/>
        <w:left w:val="none" w:sz="0" w:space="0" w:color="auto"/>
        <w:bottom w:val="none" w:sz="0" w:space="0" w:color="auto"/>
        <w:right w:val="none" w:sz="0" w:space="0" w:color="auto"/>
      </w:divBdr>
      <w:divsChild>
        <w:div w:id="979462946">
          <w:marLeft w:val="480"/>
          <w:marRight w:val="0"/>
          <w:marTop w:val="0"/>
          <w:marBottom w:val="0"/>
          <w:divBdr>
            <w:top w:val="none" w:sz="0" w:space="0" w:color="auto"/>
            <w:left w:val="none" w:sz="0" w:space="0" w:color="auto"/>
            <w:bottom w:val="none" w:sz="0" w:space="0" w:color="auto"/>
            <w:right w:val="none" w:sz="0" w:space="0" w:color="auto"/>
          </w:divBdr>
          <w:divsChild>
            <w:div w:id="74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2772">
      <w:bodyDiv w:val="1"/>
      <w:marLeft w:val="0"/>
      <w:marRight w:val="0"/>
      <w:marTop w:val="0"/>
      <w:marBottom w:val="0"/>
      <w:divBdr>
        <w:top w:val="none" w:sz="0" w:space="0" w:color="auto"/>
        <w:left w:val="none" w:sz="0" w:space="0" w:color="auto"/>
        <w:bottom w:val="none" w:sz="0" w:space="0" w:color="auto"/>
        <w:right w:val="none" w:sz="0" w:space="0" w:color="auto"/>
      </w:divBdr>
      <w:divsChild>
        <w:div w:id="2063868988">
          <w:marLeft w:val="480"/>
          <w:marRight w:val="0"/>
          <w:marTop w:val="0"/>
          <w:marBottom w:val="0"/>
          <w:divBdr>
            <w:top w:val="none" w:sz="0" w:space="0" w:color="auto"/>
            <w:left w:val="none" w:sz="0" w:space="0" w:color="auto"/>
            <w:bottom w:val="none" w:sz="0" w:space="0" w:color="auto"/>
            <w:right w:val="none" w:sz="0" w:space="0" w:color="auto"/>
          </w:divBdr>
          <w:divsChild>
            <w:div w:id="20030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3324">
      <w:bodyDiv w:val="1"/>
      <w:marLeft w:val="0"/>
      <w:marRight w:val="0"/>
      <w:marTop w:val="0"/>
      <w:marBottom w:val="0"/>
      <w:divBdr>
        <w:top w:val="none" w:sz="0" w:space="0" w:color="auto"/>
        <w:left w:val="none" w:sz="0" w:space="0" w:color="auto"/>
        <w:bottom w:val="none" w:sz="0" w:space="0" w:color="auto"/>
        <w:right w:val="none" w:sz="0" w:space="0" w:color="auto"/>
      </w:divBdr>
      <w:divsChild>
        <w:div w:id="2042896090">
          <w:marLeft w:val="480"/>
          <w:marRight w:val="0"/>
          <w:marTop w:val="0"/>
          <w:marBottom w:val="0"/>
          <w:divBdr>
            <w:top w:val="none" w:sz="0" w:space="0" w:color="auto"/>
            <w:left w:val="none" w:sz="0" w:space="0" w:color="auto"/>
            <w:bottom w:val="none" w:sz="0" w:space="0" w:color="auto"/>
            <w:right w:val="none" w:sz="0" w:space="0" w:color="auto"/>
          </w:divBdr>
          <w:divsChild>
            <w:div w:id="14736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5850">
      <w:bodyDiv w:val="1"/>
      <w:marLeft w:val="0"/>
      <w:marRight w:val="0"/>
      <w:marTop w:val="0"/>
      <w:marBottom w:val="0"/>
      <w:divBdr>
        <w:top w:val="none" w:sz="0" w:space="0" w:color="auto"/>
        <w:left w:val="none" w:sz="0" w:space="0" w:color="auto"/>
        <w:bottom w:val="none" w:sz="0" w:space="0" w:color="auto"/>
        <w:right w:val="none" w:sz="0" w:space="0" w:color="auto"/>
      </w:divBdr>
      <w:divsChild>
        <w:div w:id="558828018">
          <w:marLeft w:val="480"/>
          <w:marRight w:val="0"/>
          <w:marTop w:val="0"/>
          <w:marBottom w:val="0"/>
          <w:divBdr>
            <w:top w:val="none" w:sz="0" w:space="0" w:color="auto"/>
            <w:left w:val="none" w:sz="0" w:space="0" w:color="auto"/>
            <w:bottom w:val="none" w:sz="0" w:space="0" w:color="auto"/>
            <w:right w:val="none" w:sz="0" w:space="0" w:color="auto"/>
          </w:divBdr>
          <w:divsChild>
            <w:div w:id="289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4333">
      <w:bodyDiv w:val="1"/>
      <w:marLeft w:val="0"/>
      <w:marRight w:val="0"/>
      <w:marTop w:val="0"/>
      <w:marBottom w:val="0"/>
      <w:divBdr>
        <w:top w:val="none" w:sz="0" w:space="0" w:color="auto"/>
        <w:left w:val="none" w:sz="0" w:space="0" w:color="auto"/>
        <w:bottom w:val="none" w:sz="0" w:space="0" w:color="auto"/>
        <w:right w:val="none" w:sz="0" w:space="0" w:color="auto"/>
      </w:divBdr>
      <w:divsChild>
        <w:div w:id="1318610151">
          <w:marLeft w:val="480"/>
          <w:marRight w:val="0"/>
          <w:marTop w:val="0"/>
          <w:marBottom w:val="0"/>
          <w:divBdr>
            <w:top w:val="none" w:sz="0" w:space="0" w:color="auto"/>
            <w:left w:val="none" w:sz="0" w:space="0" w:color="auto"/>
            <w:bottom w:val="none" w:sz="0" w:space="0" w:color="auto"/>
            <w:right w:val="none" w:sz="0" w:space="0" w:color="auto"/>
          </w:divBdr>
          <w:divsChild>
            <w:div w:id="7220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9735">
      <w:bodyDiv w:val="1"/>
      <w:marLeft w:val="0"/>
      <w:marRight w:val="0"/>
      <w:marTop w:val="0"/>
      <w:marBottom w:val="0"/>
      <w:divBdr>
        <w:top w:val="none" w:sz="0" w:space="0" w:color="auto"/>
        <w:left w:val="none" w:sz="0" w:space="0" w:color="auto"/>
        <w:bottom w:val="none" w:sz="0" w:space="0" w:color="auto"/>
        <w:right w:val="none" w:sz="0" w:space="0" w:color="auto"/>
      </w:divBdr>
      <w:divsChild>
        <w:div w:id="988678515">
          <w:marLeft w:val="480"/>
          <w:marRight w:val="0"/>
          <w:marTop w:val="0"/>
          <w:marBottom w:val="0"/>
          <w:divBdr>
            <w:top w:val="none" w:sz="0" w:space="0" w:color="auto"/>
            <w:left w:val="none" w:sz="0" w:space="0" w:color="auto"/>
            <w:bottom w:val="none" w:sz="0" w:space="0" w:color="auto"/>
            <w:right w:val="none" w:sz="0" w:space="0" w:color="auto"/>
          </w:divBdr>
          <w:divsChild>
            <w:div w:id="21014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2198">
      <w:bodyDiv w:val="1"/>
      <w:marLeft w:val="0"/>
      <w:marRight w:val="0"/>
      <w:marTop w:val="0"/>
      <w:marBottom w:val="0"/>
      <w:divBdr>
        <w:top w:val="none" w:sz="0" w:space="0" w:color="auto"/>
        <w:left w:val="none" w:sz="0" w:space="0" w:color="auto"/>
        <w:bottom w:val="none" w:sz="0" w:space="0" w:color="auto"/>
        <w:right w:val="none" w:sz="0" w:space="0" w:color="auto"/>
      </w:divBdr>
      <w:divsChild>
        <w:div w:id="437650666">
          <w:marLeft w:val="480"/>
          <w:marRight w:val="0"/>
          <w:marTop w:val="0"/>
          <w:marBottom w:val="0"/>
          <w:divBdr>
            <w:top w:val="none" w:sz="0" w:space="0" w:color="auto"/>
            <w:left w:val="none" w:sz="0" w:space="0" w:color="auto"/>
            <w:bottom w:val="none" w:sz="0" w:space="0" w:color="auto"/>
            <w:right w:val="none" w:sz="0" w:space="0" w:color="auto"/>
          </w:divBdr>
          <w:divsChild>
            <w:div w:id="1202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8187">
      <w:bodyDiv w:val="1"/>
      <w:marLeft w:val="0"/>
      <w:marRight w:val="0"/>
      <w:marTop w:val="0"/>
      <w:marBottom w:val="0"/>
      <w:divBdr>
        <w:top w:val="none" w:sz="0" w:space="0" w:color="auto"/>
        <w:left w:val="none" w:sz="0" w:space="0" w:color="auto"/>
        <w:bottom w:val="none" w:sz="0" w:space="0" w:color="auto"/>
        <w:right w:val="none" w:sz="0" w:space="0" w:color="auto"/>
      </w:divBdr>
      <w:divsChild>
        <w:div w:id="1807578978">
          <w:marLeft w:val="480"/>
          <w:marRight w:val="0"/>
          <w:marTop w:val="0"/>
          <w:marBottom w:val="0"/>
          <w:divBdr>
            <w:top w:val="none" w:sz="0" w:space="0" w:color="auto"/>
            <w:left w:val="none" w:sz="0" w:space="0" w:color="auto"/>
            <w:bottom w:val="none" w:sz="0" w:space="0" w:color="auto"/>
            <w:right w:val="none" w:sz="0" w:space="0" w:color="auto"/>
          </w:divBdr>
          <w:divsChild>
            <w:div w:id="20109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3028">
      <w:bodyDiv w:val="1"/>
      <w:marLeft w:val="0"/>
      <w:marRight w:val="0"/>
      <w:marTop w:val="0"/>
      <w:marBottom w:val="0"/>
      <w:divBdr>
        <w:top w:val="none" w:sz="0" w:space="0" w:color="auto"/>
        <w:left w:val="none" w:sz="0" w:space="0" w:color="auto"/>
        <w:bottom w:val="none" w:sz="0" w:space="0" w:color="auto"/>
        <w:right w:val="none" w:sz="0" w:space="0" w:color="auto"/>
      </w:divBdr>
      <w:divsChild>
        <w:div w:id="628516515">
          <w:marLeft w:val="480"/>
          <w:marRight w:val="0"/>
          <w:marTop w:val="0"/>
          <w:marBottom w:val="0"/>
          <w:divBdr>
            <w:top w:val="none" w:sz="0" w:space="0" w:color="auto"/>
            <w:left w:val="none" w:sz="0" w:space="0" w:color="auto"/>
            <w:bottom w:val="none" w:sz="0" w:space="0" w:color="auto"/>
            <w:right w:val="none" w:sz="0" w:space="0" w:color="auto"/>
          </w:divBdr>
          <w:divsChild>
            <w:div w:id="679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122">
      <w:bodyDiv w:val="1"/>
      <w:marLeft w:val="0"/>
      <w:marRight w:val="0"/>
      <w:marTop w:val="0"/>
      <w:marBottom w:val="0"/>
      <w:divBdr>
        <w:top w:val="none" w:sz="0" w:space="0" w:color="auto"/>
        <w:left w:val="none" w:sz="0" w:space="0" w:color="auto"/>
        <w:bottom w:val="none" w:sz="0" w:space="0" w:color="auto"/>
        <w:right w:val="none" w:sz="0" w:space="0" w:color="auto"/>
      </w:divBdr>
      <w:divsChild>
        <w:div w:id="1219197300">
          <w:marLeft w:val="480"/>
          <w:marRight w:val="0"/>
          <w:marTop w:val="0"/>
          <w:marBottom w:val="0"/>
          <w:divBdr>
            <w:top w:val="none" w:sz="0" w:space="0" w:color="auto"/>
            <w:left w:val="none" w:sz="0" w:space="0" w:color="auto"/>
            <w:bottom w:val="none" w:sz="0" w:space="0" w:color="auto"/>
            <w:right w:val="none" w:sz="0" w:space="0" w:color="auto"/>
          </w:divBdr>
          <w:divsChild>
            <w:div w:id="2080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5349">
      <w:bodyDiv w:val="1"/>
      <w:marLeft w:val="0"/>
      <w:marRight w:val="0"/>
      <w:marTop w:val="0"/>
      <w:marBottom w:val="0"/>
      <w:divBdr>
        <w:top w:val="none" w:sz="0" w:space="0" w:color="auto"/>
        <w:left w:val="none" w:sz="0" w:space="0" w:color="auto"/>
        <w:bottom w:val="none" w:sz="0" w:space="0" w:color="auto"/>
        <w:right w:val="none" w:sz="0" w:space="0" w:color="auto"/>
      </w:divBdr>
      <w:divsChild>
        <w:div w:id="176887473">
          <w:marLeft w:val="480"/>
          <w:marRight w:val="0"/>
          <w:marTop w:val="0"/>
          <w:marBottom w:val="0"/>
          <w:divBdr>
            <w:top w:val="none" w:sz="0" w:space="0" w:color="auto"/>
            <w:left w:val="none" w:sz="0" w:space="0" w:color="auto"/>
            <w:bottom w:val="none" w:sz="0" w:space="0" w:color="auto"/>
            <w:right w:val="none" w:sz="0" w:space="0" w:color="auto"/>
          </w:divBdr>
          <w:divsChild>
            <w:div w:id="7021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72">
      <w:bodyDiv w:val="1"/>
      <w:marLeft w:val="0"/>
      <w:marRight w:val="0"/>
      <w:marTop w:val="0"/>
      <w:marBottom w:val="0"/>
      <w:divBdr>
        <w:top w:val="none" w:sz="0" w:space="0" w:color="auto"/>
        <w:left w:val="none" w:sz="0" w:space="0" w:color="auto"/>
        <w:bottom w:val="none" w:sz="0" w:space="0" w:color="auto"/>
        <w:right w:val="none" w:sz="0" w:space="0" w:color="auto"/>
      </w:divBdr>
      <w:divsChild>
        <w:div w:id="193351603">
          <w:marLeft w:val="480"/>
          <w:marRight w:val="0"/>
          <w:marTop w:val="0"/>
          <w:marBottom w:val="0"/>
          <w:divBdr>
            <w:top w:val="none" w:sz="0" w:space="0" w:color="auto"/>
            <w:left w:val="none" w:sz="0" w:space="0" w:color="auto"/>
            <w:bottom w:val="none" w:sz="0" w:space="0" w:color="auto"/>
            <w:right w:val="none" w:sz="0" w:space="0" w:color="auto"/>
          </w:divBdr>
          <w:divsChild>
            <w:div w:id="11607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6963">
      <w:bodyDiv w:val="1"/>
      <w:marLeft w:val="0"/>
      <w:marRight w:val="0"/>
      <w:marTop w:val="0"/>
      <w:marBottom w:val="0"/>
      <w:divBdr>
        <w:top w:val="none" w:sz="0" w:space="0" w:color="auto"/>
        <w:left w:val="none" w:sz="0" w:space="0" w:color="auto"/>
        <w:bottom w:val="none" w:sz="0" w:space="0" w:color="auto"/>
        <w:right w:val="none" w:sz="0" w:space="0" w:color="auto"/>
      </w:divBdr>
      <w:divsChild>
        <w:div w:id="1910653023">
          <w:marLeft w:val="480"/>
          <w:marRight w:val="0"/>
          <w:marTop w:val="0"/>
          <w:marBottom w:val="0"/>
          <w:divBdr>
            <w:top w:val="none" w:sz="0" w:space="0" w:color="auto"/>
            <w:left w:val="none" w:sz="0" w:space="0" w:color="auto"/>
            <w:bottom w:val="none" w:sz="0" w:space="0" w:color="auto"/>
            <w:right w:val="none" w:sz="0" w:space="0" w:color="auto"/>
          </w:divBdr>
          <w:divsChild>
            <w:div w:id="7146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668">
      <w:bodyDiv w:val="1"/>
      <w:marLeft w:val="0"/>
      <w:marRight w:val="0"/>
      <w:marTop w:val="0"/>
      <w:marBottom w:val="0"/>
      <w:divBdr>
        <w:top w:val="none" w:sz="0" w:space="0" w:color="auto"/>
        <w:left w:val="none" w:sz="0" w:space="0" w:color="auto"/>
        <w:bottom w:val="none" w:sz="0" w:space="0" w:color="auto"/>
        <w:right w:val="none" w:sz="0" w:space="0" w:color="auto"/>
      </w:divBdr>
      <w:divsChild>
        <w:div w:id="559901417">
          <w:marLeft w:val="480"/>
          <w:marRight w:val="0"/>
          <w:marTop w:val="0"/>
          <w:marBottom w:val="0"/>
          <w:divBdr>
            <w:top w:val="none" w:sz="0" w:space="0" w:color="auto"/>
            <w:left w:val="none" w:sz="0" w:space="0" w:color="auto"/>
            <w:bottom w:val="none" w:sz="0" w:space="0" w:color="auto"/>
            <w:right w:val="none" w:sz="0" w:space="0" w:color="auto"/>
          </w:divBdr>
          <w:divsChild>
            <w:div w:id="18373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9805">
      <w:bodyDiv w:val="1"/>
      <w:marLeft w:val="0"/>
      <w:marRight w:val="0"/>
      <w:marTop w:val="0"/>
      <w:marBottom w:val="0"/>
      <w:divBdr>
        <w:top w:val="none" w:sz="0" w:space="0" w:color="auto"/>
        <w:left w:val="none" w:sz="0" w:space="0" w:color="auto"/>
        <w:bottom w:val="none" w:sz="0" w:space="0" w:color="auto"/>
        <w:right w:val="none" w:sz="0" w:space="0" w:color="auto"/>
      </w:divBdr>
      <w:divsChild>
        <w:div w:id="1441142759">
          <w:marLeft w:val="480"/>
          <w:marRight w:val="0"/>
          <w:marTop w:val="0"/>
          <w:marBottom w:val="0"/>
          <w:divBdr>
            <w:top w:val="none" w:sz="0" w:space="0" w:color="auto"/>
            <w:left w:val="none" w:sz="0" w:space="0" w:color="auto"/>
            <w:bottom w:val="none" w:sz="0" w:space="0" w:color="auto"/>
            <w:right w:val="none" w:sz="0" w:space="0" w:color="auto"/>
          </w:divBdr>
          <w:divsChild>
            <w:div w:id="13617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5070">
      <w:bodyDiv w:val="1"/>
      <w:marLeft w:val="0"/>
      <w:marRight w:val="0"/>
      <w:marTop w:val="0"/>
      <w:marBottom w:val="0"/>
      <w:divBdr>
        <w:top w:val="none" w:sz="0" w:space="0" w:color="auto"/>
        <w:left w:val="none" w:sz="0" w:space="0" w:color="auto"/>
        <w:bottom w:val="none" w:sz="0" w:space="0" w:color="auto"/>
        <w:right w:val="none" w:sz="0" w:space="0" w:color="auto"/>
      </w:divBdr>
      <w:divsChild>
        <w:div w:id="2095929137">
          <w:marLeft w:val="480"/>
          <w:marRight w:val="0"/>
          <w:marTop w:val="0"/>
          <w:marBottom w:val="0"/>
          <w:divBdr>
            <w:top w:val="none" w:sz="0" w:space="0" w:color="auto"/>
            <w:left w:val="none" w:sz="0" w:space="0" w:color="auto"/>
            <w:bottom w:val="none" w:sz="0" w:space="0" w:color="auto"/>
            <w:right w:val="none" w:sz="0" w:space="0" w:color="auto"/>
          </w:divBdr>
          <w:divsChild>
            <w:div w:id="1858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359">
      <w:bodyDiv w:val="1"/>
      <w:marLeft w:val="0"/>
      <w:marRight w:val="0"/>
      <w:marTop w:val="0"/>
      <w:marBottom w:val="0"/>
      <w:divBdr>
        <w:top w:val="none" w:sz="0" w:space="0" w:color="auto"/>
        <w:left w:val="none" w:sz="0" w:space="0" w:color="auto"/>
        <w:bottom w:val="none" w:sz="0" w:space="0" w:color="auto"/>
        <w:right w:val="none" w:sz="0" w:space="0" w:color="auto"/>
      </w:divBdr>
      <w:divsChild>
        <w:div w:id="1032538952">
          <w:marLeft w:val="480"/>
          <w:marRight w:val="0"/>
          <w:marTop w:val="0"/>
          <w:marBottom w:val="0"/>
          <w:divBdr>
            <w:top w:val="none" w:sz="0" w:space="0" w:color="auto"/>
            <w:left w:val="none" w:sz="0" w:space="0" w:color="auto"/>
            <w:bottom w:val="none" w:sz="0" w:space="0" w:color="auto"/>
            <w:right w:val="none" w:sz="0" w:space="0" w:color="auto"/>
          </w:divBdr>
          <w:divsChild>
            <w:div w:id="7082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6424">
      <w:bodyDiv w:val="1"/>
      <w:marLeft w:val="0"/>
      <w:marRight w:val="0"/>
      <w:marTop w:val="0"/>
      <w:marBottom w:val="0"/>
      <w:divBdr>
        <w:top w:val="none" w:sz="0" w:space="0" w:color="auto"/>
        <w:left w:val="none" w:sz="0" w:space="0" w:color="auto"/>
        <w:bottom w:val="none" w:sz="0" w:space="0" w:color="auto"/>
        <w:right w:val="none" w:sz="0" w:space="0" w:color="auto"/>
      </w:divBdr>
      <w:divsChild>
        <w:div w:id="1548491735">
          <w:marLeft w:val="480"/>
          <w:marRight w:val="0"/>
          <w:marTop w:val="0"/>
          <w:marBottom w:val="0"/>
          <w:divBdr>
            <w:top w:val="none" w:sz="0" w:space="0" w:color="auto"/>
            <w:left w:val="none" w:sz="0" w:space="0" w:color="auto"/>
            <w:bottom w:val="none" w:sz="0" w:space="0" w:color="auto"/>
            <w:right w:val="none" w:sz="0" w:space="0" w:color="auto"/>
          </w:divBdr>
          <w:divsChild>
            <w:div w:id="1091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2371">
      <w:bodyDiv w:val="1"/>
      <w:marLeft w:val="0"/>
      <w:marRight w:val="0"/>
      <w:marTop w:val="0"/>
      <w:marBottom w:val="0"/>
      <w:divBdr>
        <w:top w:val="none" w:sz="0" w:space="0" w:color="auto"/>
        <w:left w:val="none" w:sz="0" w:space="0" w:color="auto"/>
        <w:bottom w:val="none" w:sz="0" w:space="0" w:color="auto"/>
        <w:right w:val="none" w:sz="0" w:space="0" w:color="auto"/>
      </w:divBdr>
      <w:divsChild>
        <w:div w:id="584607468">
          <w:marLeft w:val="480"/>
          <w:marRight w:val="0"/>
          <w:marTop w:val="0"/>
          <w:marBottom w:val="0"/>
          <w:divBdr>
            <w:top w:val="none" w:sz="0" w:space="0" w:color="auto"/>
            <w:left w:val="none" w:sz="0" w:space="0" w:color="auto"/>
            <w:bottom w:val="none" w:sz="0" w:space="0" w:color="auto"/>
            <w:right w:val="none" w:sz="0" w:space="0" w:color="auto"/>
          </w:divBdr>
          <w:divsChild>
            <w:div w:id="1663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337">
      <w:bodyDiv w:val="1"/>
      <w:marLeft w:val="0"/>
      <w:marRight w:val="0"/>
      <w:marTop w:val="0"/>
      <w:marBottom w:val="0"/>
      <w:divBdr>
        <w:top w:val="none" w:sz="0" w:space="0" w:color="auto"/>
        <w:left w:val="none" w:sz="0" w:space="0" w:color="auto"/>
        <w:bottom w:val="none" w:sz="0" w:space="0" w:color="auto"/>
        <w:right w:val="none" w:sz="0" w:space="0" w:color="auto"/>
      </w:divBdr>
      <w:divsChild>
        <w:div w:id="782192446">
          <w:marLeft w:val="480"/>
          <w:marRight w:val="0"/>
          <w:marTop w:val="0"/>
          <w:marBottom w:val="0"/>
          <w:divBdr>
            <w:top w:val="none" w:sz="0" w:space="0" w:color="auto"/>
            <w:left w:val="none" w:sz="0" w:space="0" w:color="auto"/>
            <w:bottom w:val="none" w:sz="0" w:space="0" w:color="auto"/>
            <w:right w:val="none" w:sz="0" w:space="0" w:color="auto"/>
          </w:divBdr>
          <w:divsChild>
            <w:div w:id="4890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9002">
      <w:bodyDiv w:val="1"/>
      <w:marLeft w:val="0"/>
      <w:marRight w:val="0"/>
      <w:marTop w:val="0"/>
      <w:marBottom w:val="0"/>
      <w:divBdr>
        <w:top w:val="none" w:sz="0" w:space="0" w:color="auto"/>
        <w:left w:val="none" w:sz="0" w:space="0" w:color="auto"/>
        <w:bottom w:val="none" w:sz="0" w:space="0" w:color="auto"/>
        <w:right w:val="none" w:sz="0" w:space="0" w:color="auto"/>
      </w:divBdr>
      <w:divsChild>
        <w:div w:id="1516847716">
          <w:marLeft w:val="480"/>
          <w:marRight w:val="0"/>
          <w:marTop w:val="0"/>
          <w:marBottom w:val="0"/>
          <w:divBdr>
            <w:top w:val="none" w:sz="0" w:space="0" w:color="auto"/>
            <w:left w:val="none" w:sz="0" w:space="0" w:color="auto"/>
            <w:bottom w:val="none" w:sz="0" w:space="0" w:color="auto"/>
            <w:right w:val="none" w:sz="0" w:space="0" w:color="auto"/>
          </w:divBdr>
          <w:divsChild>
            <w:div w:id="19321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4627">
      <w:bodyDiv w:val="1"/>
      <w:marLeft w:val="0"/>
      <w:marRight w:val="0"/>
      <w:marTop w:val="0"/>
      <w:marBottom w:val="0"/>
      <w:divBdr>
        <w:top w:val="none" w:sz="0" w:space="0" w:color="auto"/>
        <w:left w:val="none" w:sz="0" w:space="0" w:color="auto"/>
        <w:bottom w:val="none" w:sz="0" w:space="0" w:color="auto"/>
        <w:right w:val="none" w:sz="0" w:space="0" w:color="auto"/>
      </w:divBdr>
      <w:divsChild>
        <w:div w:id="855774564">
          <w:marLeft w:val="480"/>
          <w:marRight w:val="0"/>
          <w:marTop w:val="0"/>
          <w:marBottom w:val="0"/>
          <w:divBdr>
            <w:top w:val="none" w:sz="0" w:space="0" w:color="auto"/>
            <w:left w:val="none" w:sz="0" w:space="0" w:color="auto"/>
            <w:bottom w:val="none" w:sz="0" w:space="0" w:color="auto"/>
            <w:right w:val="none" w:sz="0" w:space="0" w:color="auto"/>
          </w:divBdr>
          <w:divsChild>
            <w:div w:id="8655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657">
      <w:bodyDiv w:val="1"/>
      <w:marLeft w:val="0"/>
      <w:marRight w:val="0"/>
      <w:marTop w:val="0"/>
      <w:marBottom w:val="0"/>
      <w:divBdr>
        <w:top w:val="none" w:sz="0" w:space="0" w:color="auto"/>
        <w:left w:val="none" w:sz="0" w:space="0" w:color="auto"/>
        <w:bottom w:val="none" w:sz="0" w:space="0" w:color="auto"/>
        <w:right w:val="none" w:sz="0" w:space="0" w:color="auto"/>
      </w:divBdr>
      <w:divsChild>
        <w:div w:id="1684168898">
          <w:marLeft w:val="480"/>
          <w:marRight w:val="0"/>
          <w:marTop w:val="0"/>
          <w:marBottom w:val="0"/>
          <w:divBdr>
            <w:top w:val="none" w:sz="0" w:space="0" w:color="auto"/>
            <w:left w:val="none" w:sz="0" w:space="0" w:color="auto"/>
            <w:bottom w:val="none" w:sz="0" w:space="0" w:color="auto"/>
            <w:right w:val="none" w:sz="0" w:space="0" w:color="auto"/>
          </w:divBdr>
          <w:divsChild>
            <w:div w:id="14193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4286">
      <w:bodyDiv w:val="1"/>
      <w:marLeft w:val="0"/>
      <w:marRight w:val="0"/>
      <w:marTop w:val="0"/>
      <w:marBottom w:val="0"/>
      <w:divBdr>
        <w:top w:val="none" w:sz="0" w:space="0" w:color="auto"/>
        <w:left w:val="none" w:sz="0" w:space="0" w:color="auto"/>
        <w:bottom w:val="none" w:sz="0" w:space="0" w:color="auto"/>
        <w:right w:val="none" w:sz="0" w:space="0" w:color="auto"/>
      </w:divBdr>
      <w:divsChild>
        <w:div w:id="203056997">
          <w:marLeft w:val="480"/>
          <w:marRight w:val="0"/>
          <w:marTop w:val="0"/>
          <w:marBottom w:val="0"/>
          <w:divBdr>
            <w:top w:val="none" w:sz="0" w:space="0" w:color="auto"/>
            <w:left w:val="none" w:sz="0" w:space="0" w:color="auto"/>
            <w:bottom w:val="none" w:sz="0" w:space="0" w:color="auto"/>
            <w:right w:val="none" w:sz="0" w:space="0" w:color="auto"/>
          </w:divBdr>
          <w:divsChild>
            <w:div w:id="13290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3837">
      <w:bodyDiv w:val="1"/>
      <w:marLeft w:val="0"/>
      <w:marRight w:val="0"/>
      <w:marTop w:val="0"/>
      <w:marBottom w:val="0"/>
      <w:divBdr>
        <w:top w:val="none" w:sz="0" w:space="0" w:color="auto"/>
        <w:left w:val="none" w:sz="0" w:space="0" w:color="auto"/>
        <w:bottom w:val="none" w:sz="0" w:space="0" w:color="auto"/>
        <w:right w:val="none" w:sz="0" w:space="0" w:color="auto"/>
      </w:divBdr>
      <w:divsChild>
        <w:div w:id="1856574266">
          <w:marLeft w:val="480"/>
          <w:marRight w:val="0"/>
          <w:marTop w:val="0"/>
          <w:marBottom w:val="0"/>
          <w:divBdr>
            <w:top w:val="none" w:sz="0" w:space="0" w:color="auto"/>
            <w:left w:val="none" w:sz="0" w:space="0" w:color="auto"/>
            <w:bottom w:val="none" w:sz="0" w:space="0" w:color="auto"/>
            <w:right w:val="none" w:sz="0" w:space="0" w:color="auto"/>
          </w:divBdr>
          <w:divsChild>
            <w:div w:id="325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7764">
      <w:bodyDiv w:val="1"/>
      <w:marLeft w:val="0"/>
      <w:marRight w:val="0"/>
      <w:marTop w:val="0"/>
      <w:marBottom w:val="0"/>
      <w:divBdr>
        <w:top w:val="none" w:sz="0" w:space="0" w:color="auto"/>
        <w:left w:val="none" w:sz="0" w:space="0" w:color="auto"/>
        <w:bottom w:val="none" w:sz="0" w:space="0" w:color="auto"/>
        <w:right w:val="none" w:sz="0" w:space="0" w:color="auto"/>
      </w:divBdr>
      <w:divsChild>
        <w:div w:id="334848378">
          <w:marLeft w:val="480"/>
          <w:marRight w:val="0"/>
          <w:marTop w:val="0"/>
          <w:marBottom w:val="0"/>
          <w:divBdr>
            <w:top w:val="none" w:sz="0" w:space="0" w:color="auto"/>
            <w:left w:val="none" w:sz="0" w:space="0" w:color="auto"/>
            <w:bottom w:val="none" w:sz="0" w:space="0" w:color="auto"/>
            <w:right w:val="none" w:sz="0" w:space="0" w:color="auto"/>
          </w:divBdr>
          <w:divsChild>
            <w:div w:id="2546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1066">
      <w:bodyDiv w:val="1"/>
      <w:marLeft w:val="0"/>
      <w:marRight w:val="0"/>
      <w:marTop w:val="0"/>
      <w:marBottom w:val="0"/>
      <w:divBdr>
        <w:top w:val="none" w:sz="0" w:space="0" w:color="auto"/>
        <w:left w:val="none" w:sz="0" w:space="0" w:color="auto"/>
        <w:bottom w:val="none" w:sz="0" w:space="0" w:color="auto"/>
        <w:right w:val="none" w:sz="0" w:space="0" w:color="auto"/>
      </w:divBdr>
    </w:div>
    <w:div w:id="660353353">
      <w:bodyDiv w:val="1"/>
      <w:marLeft w:val="0"/>
      <w:marRight w:val="0"/>
      <w:marTop w:val="0"/>
      <w:marBottom w:val="0"/>
      <w:divBdr>
        <w:top w:val="none" w:sz="0" w:space="0" w:color="auto"/>
        <w:left w:val="none" w:sz="0" w:space="0" w:color="auto"/>
        <w:bottom w:val="none" w:sz="0" w:space="0" w:color="auto"/>
        <w:right w:val="none" w:sz="0" w:space="0" w:color="auto"/>
      </w:divBdr>
      <w:divsChild>
        <w:div w:id="1974677331">
          <w:marLeft w:val="480"/>
          <w:marRight w:val="0"/>
          <w:marTop w:val="0"/>
          <w:marBottom w:val="0"/>
          <w:divBdr>
            <w:top w:val="none" w:sz="0" w:space="0" w:color="auto"/>
            <w:left w:val="none" w:sz="0" w:space="0" w:color="auto"/>
            <w:bottom w:val="none" w:sz="0" w:space="0" w:color="auto"/>
            <w:right w:val="none" w:sz="0" w:space="0" w:color="auto"/>
          </w:divBdr>
          <w:divsChild>
            <w:div w:id="1958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9044">
      <w:bodyDiv w:val="1"/>
      <w:marLeft w:val="0"/>
      <w:marRight w:val="0"/>
      <w:marTop w:val="0"/>
      <w:marBottom w:val="0"/>
      <w:divBdr>
        <w:top w:val="none" w:sz="0" w:space="0" w:color="auto"/>
        <w:left w:val="none" w:sz="0" w:space="0" w:color="auto"/>
        <w:bottom w:val="none" w:sz="0" w:space="0" w:color="auto"/>
        <w:right w:val="none" w:sz="0" w:space="0" w:color="auto"/>
      </w:divBdr>
      <w:divsChild>
        <w:div w:id="1883008262">
          <w:marLeft w:val="480"/>
          <w:marRight w:val="0"/>
          <w:marTop w:val="0"/>
          <w:marBottom w:val="0"/>
          <w:divBdr>
            <w:top w:val="none" w:sz="0" w:space="0" w:color="auto"/>
            <w:left w:val="none" w:sz="0" w:space="0" w:color="auto"/>
            <w:bottom w:val="none" w:sz="0" w:space="0" w:color="auto"/>
            <w:right w:val="none" w:sz="0" w:space="0" w:color="auto"/>
          </w:divBdr>
          <w:divsChild>
            <w:div w:id="3054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218">
      <w:bodyDiv w:val="1"/>
      <w:marLeft w:val="0"/>
      <w:marRight w:val="0"/>
      <w:marTop w:val="0"/>
      <w:marBottom w:val="0"/>
      <w:divBdr>
        <w:top w:val="none" w:sz="0" w:space="0" w:color="auto"/>
        <w:left w:val="none" w:sz="0" w:space="0" w:color="auto"/>
        <w:bottom w:val="none" w:sz="0" w:space="0" w:color="auto"/>
        <w:right w:val="none" w:sz="0" w:space="0" w:color="auto"/>
      </w:divBdr>
      <w:divsChild>
        <w:div w:id="564141316">
          <w:marLeft w:val="480"/>
          <w:marRight w:val="0"/>
          <w:marTop w:val="0"/>
          <w:marBottom w:val="0"/>
          <w:divBdr>
            <w:top w:val="none" w:sz="0" w:space="0" w:color="auto"/>
            <w:left w:val="none" w:sz="0" w:space="0" w:color="auto"/>
            <w:bottom w:val="none" w:sz="0" w:space="0" w:color="auto"/>
            <w:right w:val="none" w:sz="0" w:space="0" w:color="auto"/>
          </w:divBdr>
          <w:divsChild>
            <w:div w:id="4305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69">
      <w:bodyDiv w:val="1"/>
      <w:marLeft w:val="0"/>
      <w:marRight w:val="0"/>
      <w:marTop w:val="0"/>
      <w:marBottom w:val="0"/>
      <w:divBdr>
        <w:top w:val="none" w:sz="0" w:space="0" w:color="auto"/>
        <w:left w:val="none" w:sz="0" w:space="0" w:color="auto"/>
        <w:bottom w:val="none" w:sz="0" w:space="0" w:color="auto"/>
        <w:right w:val="none" w:sz="0" w:space="0" w:color="auto"/>
      </w:divBdr>
      <w:divsChild>
        <w:div w:id="1903979862">
          <w:marLeft w:val="480"/>
          <w:marRight w:val="0"/>
          <w:marTop w:val="0"/>
          <w:marBottom w:val="0"/>
          <w:divBdr>
            <w:top w:val="none" w:sz="0" w:space="0" w:color="auto"/>
            <w:left w:val="none" w:sz="0" w:space="0" w:color="auto"/>
            <w:bottom w:val="none" w:sz="0" w:space="0" w:color="auto"/>
            <w:right w:val="none" w:sz="0" w:space="0" w:color="auto"/>
          </w:divBdr>
          <w:divsChild>
            <w:div w:id="1925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6993">
      <w:bodyDiv w:val="1"/>
      <w:marLeft w:val="0"/>
      <w:marRight w:val="0"/>
      <w:marTop w:val="0"/>
      <w:marBottom w:val="0"/>
      <w:divBdr>
        <w:top w:val="none" w:sz="0" w:space="0" w:color="auto"/>
        <w:left w:val="none" w:sz="0" w:space="0" w:color="auto"/>
        <w:bottom w:val="none" w:sz="0" w:space="0" w:color="auto"/>
        <w:right w:val="none" w:sz="0" w:space="0" w:color="auto"/>
      </w:divBdr>
      <w:divsChild>
        <w:div w:id="1780877283">
          <w:marLeft w:val="480"/>
          <w:marRight w:val="0"/>
          <w:marTop w:val="0"/>
          <w:marBottom w:val="0"/>
          <w:divBdr>
            <w:top w:val="none" w:sz="0" w:space="0" w:color="auto"/>
            <w:left w:val="none" w:sz="0" w:space="0" w:color="auto"/>
            <w:bottom w:val="none" w:sz="0" w:space="0" w:color="auto"/>
            <w:right w:val="none" w:sz="0" w:space="0" w:color="auto"/>
          </w:divBdr>
          <w:divsChild>
            <w:div w:id="6945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2442">
      <w:bodyDiv w:val="1"/>
      <w:marLeft w:val="0"/>
      <w:marRight w:val="0"/>
      <w:marTop w:val="0"/>
      <w:marBottom w:val="0"/>
      <w:divBdr>
        <w:top w:val="none" w:sz="0" w:space="0" w:color="auto"/>
        <w:left w:val="none" w:sz="0" w:space="0" w:color="auto"/>
        <w:bottom w:val="none" w:sz="0" w:space="0" w:color="auto"/>
        <w:right w:val="none" w:sz="0" w:space="0" w:color="auto"/>
      </w:divBdr>
      <w:divsChild>
        <w:div w:id="1580942675">
          <w:marLeft w:val="480"/>
          <w:marRight w:val="0"/>
          <w:marTop w:val="0"/>
          <w:marBottom w:val="0"/>
          <w:divBdr>
            <w:top w:val="none" w:sz="0" w:space="0" w:color="auto"/>
            <w:left w:val="none" w:sz="0" w:space="0" w:color="auto"/>
            <w:bottom w:val="none" w:sz="0" w:space="0" w:color="auto"/>
            <w:right w:val="none" w:sz="0" w:space="0" w:color="auto"/>
          </w:divBdr>
          <w:divsChild>
            <w:div w:id="1855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9315">
      <w:bodyDiv w:val="1"/>
      <w:marLeft w:val="0"/>
      <w:marRight w:val="0"/>
      <w:marTop w:val="0"/>
      <w:marBottom w:val="0"/>
      <w:divBdr>
        <w:top w:val="none" w:sz="0" w:space="0" w:color="auto"/>
        <w:left w:val="none" w:sz="0" w:space="0" w:color="auto"/>
        <w:bottom w:val="none" w:sz="0" w:space="0" w:color="auto"/>
        <w:right w:val="none" w:sz="0" w:space="0" w:color="auto"/>
      </w:divBdr>
      <w:divsChild>
        <w:div w:id="534931214">
          <w:marLeft w:val="480"/>
          <w:marRight w:val="0"/>
          <w:marTop w:val="0"/>
          <w:marBottom w:val="0"/>
          <w:divBdr>
            <w:top w:val="none" w:sz="0" w:space="0" w:color="auto"/>
            <w:left w:val="none" w:sz="0" w:space="0" w:color="auto"/>
            <w:bottom w:val="none" w:sz="0" w:space="0" w:color="auto"/>
            <w:right w:val="none" w:sz="0" w:space="0" w:color="auto"/>
          </w:divBdr>
          <w:divsChild>
            <w:div w:id="645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038">
      <w:bodyDiv w:val="1"/>
      <w:marLeft w:val="0"/>
      <w:marRight w:val="0"/>
      <w:marTop w:val="0"/>
      <w:marBottom w:val="0"/>
      <w:divBdr>
        <w:top w:val="none" w:sz="0" w:space="0" w:color="auto"/>
        <w:left w:val="none" w:sz="0" w:space="0" w:color="auto"/>
        <w:bottom w:val="none" w:sz="0" w:space="0" w:color="auto"/>
        <w:right w:val="none" w:sz="0" w:space="0" w:color="auto"/>
      </w:divBdr>
      <w:divsChild>
        <w:div w:id="691301518">
          <w:marLeft w:val="480"/>
          <w:marRight w:val="0"/>
          <w:marTop w:val="0"/>
          <w:marBottom w:val="0"/>
          <w:divBdr>
            <w:top w:val="none" w:sz="0" w:space="0" w:color="auto"/>
            <w:left w:val="none" w:sz="0" w:space="0" w:color="auto"/>
            <w:bottom w:val="none" w:sz="0" w:space="0" w:color="auto"/>
            <w:right w:val="none" w:sz="0" w:space="0" w:color="auto"/>
          </w:divBdr>
          <w:divsChild>
            <w:div w:id="1137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5253">
      <w:bodyDiv w:val="1"/>
      <w:marLeft w:val="0"/>
      <w:marRight w:val="0"/>
      <w:marTop w:val="0"/>
      <w:marBottom w:val="0"/>
      <w:divBdr>
        <w:top w:val="none" w:sz="0" w:space="0" w:color="auto"/>
        <w:left w:val="none" w:sz="0" w:space="0" w:color="auto"/>
        <w:bottom w:val="none" w:sz="0" w:space="0" w:color="auto"/>
        <w:right w:val="none" w:sz="0" w:space="0" w:color="auto"/>
      </w:divBdr>
      <w:divsChild>
        <w:div w:id="199129901">
          <w:marLeft w:val="480"/>
          <w:marRight w:val="0"/>
          <w:marTop w:val="0"/>
          <w:marBottom w:val="0"/>
          <w:divBdr>
            <w:top w:val="none" w:sz="0" w:space="0" w:color="auto"/>
            <w:left w:val="none" w:sz="0" w:space="0" w:color="auto"/>
            <w:bottom w:val="none" w:sz="0" w:space="0" w:color="auto"/>
            <w:right w:val="none" w:sz="0" w:space="0" w:color="auto"/>
          </w:divBdr>
          <w:divsChild>
            <w:div w:id="209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555">
      <w:bodyDiv w:val="1"/>
      <w:marLeft w:val="0"/>
      <w:marRight w:val="0"/>
      <w:marTop w:val="0"/>
      <w:marBottom w:val="0"/>
      <w:divBdr>
        <w:top w:val="none" w:sz="0" w:space="0" w:color="auto"/>
        <w:left w:val="none" w:sz="0" w:space="0" w:color="auto"/>
        <w:bottom w:val="none" w:sz="0" w:space="0" w:color="auto"/>
        <w:right w:val="none" w:sz="0" w:space="0" w:color="auto"/>
      </w:divBdr>
      <w:divsChild>
        <w:div w:id="2081904097">
          <w:marLeft w:val="480"/>
          <w:marRight w:val="0"/>
          <w:marTop w:val="0"/>
          <w:marBottom w:val="0"/>
          <w:divBdr>
            <w:top w:val="none" w:sz="0" w:space="0" w:color="auto"/>
            <w:left w:val="none" w:sz="0" w:space="0" w:color="auto"/>
            <w:bottom w:val="none" w:sz="0" w:space="0" w:color="auto"/>
            <w:right w:val="none" w:sz="0" w:space="0" w:color="auto"/>
          </w:divBdr>
          <w:divsChild>
            <w:div w:id="4959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1452">
      <w:bodyDiv w:val="1"/>
      <w:marLeft w:val="0"/>
      <w:marRight w:val="0"/>
      <w:marTop w:val="0"/>
      <w:marBottom w:val="0"/>
      <w:divBdr>
        <w:top w:val="none" w:sz="0" w:space="0" w:color="auto"/>
        <w:left w:val="none" w:sz="0" w:space="0" w:color="auto"/>
        <w:bottom w:val="none" w:sz="0" w:space="0" w:color="auto"/>
        <w:right w:val="none" w:sz="0" w:space="0" w:color="auto"/>
      </w:divBdr>
      <w:divsChild>
        <w:div w:id="1660839818">
          <w:marLeft w:val="480"/>
          <w:marRight w:val="0"/>
          <w:marTop w:val="0"/>
          <w:marBottom w:val="0"/>
          <w:divBdr>
            <w:top w:val="none" w:sz="0" w:space="0" w:color="auto"/>
            <w:left w:val="none" w:sz="0" w:space="0" w:color="auto"/>
            <w:bottom w:val="none" w:sz="0" w:space="0" w:color="auto"/>
            <w:right w:val="none" w:sz="0" w:space="0" w:color="auto"/>
          </w:divBdr>
          <w:divsChild>
            <w:div w:id="538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319">
      <w:bodyDiv w:val="1"/>
      <w:marLeft w:val="0"/>
      <w:marRight w:val="0"/>
      <w:marTop w:val="0"/>
      <w:marBottom w:val="0"/>
      <w:divBdr>
        <w:top w:val="none" w:sz="0" w:space="0" w:color="auto"/>
        <w:left w:val="none" w:sz="0" w:space="0" w:color="auto"/>
        <w:bottom w:val="none" w:sz="0" w:space="0" w:color="auto"/>
        <w:right w:val="none" w:sz="0" w:space="0" w:color="auto"/>
      </w:divBdr>
      <w:divsChild>
        <w:div w:id="579632241">
          <w:marLeft w:val="480"/>
          <w:marRight w:val="0"/>
          <w:marTop w:val="0"/>
          <w:marBottom w:val="0"/>
          <w:divBdr>
            <w:top w:val="none" w:sz="0" w:space="0" w:color="auto"/>
            <w:left w:val="none" w:sz="0" w:space="0" w:color="auto"/>
            <w:bottom w:val="none" w:sz="0" w:space="0" w:color="auto"/>
            <w:right w:val="none" w:sz="0" w:space="0" w:color="auto"/>
          </w:divBdr>
          <w:divsChild>
            <w:div w:id="476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4335">
      <w:bodyDiv w:val="1"/>
      <w:marLeft w:val="0"/>
      <w:marRight w:val="0"/>
      <w:marTop w:val="0"/>
      <w:marBottom w:val="0"/>
      <w:divBdr>
        <w:top w:val="none" w:sz="0" w:space="0" w:color="auto"/>
        <w:left w:val="none" w:sz="0" w:space="0" w:color="auto"/>
        <w:bottom w:val="none" w:sz="0" w:space="0" w:color="auto"/>
        <w:right w:val="none" w:sz="0" w:space="0" w:color="auto"/>
      </w:divBdr>
      <w:divsChild>
        <w:div w:id="921642621">
          <w:marLeft w:val="480"/>
          <w:marRight w:val="0"/>
          <w:marTop w:val="0"/>
          <w:marBottom w:val="0"/>
          <w:divBdr>
            <w:top w:val="none" w:sz="0" w:space="0" w:color="auto"/>
            <w:left w:val="none" w:sz="0" w:space="0" w:color="auto"/>
            <w:bottom w:val="none" w:sz="0" w:space="0" w:color="auto"/>
            <w:right w:val="none" w:sz="0" w:space="0" w:color="auto"/>
          </w:divBdr>
          <w:divsChild>
            <w:div w:id="878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8123">
      <w:bodyDiv w:val="1"/>
      <w:marLeft w:val="0"/>
      <w:marRight w:val="0"/>
      <w:marTop w:val="0"/>
      <w:marBottom w:val="0"/>
      <w:divBdr>
        <w:top w:val="none" w:sz="0" w:space="0" w:color="auto"/>
        <w:left w:val="none" w:sz="0" w:space="0" w:color="auto"/>
        <w:bottom w:val="none" w:sz="0" w:space="0" w:color="auto"/>
        <w:right w:val="none" w:sz="0" w:space="0" w:color="auto"/>
      </w:divBdr>
      <w:divsChild>
        <w:div w:id="1909922429">
          <w:marLeft w:val="480"/>
          <w:marRight w:val="0"/>
          <w:marTop w:val="0"/>
          <w:marBottom w:val="0"/>
          <w:divBdr>
            <w:top w:val="none" w:sz="0" w:space="0" w:color="auto"/>
            <w:left w:val="none" w:sz="0" w:space="0" w:color="auto"/>
            <w:bottom w:val="none" w:sz="0" w:space="0" w:color="auto"/>
            <w:right w:val="none" w:sz="0" w:space="0" w:color="auto"/>
          </w:divBdr>
          <w:divsChild>
            <w:div w:id="18417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1996">
      <w:bodyDiv w:val="1"/>
      <w:marLeft w:val="0"/>
      <w:marRight w:val="0"/>
      <w:marTop w:val="0"/>
      <w:marBottom w:val="0"/>
      <w:divBdr>
        <w:top w:val="none" w:sz="0" w:space="0" w:color="auto"/>
        <w:left w:val="none" w:sz="0" w:space="0" w:color="auto"/>
        <w:bottom w:val="none" w:sz="0" w:space="0" w:color="auto"/>
        <w:right w:val="none" w:sz="0" w:space="0" w:color="auto"/>
      </w:divBdr>
      <w:divsChild>
        <w:div w:id="1997685839">
          <w:marLeft w:val="480"/>
          <w:marRight w:val="0"/>
          <w:marTop w:val="0"/>
          <w:marBottom w:val="0"/>
          <w:divBdr>
            <w:top w:val="none" w:sz="0" w:space="0" w:color="auto"/>
            <w:left w:val="none" w:sz="0" w:space="0" w:color="auto"/>
            <w:bottom w:val="none" w:sz="0" w:space="0" w:color="auto"/>
            <w:right w:val="none" w:sz="0" w:space="0" w:color="auto"/>
          </w:divBdr>
          <w:divsChild>
            <w:div w:id="1891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8925">
      <w:bodyDiv w:val="1"/>
      <w:marLeft w:val="0"/>
      <w:marRight w:val="0"/>
      <w:marTop w:val="0"/>
      <w:marBottom w:val="0"/>
      <w:divBdr>
        <w:top w:val="none" w:sz="0" w:space="0" w:color="auto"/>
        <w:left w:val="none" w:sz="0" w:space="0" w:color="auto"/>
        <w:bottom w:val="none" w:sz="0" w:space="0" w:color="auto"/>
        <w:right w:val="none" w:sz="0" w:space="0" w:color="auto"/>
      </w:divBdr>
      <w:divsChild>
        <w:div w:id="1048993783">
          <w:marLeft w:val="480"/>
          <w:marRight w:val="0"/>
          <w:marTop w:val="0"/>
          <w:marBottom w:val="0"/>
          <w:divBdr>
            <w:top w:val="none" w:sz="0" w:space="0" w:color="auto"/>
            <w:left w:val="none" w:sz="0" w:space="0" w:color="auto"/>
            <w:bottom w:val="none" w:sz="0" w:space="0" w:color="auto"/>
            <w:right w:val="none" w:sz="0" w:space="0" w:color="auto"/>
          </w:divBdr>
          <w:divsChild>
            <w:div w:id="625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574">
      <w:bodyDiv w:val="1"/>
      <w:marLeft w:val="0"/>
      <w:marRight w:val="0"/>
      <w:marTop w:val="0"/>
      <w:marBottom w:val="0"/>
      <w:divBdr>
        <w:top w:val="none" w:sz="0" w:space="0" w:color="auto"/>
        <w:left w:val="none" w:sz="0" w:space="0" w:color="auto"/>
        <w:bottom w:val="none" w:sz="0" w:space="0" w:color="auto"/>
        <w:right w:val="none" w:sz="0" w:space="0" w:color="auto"/>
      </w:divBdr>
      <w:divsChild>
        <w:div w:id="984315303">
          <w:marLeft w:val="480"/>
          <w:marRight w:val="0"/>
          <w:marTop w:val="0"/>
          <w:marBottom w:val="0"/>
          <w:divBdr>
            <w:top w:val="none" w:sz="0" w:space="0" w:color="auto"/>
            <w:left w:val="none" w:sz="0" w:space="0" w:color="auto"/>
            <w:bottom w:val="none" w:sz="0" w:space="0" w:color="auto"/>
            <w:right w:val="none" w:sz="0" w:space="0" w:color="auto"/>
          </w:divBdr>
          <w:divsChild>
            <w:div w:id="166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444">
      <w:bodyDiv w:val="1"/>
      <w:marLeft w:val="0"/>
      <w:marRight w:val="0"/>
      <w:marTop w:val="0"/>
      <w:marBottom w:val="0"/>
      <w:divBdr>
        <w:top w:val="none" w:sz="0" w:space="0" w:color="auto"/>
        <w:left w:val="none" w:sz="0" w:space="0" w:color="auto"/>
        <w:bottom w:val="none" w:sz="0" w:space="0" w:color="auto"/>
        <w:right w:val="none" w:sz="0" w:space="0" w:color="auto"/>
      </w:divBdr>
      <w:divsChild>
        <w:div w:id="1812865104">
          <w:marLeft w:val="480"/>
          <w:marRight w:val="0"/>
          <w:marTop w:val="0"/>
          <w:marBottom w:val="0"/>
          <w:divBdr>
            <w:top w:val="none" w:sz="0" w:space="0" w:color="auto"/>
            <w:left w:val="none" w:sz="0" w:space="0" w:color="auto"/>
            <w:bottom w:val="none" w:sz="0" w:space="0" w:color="auto"/>
            <w:right w:val="none" w:sz="0" w:space="0" w:color="auto"/>
          </w:divBdr>
          <w:divsChild>
            <w:div w:id="2952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3300">
      <w:bodyDiv w:val="1"/>
      <w:marLeft w:val="0"/>
      <w:marRight w:val="0"/>
      <w:marTop w:val="0"/>
      <w:marBottom w:val="0"/>
      <w:divBdr>
        <w:top w:val="none" w:sz="0" w:space="0" w:color="auto"/>
        <w:left w:val="none" w:sz="0" w:space="0" w:color="auto"/>
        <w:bottom w:val="none" w:sz="0" w:space="0" w:color="auto"/>
        <w:right w:val="none" w:sz="0" w:space="0" w:color="auto"/>
      </w:divBdr>
      <w:divsChild>
        <w:div w:id="245651373">
          <w:marLeft w:val="480"/>
          <w:marRight w:val="0"/>
          <w:marTop w:val="0"/>
          <w:marBottom w:val="0"/>
          <w:divBdr>
            <w:top w:val="none" w:sz="0" w:space="0" w:color="auto"/>
            <w:left w:val="none" w:sz="0" w:space="0" w:color="auto"/>
            <w:bottom w:val="none" w:sz="0" w:space="0" w:color="auto"/>
            <w:right w:val="none" w:sz="0" w:space="0" w:color="auto"/>
          </w:divBdr>
          <w:divsChild>
            <w:div w:id="11755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4041">
      <w:bodyDiv w:val="1"/>
      <w:marLeft w:val="0"/>
      <w:marRight w:val="0"/>
      <w:marTop w:val="0"/>
      <w:marBottom w:val="0"/>
      <w:divBdr>
        <w:top w:val="none" w:sz="0" w:space="0" w:color="auto"/>
        <w:left w:val="none" w:sz="0" w:space="0" w:color="auto"/>
        <w:bottom w:val="none" w:sz="0" w:space="0" w:color="auto"/>
        <w:right w:val="none" w:sz="0" w:space="0" w:color="auto"/>
      </w:divBdr>
      <w:divsChild>
        <w:div w:id="2134130774">
          <w:marLeft w:val="480"/>
          <w:marRight w:val="0"/>
          <w:marTop w:val="0"/>
          <w:marBottom w:val="0"/>
          <w:divBdr>
            <w:top w:val="none" w:sz="0" w:space="0" w:color="auto"/>
            <w:left w:val="none" w:sz="0" w:space="0" w:color="auto"/>
            <w:bottom w:val="none" w:sz="0" w:space="0" w:color="auto"/>
            <w:right w:val="none" w:sz="0" w:space="0" w:color="auto"/>
          </w:divBdr>
          <w:divsChild>
            <w:div w:id="5345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5899">
      <w:bodyDiv w:val="1"/>
      <w:marLeft w:val="0"/>
      <w:marRight w:val="0"/>
      <w:marTop w:val="0"/>
      <w:marBottom w:val="0"/>
      <w:divBdr>
        <w:top w:val="none" w:sz="0" w:space="0" w:color="auto"/>
        <w:left w:val="none" w:sz="0" w:space="0" w:color="auto"/>
        <w:bottom w:val="none" w:sz="0" w:space="0" w:color="auto"/>
        <w:right w:val="none" w:sz="0" w:space="0" w:color="auto"/>
      </w:divBdr>
      <w:divsChild>
        <w:div w:id="486826102">
          <w:marLeft w:val="480"/>
          <w:marRight w:val="0"/>
          <w:marTop w:val="0"/>
          <w:marBottom w:val="0"/>
          <w:divBdr>
            <w:top w:val="none" w:sz="0" w:space="0" w:color="auto"/>
            <w:left w:val="none" w:sz="0" w:space="0" w:color="auto"/>
            <w:bottom w:val="none" w:sz="0" w:space="0" w:color="auto"/>
            <w:right w:val="none" w:sz="0" w:space="0" w:color="auto"/>
          </w:divBdr>
          <w:divsChild>
            <w:div w:id="240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31430">
      <w:bodyDiv w:val="1"/>
      <w:marLeft w:val="0"/>
      <w:marRight w:val="0"/>
      <w:marTop w:val="0"/>
      <w:marBottom w:val="0"/>
      <w:divBdr>
        <w:top w:val="none" w:sz="0" w:space="0" w:color="auto"/>
        <w:left w:val="none" w:sz="0" w:space="0" w:color="auto"/>
        <w:bottom w:val="none" w:sz="0" w:space="0" w:color="auto"/>
        <w:right w:val="none" w:sz="0" w:space="0" w:color="auto"/>
      </w:divBdr>
    </w:div>
    <w:div w:id="892421612">
      <w:bodyDiv w:val="1"/>
      <w:marLeft w:val="0"/>
      <w:marRight w:val="0"/>
      <w:marTop w:val="0"/>
      <w:marBottom w:val="0"/>
      <w:divBdr>
        <w:top w:val="none" w:sz="0" w:space="0" w:color="auto"/>
        <w:left w:val="none" w:sz="0" w:space="0" w:color="auto"/>
        <w:bottom w:val="none" w:sz="0" w:space="0" w:color="auto"/>
        <w:right w:val="none" w:sz="0" w:space="0" w:color="auto"/>
      </w:divBdr>
      <w:divsChild>
        <w:div w:id="1181241848">
          <w:marLeft w:val="480"/>
          <w:marRight w:val="0"/>
          <w:marTop w:val="0"/>
          <w:marBottom w:val="0"/>
          <w:divBdr>
            <w:top w:val="none" w:sz="0" w:space="0" w:color="auto"/>
            <w:left w:val="none" w:sz="0" w:space="0" w:color="auto"/>
            <w:bottom w:val="none" w:sz="0" w:space="0" w:color="auto"/>
            <w:right w:val="none" w:sz="0" w:space="0" w:color="auto"/>
          </w:divBdr>
          <w:divsChild>
            <w:div w:id="712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5206">
      <w:bodyDiv w:val="1"/>
      <w:marLeft w:val="0"/>
      <w:marRight w:val="0"/>
      <w:marTop w:val="0"/>
      <w:marBottom w:val="0"/>
      <w:divBdr>
        <w:top w:val="none" w:sz="0" w:space="0" w:color="auto"/>
        <w:left w:val="none" w:sz="0" w:space="0" w:color="auto"/>
        <w:bottom w:val="none" w:sz="0" w:space="0" w:color="auto"/>
        <w:right w:val="none" w:sz="0" w:space="0" w:color="auto"/>
      </w:divBdr>
      <w:divsChild>
        <w:div w:id="32924654">
          <w:marLeft w:val="480"/>
          <w:marRight w:val="0"/>
          <w:marTop w:val="0"/>
          <w:marBottom w:val="0"/>
          <w:divBdr>
            <w:top w:val="none" w:sz="0" w:space="0" w:color="auto"/>
            <w:left w:val="none" w:sz="0" w:space="0" w:color="auto"/>
            <w:bottom w:val="none" w:sz="0" w:space="0" w:color="auto"/>
            <w:right w:val="none" w:sz="0" w:space="0" w:color="auto"/>
          </w:divBdr>
          <w:divsChild>
            <w:div w:id="17239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657">
      <w:bodyDiv w:val="1"/>
      <w:marLeft w:val="0"/>
      <w:marRight w:val="0"/>
      <w:marTop w:val="0"/>
      <w:marBottom w:val="0"/>
      <w:divBdr>
        <w:top w:val="none" w:sz="0" w:space="0" w:color="auto"/>
        <w:left w:val="none" w:sz="0" w:space="0" w:color="auto"/>
        <w:bottom w:val="none" w:sz="0" w:space="0" w:color="auto"/>
        <w:right w:val="none" w:sz="0" w:space="0" w:color="auto"/>
      </w:divBdr>
      <w:divsChild>
        <w:div w:id="267012473">
          <w:marLeft w:val="480"/>
          <w:marRight w:val="0"/>
          <w:marTop w:val="0"/>
          <w:marBottom w:val="0"/>
          <w:divBdr>
            <w:top w:val="none" w:sz="0" w:space="0" w:color="auto"/>
            <w:left w:val="none" w:sz="0" w:space="0" w:color="auto"/>
            <w:bottom w:val="none" w:sz="0" w:space="0" w:color="auto"/>
            <w:right w:val="none" w:sz="0" w:space="0" w:color="auto"/>
          </w:divBdr>
          <w:divsChild>
            <w:div w:id="2070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1731">
      <w:bodyDiv w:val="1"/>
      <w:marLeft w:val="0"/>
      <w:marRight w:val="0"/>
      <w:marTop w:val="0"/>
      <w:marBottom w:val="0"/>
      <w:divBdr>
        <w:top w:val="none" w:sz="0" w:space="0" w:color="auto"/>
        <w:left w:val="none" w:sz="0" w:space="0" w:color="auto"/>
        <w:bottom w:val="none" w:sz="0" w:space="0" w:color="auto"/>
        <w:right w:val="none" w:sz="0" w:space="0" w:color="auto"/>
      </w:divBdr>
      <w:divsChild>
        <w:div w:id="1791624687">
          <w:marLeft w:val="480"/>
          <w:marRight w:val="0"/>
          <w:marTop w:val="0"/>
          <w:marBottom w:val="0"/>
          <w:divBdr>
            <w:top w:val="none" w:sz="0" w:space="0" w:color="auto"/>
            <w:left w:val="none" w:sz="0" w:space="0" w:color="auto"/>
            <w:bottom w:val="none" w:sz="0" w:space="0" w:color="auto"/>
            <w:right w:val="none" w:sz="0" w:space="0" w:color="auto"/>
          </w:divBdr>
          <w:divsChild>
            <w:div w:id="14517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608">
      <w:bodyDiv w:val="1"/>
      <w:marLeft w:val="0"/>
      <w:marRight w:val="0"/>
      <w:marTop w:val="0"/>
      <w:marBottom w:val="0"/>
      <w:divBdr>
        <w:top w:val="none" w:sz="0" w:space="0" w:color="auto"/>
        <w:left w:val="none" w:sz="0" w:space="0" w:color="auto"/>
        <w:bottom w:val="none" w:sz="0" w:space="0" w:color="auto"/>
        <w:right w:val="none" w:sz="0" w:space="0" w:color="auto"/>
      </w:divBdr>
      <w:divsChild>
        <w:div w:id="1024094714">
          <w:marLeft w:val="480"/>
          <w:marRight w:val="0"/>
          <w:marTop w:val="0"/>
          <w:marBottom w:val="0"/>
          <w:divBdr>
            <w:top w:val="none" w:sz="0" w:space="0" w:color="auto"/>
            <w:left w:val="none" w:sz="0" w:space="0" w:color="auto"/>
            <w:bottom w:val="none" w:sz="0" w:space="0" w:color="auto"/>
            <w:right w:val="none" w:sz="0" w:space="0" w:color="auto"/>
          </w:divBdr>
          <w:divsChild>
            <w:div w:id="950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8187">
      <w:bodyDiv w:val="1"/>
      <w:marLeft w:val="0"/>
      <w:marRight w:val="0"/>
      <w:marTop w:val="0"/>
      <w:marBottom w:val="0"/>
      <w:divBdr>
        <w:top w:val="none" w:sz="0" w:space="0" w:color="auto"/>
        <w:left w:val="none" w:sz="0" w:space="0" w:color="auto"/>
        <w:bottom w:val="none" w:sz="0" w:space="0" w:color="auto"/>
        <w:right w:val="none" w:sz="0" w:space="0" w:color="auto"/>
      </w:divBdr>
      <w:divsChild>
        <w:div w:id="659314408">
          <w:marLeft w:val="480"/>
          <w:marRight w:val="0"/>
          <w:marTop w:val="0"/>
          <w:marBottom w:val="0"/>
          <w:divBdr>
            <w:top w:val="none" w:sz="0" w:space="0" w:color="auto"/>
            <w:left w:val="none" w:sz="0" w:space="0" w:color="auto"/>
            <w:bottom w:val="none" w:sz="0" w:space="0" w:color="auto"/>
            <w:right w:val="none" w:sz="0" w:space="0" w:color="auto"/>
          </w:divBdr>
          <w:divsChild>
            <w:div w:id="11941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614">
      <w:bodyDiv w:val="1"/>
      <w:marLeft w:val="0"/>
      <w:marRight w:val="0"/>
      <w:marTop w:val="0"/>
      <w:marBottom w:val="0"/>
      <w:divBdr>
        <w:top w:val="none" w:sz="0" w:space="0" w:color="auto"/>
        <w:left w:val="none" w:sz="0" w:space="0" w:color="auto"/>
        <w:bottom w:val="none" w:sz="0" w:space="0" w:color="auto"/>
        <w:right w:val="none" w:sz="0" w:space="0" w:color="auto"/>
      </w:divBdr>
      <w:divsChild>
        <w:div w:id="683900351">
          <w:marLeft w:val="480"/>
          <w:marRight w:val="0"/>
          <w:marTop w:val="0"/>
          <w:marBottom w:val="0"/>
          <w:divBdr>
            <w:top w:val="none" w:sz="0" w:space="0" w:color="auto"/>
            <w:left w:val="none" w:sz="0" w:space="0" w:color="auto"/>
            <w:bottom w:val="none" w:sz="0" w:space="0" w:color="auto"/>
            <w:right w:val="none" w:sz="0" w:space="0" w:color="auto"/>
          </w:divBdr>
          <w:divsChild>
            <w:div w:id="18994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848">
      <w:bodyDiv w:val="1"/>
      <w:marLeft w:val="0"/>
      <w:marRight w:val="0"/>
      <w:marTop w:val="0"/>
      <w:marBottom w:val="0"/>
      <w:divBdr>
        <w:top w:val="none" w:sz="0" w:space="0" w:color="auto"/>
        <w:left w:val="none" w:sz="0" w:space="0" w:color="auto"/>
        <w:bottom w:val="none" w:sz="0" w:space="0" w:color="auto"/>
        <w:right w:val="none" w:sz="0" w:space="0" w:color="auto"/>
      </w:divBdr>
      <w:divsChild>
        <w:div w:id="1059670032">
          <w:marLeft w:val="480"/>
          <w:marRight w:val="0"/>
          <w:marTop w:val="0"/>
          <w:marBottom w:val="0"/>
          <w:divBdr>
            <w:top w:val="none" w:sz="0" w:space="0" w:color="auto"/>
            <w:left w:val="none" w:sz="0" w:space="0" w:color="auto"/>
            <w:bottom w:val="none" w:sz="0" w:space="0" w:color="auto"/>
            <w:right w:val="none" w:sz="0" w:space="0" w:color="auto"/>
          </w:divBdr>
          <w:divsChild>
            <w:div w:id="10159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442">
      <w:bodyDiv w:val="1"/>
      <w:marLeft w:val="0"/>
      <w:marRight w:val="0"/>
      <w:marTop w:val="0"/>
      <w:marBottom w:val="0"/>
      <w:divBdr>
        <w:top w:val="none" w:sz="0" w:space="0" w:color="auto"/>
        <w:left w:val="none" w:sz="0" w:space="0" w:color="auto"/>
        <w:bottom w:val="none" w:sz="0" w:space="0" w:color="auto"/>
        <w:right w:val="none" w:sz="0" w:space="0" w:color="auto"/>
      </w:divBdr>
      <w:divsChild>
        <w:div w:id="271596980">
          <w:marLeft w:val="480"/>
          <w:marRight w:val="0"/>
          <w:marTop w:val="0"/>
          <w:marBottom w:val="0"/>
          <w:divBdr>
            <w:top w:val="none" w:sz="0" w:space="0" w:color="auto"/>
            <w:left w:val="none" w:sz="0" w:space="0" w:color="auto"/>
            <w:bottom w:val="none" w:sz="0" w:space="0" w:color="auto"/>
            <w:right w:val="none" w:sz="0" w:space="0" w:color="auto"/>
          </w:divBdr>
          <w:divsChild>
            <w:div w:id="1676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4072">
      <w:bodyDiv w:val="1"/>
      <w:marLeft w:val="0"/>
      <w:marRight w:val="0"/>
      <w:marTop w:val="0"/>
      <w:marBottom w:val="0"/>
      <w:divBdr>
        <w:top w:val="none" w:sz="0" w:space="0" w:color="auto"/>
        <w:left w:val="none" w:sz="0" w:space="0" w:color="auto"/>
        <w:bottom w:val="none" w:sz="0" w:space="0" w:color="auto"/>
        <w:right w:val="none" w:sz="0" w:space="0" w:color="auto"/>
      </w:divBdr>
      <w:divsChild>
        <w:div w:id="855122347">
          <w:marLeft w:val="480"/>
          <w:marRight w:val="0"/>
          <w:marTop w:val="0"/>
          <w:marBottom w:val="0"/>
          <w:divBdr>
            <w:top w:val="none" w:sz="0" w:space="0" w:color="auto"/>
            <w:left w:val="none" w:sz="0" w:space="0" w:color="auto"/>
            <w:bottom w:val="none" w:sz="0" w:space="0" w:color="auto"/>
            <w:right w:val="none" w:sz="0" w:space="0" w:color="auto"/>
          </w:divBdr>
          <w:divsChild>
            <w:div w:id="1511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473">
      <w:bodyDiv w:val="1"/>
      <w:marLeft w:val="0"/>
      <w:marRight w:val="0"/>
      <w:marTop w:val="0"/>
      <w:marBottom w:val="0"/>
      <w:divBdr>
        <w:top w:val="none" w:sz="0" w:space="0" w:color="auto"/>
        <w:left w:val="none" w:sz="0" w:space="0" w:color="auto"/>
        <w:bottom w:val="none" w:sz="0" w:space="0" w:color="auto"/>
        <w:right w:val="none" w:sz="0" w:space="0" w:color="auto"/>
      </w:divBdr>
      <w:divsChild>
        <w:div w:id="1341467509">
          <w:marLeft w:val="480"/>
          <w:marRight w:val="0"/>
          <w:marTop w:val="0"/>
          <w:marBottom w:val="0"/>
          <w:divBdr>
            <w:top w:val="none" w:sz="0" w:space="0" w:color="auto"/>
            <w:left w:val="none" w:sz="0" w:space="0" w:color="auto"/>
            <w:bottom w:val="none" w:sz="0" w:space="0" w:color="auto"/>
            <w:right w:val="none" w:sz="0" w:space="0" w:color="auto"/>
          </w:divBdr>
          <w:divsChild>
            <w:div w:id="6918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980">
      <w:bodyDiv w:val="1"/>
      <w:marLeft w:val="0"/>
      <w:marRight w:val="0"/>
      <w:marTop w:val="0"/>
      <w:marBottom w:val="0"/>
      <w:divBdr>
        <w:top w:val="none" w:sz="0" w:space="0" w:color="auto"/>
        <w:left w:val="none" w:sz="0" w:space="0" w:color="auto"/>
        <w:bottom w:val="none" w:sz="0" w:space="0" w:color="auto"/>
        <w:right w:val="none" w:sz="0" w:space="0" w:color="auto"/>
      </w:divBdr>
      <w:divsChild>
        <w:div w:id="1457941850">
          <w:marLeft w:val="480"/>
          <w:marRight w:val="0"/>
          <w:marTop w:val="0"/>
          <w:marBottom w:val="0"/>
          <w:divBdr>
            <w:top w:val="none" w:sz="0" w:space="0" w:color="auto"/>
            <w:left w:val="none" w:sz="0" w:space="0" w:color="auto"/>
            <w:bottom w:val="none" w:sz="0" w:space="0" w:color="auto"/>
            <w:right w:val="none" w:sz="0" w:space="0" w:color="auto"/>
          </w:divBdr>
          <w:divsChild>
            <w:div w:id="19434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695">
      <w:bodyDiv w:val="1"/>
      <w:marLeft w:val="0"/>
      <w:marRight w:val="0"/>
      <w:marTop w:val="0"/>
      <w:marBottom w:val="0"/>
      <w:divBdr>
        <w:top w:val="none" w:sz="0" w:space="0" w:color="auto"/>
        <w:left w:val="none" w:sz="0" w:space="0" w:color="auto"/>
        <w:bottom w:val="none" w:sz="0" w:space="0" w:color="auto"/>
        <w:right w:val="none" w:sz="0" w:space="0" w:color="auto"/>
      </w:divBdr>
      <w:divsChild>
        <w:div w:id="1974826374">
          <w:marLeft w:val="480"/>
          <w:marRight w:val="0"/>
          <w:marTop w:val="0"/>
          <w:marBottom w:val="0"/>
          <w:divBdr>
            <w:top w:val="none" w:sz="0" w:space="0" w:color="auto"/>
            <w:left w:val="none" w:sz="0" w:space="0" w:color="auto"/>
            <w:bottom w:val="none" w:sz="0" w:space="0" w:color="auto"/>
            <w:right w:val="none" w:sz="0" w:space="0" w:color="auto"/>
          </w:divBdr>
          <w:divsChild>
            <w:div w:id="12350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8307">
      <w:bodyDiv w:val="1"/>
      <w:marLeft w:val="0"/>
      <w:marRight w:val="0"/>
      <w:marTop w:val="0"/>
      <w:marBottom w:val="0"/>
      <w:divBdr>
        <w:top w:val="none" w:sz="0" w:space="0" w:color="auto"/>
        <w:left w:val="none" w:sz="0" w:space="0" w:color="auto"/>
        <w:bottom w:val="none" w:sz="0" w:space="0" w:color="auto"/>
        <w:right w:val="none" w:sz="0" w:space="0" w:color="auto"/>
      </w:divBdr>
      <w:divsChild>
        <w:div w:id="1794782737">
          <w:marLeft w:val="480"/>
          <w:marRight w:val="0"/>
          <w:marTop w:val="0"/>
          <w:marBottom w:val="0"/>
          <w:divBdr>
            <w:top w:val="none" w:sz="0" w:space="0" w:color="auto"/>
            <w:left w:val="none" w:sz="0" w:space="0" w:color="auto"/>
            <w:bottom w:val="none" w:sz="0" w:space="0" w:color="auto"/>
            <w:right w:val="none" w:sz="0" w:space="0" w:color="auto"/>
          </w:divBdr>
          <w:divsChild>
            <w:div w:id="255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4270">
      <w:bodyDiv w:val="1"/>
      <w:marLeft w:val="0"/>
      <w:marRight w:val="0"/>
      <w:marTop w:val="0"/>
      <w:marBottom w:val="0"/>
      <w:divBdr>
        <w:top w:val="none" w:sz="0" w:space="0" w:color="auto"/>
        <w:left w:val="none" w:sz="0" w:space="0" w:color="auto"/>
        <w:bottom w:val="none" w:sz="0" w:space="0" w:color="auto"/>
        <w:right w:val="none" w:sz="0" w:space="0" w:color="auto"/>
      </w:divBdr>
      <w:divsChild>
        <w:div w:id="1214462818">
          <w:marLeft w:val="480"/>
          <w:marRight w:val="0"/>
          <w:marTop w:val="0"/>
          <w:marBottom w:val="0"/>
          <w:divBdr>
            <w:top w:val="none" w:sz="0" w:space="0" w:color="auto"/>
            <w:left w:val="none" w:sz="0" w:space="0" w:color="auto"/>
            <w:bottom w:val="none" w:sz="0" w:space="0" w:color="auto"/>
            <w:right w:val="none" w:sz="0" w:space="0" w:color="auto"/>
          </w:divBdr>
          <w:divsChild>
            <w:div w:id="18828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0136">
      <w:bodyDiv w:val="1"/>
      <w:marLeft w:val="0"/>
      <w:marRight w:val="0"/>
      <w:marTop w:val="0"/>
      <w:marBottom w:val="0"/>
      <w:divBdr>
        <w:top w:val="none" w:sz="0" w:space="0" w:color="auto"/>
        <w:left w:val="none" w:sz="0" w:space="0" w:color="auto"/>
        <w:bottom w:val="none" w:sz="0" w:space="0" w:color="auto"/>
        <w:right w:val="none" w:sz="0" w:space="0" w:color="auto"/>
      </w:divBdr>
      <w:divsChild>
        <w:div w:id="1996950560">
          <w:marLeft w:val="480"/>
          <w:marRight w:val="0"/>
          <w:marTop w:val="0"/>
          <w:marBottom w:val="0"/>
          <w:divBdr>
            <w:top w:val="none" w:sz="0" w:space="0" w:color="auto"/>
            <w:left w:val="none" w:sz="0" w:space="0" w:color="auto"/>
            <w:bottom w:val="none" w:sz="0" w:space="0" w:color="auto"/>
            <w:right w:val="none" w:sz="0" w:space="0" w:color="auto"/>
          </w:divBdr>
          <w:divsChild>
            <w:div w:id="18611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80">
      <w:bodyDiv w:val="1"/>
      <w:marLeft w:val="0"/>
      <w:marRight w:val="0"/>
      <w:marTop w:val="0"/>
      <w:marBottom w:val="0"/>
      <w:divBdr>
        <w:top w:val="none" w:sz="0" w:space="0" w:color="auto"/>
        <w:left w:val="none" w:sz="0" w:space="0" w:color="auto"/>
        <w:bottom w:val="none" w:sz="0" w:space="0" w:color="auto"/>
        <w:right w:val="none" w:sz="0" w:space="0" w:color="auto"/>
      </w:divBdr>
      <w:divsChild>
        <w:div w:id="1239438477">
          <w:marLeft w:val="480"/>
          <w:marRight w:val="0"/>
          <w:marTop w:val="0"/>
          <w:marBottom w:val="0"/>
          <w:divBdr>
            <w:top w:val="none" w:sz="0" w:space="0" w:color="auto"/>
            <w:left w:val="none" w:sz="0" w:space="0" w:color="auto"/>
            <w:bottom w:val="none" w:sz="0" w:space="0" w:color="auto"/>
            <w:right w:val="none" w:sz="0" w:space="0" w:color="auto"/>
          </w:divBdr>
          <w:divsChild>
            <w:div w:id="38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07">
      <w:bodyDiv w:val="1"/>
      <w:marLeft w:val="0"/>
      <w:marRight w:val="0"/>
      <w:marTop w:val="0"/>
      <w:marBottom w:val="0"/>
      <w:divBdr>
        <w:top w:val="none" w:sz="0" w:space="0" w:color="auto"/>
        <w:left w:val="none" w:sz="0" w:space="0" w:color="auto"/>
        <w:bottom w:val="none" w:sz="0" w:space="0" w:color="auto"/>
        <w:right w:val="none" w:sz="0" w:space="0" w:color="auto"/>
      </w:divBdr>
      <w:divsChild>
        <w:div w:id="1074081360">
          <w:marLeft w:val="480"/>
          <w:marRight w:val="0"/>
          <w:marTop w:val="0"/>
          <w:marBottom w:val="0"/>
          <w:divBdr>
            <w:top w:val="none" w:sz="0" w:space="0" w:color="auto"/>
            <w:left w:val="none" w:sz="0" w:space="0" w:color="auto"/>
            <w:bottom w:val="none" w:sz="0" w:space="0" w:color="auto"/>
            <w:right w:val="none" w:sz="0" w:space="0" w:color="auto"/>
          </w:divBdr>
          <w:divsChild>
            <w:div w:id="1151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478">
      <w:bodyDiv w:val="1"/>
      <w:marLeft w:val="0"/>
      <w:marRight w:val="0"/>
      <w:marTop w:val="0"/>
      <w:marBottom w:val="0"/>
      <w:divBdr>
        <w:top w:val="none" w:sz="0" w:space="0" w:color="auto"/>
        <w:left w:val="none" w:sz="0" w:space="0" w:color="auto"/>
        <w:bottom w:val="none" w:sz="0" w:space="0" w:color="auto"/>
        <w:right w:val="none" w:sz="0" w:space="0" w:color="auto"/>
      </w:divBdr>
      <w:divsChild>
        <w:div w:id="1817448981">
          <w:marLeft w:val="480"/>
          <w:marRight w:val="0"/>
          <w:marTop w:val="0"/>
          <w:marBottom w:val="0"/>
          <w:divBdr>
            <w:top w:val="none" w:sz="0" w:space="0" w:color="auto"/>
            <w:left w:val="none" w:sz="0" w:space="0" w:color="auto"/>
            <w:bottom w:val="none" w:sz="0" w:space="0" w:color="auto"/>
            <w:right w:val="none" w:sz="0" w:space="0" w:color="auto"/>
          </w:divBdr>
          <w:divsChild>
            <w:div w:id="1887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3534">
      <w:bodyDiv w:val="1"/>
      <w:marLeft w:val="0"/>
      <w:marRight w:val="0"/>
      <w:marTop w:val="0"/>
      <w:marBottom w:val="0"/>
      <w:divBdr>
        <w:top w:val="none" w:sz="0" w:space="0" w:color="auto"/>
        <w:left w:val="none" w:sz="0" w:space="0" w:color="auto"/>
        <w:bottom w:val="none" w:sz="0" w:space="0" w:color="auto"/>
        <w:right w:val="none" w:sz="0" w:space="0" w:color="auto"/>
      </w:divBdr>
      <w:divsChild>
        <w:div w:id="1670399212">
          <w:marLeft w:val="480"/>
          <w:marRight w:val="0"/>
          <w:marTop w:val="0"/>
          <w:marBottom w:val="0"/>
          <w:divBdr>
            <w:top w:val="none" w:sz="0" w:space="0" w:color="auto"/>
            <w:left w:val="none" w:sz="0" w:space="0" w:color="auto"/>
            <w:bottom w:val="none" w:sz="0" w:space="0" w:color="auto"/>
            <w:right w:val="none" w:sz="0" w:space="0" w:color="auto"/>
          </w:divBdr>
          <w:divsChild>
            <w:div w:id="10981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3600">
      <w:bodyDiv w:val="1"/>
      <w:marLeft w:val="0"/>
      <w:marRight w:val="0"/>
      <w:marTop w:val="0"/>
      <w:marBottom w:val="0"/>
      <w:divBdr>
        <w:top w:val="none" w:sz="0" w:space="0" w:color="auto"/>
        <w:left w:val="none" w:sz="0" w:space="0" w:color="auto"/>
        <w:bottom w:val="none" w:sz="0" w:space="0" w:color="auto"/>
        <w:right w:val="none" w:sz="0" w:space="0" w:color="auto"/>
      </w:divBdr>
      <w:divsChild>
        <w:div w:id="1354960728">
          <w:marLeft w:val="480"/>
          <w:marRight w:val="0"/>
          <w:marTop w:val="0"/>
          <w:marBottom w:val="0"/>
          <w:divBdr>
            <w:top w:val="none" w:sz="0" w:space="0" w:color="auto"/>
            <w:left w:val="none" w:sz="0" w:space="0" w:color="auto"/>
            <w:bottom w:val="none" w:sz="0" w:space="0" w:color="auto"/>
            <w:right w:val="none" w:sz="0" w:space="0" w:color="auto"/>
          </w:divBdr>
          <w:divsChild>
            <w:div w:id="15258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4376">
      <w:bodyDiv w:val="1"/>
      <w:marLeft w:val="0"/>
      <w:marRight w:val="0"/>
      <w:marTop w:val="0"/>
      <w:marBottom w:val="0"/>
      <w:divBdr>
        <w:top w:val="none" w:sz="0" w:space="0" w:color="auto"/>
        <w:left w:val="none" w:sz="0" w:space="0" w:color="auto"/>
        <w:bottom w:val="none" w:sz="0" w:space="0" w:color="auto"/>
        <w:right w:val="none" w:sz="0" w:space="0" w:color="auto"/>
      </w:divBdr>
      <w:divsChild>
        <w:div w:id="1221592446">
          <w:marLeft w:val="480"/>
          <w:marRight w:val="0"/>
          <w:marTop w:val="0"/>
          <w:marBottom w:val="0"/>
          <w:divBdr>
            <w:top w:val="none" w:sz="0" w:space="0" w:color="auto"/>
            <w:left w:val="none" w:sz="0" w:space="0" w:color="auto"/>
            <w:bottom w:val="none" w:sz="0" w:space="0" w:color="auto"/>
            <w:right w:val="none" w:sz="0" w:space="0" w:color="auto"/>
          </w:divBdr>
          <w:divsChild>
            <w:div w:id="577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775">
      <w:bodyDiv w:val="1"/>
      <w:marLeft w:val="0"/>
      <w:marRight w:val="0"/>
      <w:marTop w:val="0"/>
      <w:marBottom w:val="0"/>
      <w:divBdr>
        <w:top w:val="none" w:sz="0" w:space="0" w:color="auto"/>
        <w:left w:val="none" w:sz="0" w:space="0" w:color="auto"/>
        <w:bottom w:val="none" w:sz="0" w:space="0" w:color="auto"/>
        <w:right w:val="none" w:sz="0" w:space="0" w:color="auto"/>
      </w:divBdr>
      <w:divsChild>
        <w:div w:id="54085088">
          <w:marLeft w:val="480"/>
          <w:marRight w:val="0"/>
          <w:marTop w:val="0"/>
          <w:marBottom w:val="0"/>
          <w:divBdr>
            <w:top w:val="none" w:sz="0" w:space="0" w:color="auto"/>
            <w:left w:val="none" w:sz="0" w:space="0" w:color="auto"/>
            <w:bottom w:val="none" w:sz="0" w:space="0" w:color="auto"/>
            <w:right w:val="none" w:sz="0" w:space="0" w:color="auto"/>
          </w:divBdr>
          <w:divsChild>
            <w:div w:id="10940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913">
      <w:bodyDiv w:val="1"/>
      <w:marLeft w:val="0"/>
      <w:marRight w:val="0"/>
      <w:marTop w:val="0"/>
      <w:marBottom w:val="0"/>
      <w:divBdr>
        <w:top w:val="none" w:sz="0" w:space="0" w:color="auto"/>
        <w:left w:val="none" w:sz="0" w:space="0" w:color="auto"/>
        <w:bottom w:val="none" w:sz="0" w:space="0" w:color="auto"/>
        <w:right w:val="none" w:sz="0" w:space="0" w:color="auto"/>
      </w:divBdr>
    </w:div>
    <w:div w:id="1121800373">
      <w:bodyDiv w:val="1"/>
      <w:marLeft w:val="0"/>
      <w:marRight w:val="0"/>
      <w:marTop w:val="0"/>
      <w:marBottom w:val="0"/>
      <w:divBdr>
        <w:top w:val="none" w:sz="0" w:space="0" w:color="auto"/>
        <w:left w:val="none" w:sz="0" w:space="0" w:color="auto"/>
        <w:bottom w:val="none" w:sz="0" w:space="0" w:color="auto"/>
        <w:right w:val="none" w:sz="0" w:space="0" w:color="auto"/>
      </w:divBdr>
      <w:divsChild>
        <w:div w:id="548609058">
          <w:marLeft w:val="480"/>
          <w:marRight w:val="0"/>
          <w:marTop w:val="0"/>
          <w:marBottom w:val="0"/>
          <w:divBdr>
            <w:top w:val="none" w:sz="0" w:space="0" w:color="auto"/>
            <w:left w:val="none" w:sz="0" w:space="0" w:color="auto"/>
            <w:bottom w:val="none" w:sz="0" w:space="0" w:color="auto"/>
            <w:right w:val="none" w:sz="0" w:space="0" w:color="auto"/>
          </w:divBdr>
          <w:divsChild>
            <w:div w:id="1293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4029">
      <w:bodyDiv w:val="1"/>
      <w:marLeft w:val="0"/>
      <w:marRight w:val="0"/>
      <w:marTop w:val="0"/>
      <w:marBottom w:val="0"/>
      <w:divBdr>
        <w:top w:val="none" w:sz="0" w:space="0" w:color="auto"/>
        <w:left w:val="none" w:sz="0" w:space="0" w:color="auto"/>
        <w:bottom w:val="none" w:sz="0" w:space="0" w:color="auto"/>
        <w:right w:val="none" w:sz="0" w:space="0" w:color="auto"/>
      </w:divBdr>
      <w:divsChild>
        <w:div w:id="1502042590">
          <w:marLeft w:val="480"/>
          <w:marRight w:val="0"/>
          <w:marTop w:val="0"/>
          <w:marBottom w:val="0"/>
          <w:divBdr>
            <w:top w:val="none" w:sz="0" w:space="0" w:color="auto"/>
            <w:left w:val="none" w:sz="0" w:space="0" w:color="auto"/>
            <w:bottom w:val="none" w:sz="0" w:space="0" w:color="auto"/>
            <w:right w:val="none" w:sz="0" w:space="0" w:color="auto"/>
          </w:divBdr>
          <w:divsChild>
            <w:div w:id="20420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3083">
      <w:bodyDiv w:val="1"/>
      <w:marLeft w:val="0"/>
      <w:marRight w:val="0"/>
      <w:marTop w:val="0"/>
      <w:marBottom w:val="0"/>
      <w:divBdr>
        <w:top w:val="none" w:sz="0" w:space="0" w:color="auto"/>
        <w:left w:val="none" w:sz="0" w:space="0" w:color="auto"/>
        <w:bottom w:val="none" w:sz="0" w:space="0" w:color="auto"/>
        <w:right w:val="none" w:sz="0" w:space="0" w:color="auto"/>
      </w:divBdr>
      <w:divsChild>
        <w:div w:id="1504130090">
          <w:marLeft w:val="480"/>
          <w:marRight w:val="0"/>
          <w:marTop w:val="0"/>
          <w:marBottom w:val="0"/>
          <w:divBdr>
            <w:top w:val="none" w:sz="0" w:space="0" w:color="auto"/>
            <w:left w:val="none" w:sz="0" w:space="0" w:color="auto"/>
            <w:bottom w:val="none" w:sz="0" w:space="0" w:color="auto"/>
            <w:right w:val="none" w:sz="0" w:space="0" w:color="auto"/>
          </w:divBdr>
          <w:divsChild>
            <w:div w:id="1530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7467">
      <w:bodyDiv w:val="1"/>
      <w:marLeft w:val="0"/>
      <w:marRight w:val="0"/>
      <w:marTop w:val="0"/>
      <w:marBottom w:val="0"/>
      <w:divBdr>
        <w:top w:val="none" w:sz="0" w:space="0" w:color="auto"/>
        <w:left w:val="none" w:sz="0" w:space="0" w:color="auto"/>
        <w:bottom w:val="none" w:sz="0" w:space="0" w:color="auto"/>
        <w:right w:val="none" w:sz="0" w:space="0" w:color="auto"/>
      </w:divBdr>
      <w:divsChild>
        <w:div w:id="1225679934">
          <w:marLeft w:val="480"/>
          <w:marRight w:val="0"/>
          <w:marTop w:val="0"/>
          <w:marBottom w:val="0"/>
          <w:divBdr>
            <w:top w:val="none" w:sz="0" w:space="0" w:color="auto"/>
            <w:left w:val="none" w:sz="0" w:space="0" w:color="auto"/>
            <w:bottom w:val="none" w:sz="0" w:space="0" w:color="auto"/>
            <w:right w:val="none" w:sz="0" w:space="0" w:color="auto"/>
          </w:divBdr>
          <w:divsChild>
            <w:div w:id="13687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6238">
      <w:bodyDiv w:val="1"/>
      <w:marLeft w:val="0"/>
      <w:marRight w:val="0"/>
      <w:marTop w:val="0"/>
      <w:marBottom w:val="0"/>
      <w:divBdr>
        <w:top w:val="none" w:sz="0" w:space="0" w:color="auto"/>
        <w:left w:val="none" w:sz="0" w:space="0" w:color="auto"/>
        <w:bottom w:val="none" w:sz="0" w:space="0" w:color="auto"/>
        <w:right w:val="none" w:sz="0" w:space="0" w:color="auto"/>
      </w:divBdr>
      <w:divsChild>
        <w:div w:id="1903127695">
          <w:marLeft w:val="480"/>
          <w:marRight w:val="0"/>
          <w:marTop w:val="0"/>
          <w:marBottom w:val="0"/>
          <w:divBdr>
            <w:top w:val="none" w:sz="0" w:space="0" w:color="auto"/>
            <w:left w:val="none" w:sz="0" w:space="0" w:color="auto"/>
            <w:bottom w:val="none" w:sz="0" w:space="0" w:color="auto"/>
            <w:right w:val="none" w:sz="0" w:space="0" w:color="auto"/>
          </w:divBdr>
          <w:divsChild>
            <w:div w:id="12691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6430">
      <w:bodyDiv w:val="1"/>
      <w:marLeft w:val="0"/>
      <w:marRight w:val="0"/>
      <w:marTop w:val="0"/>
      <w:marBottom w:val="0"/>
      <w:divBdr>
        <w:top w:val="none" w:sz="0" w:space="0" w:color="auto"/>
        <w:left w:val="none" w:sz="0" w:space="0" w:color="auto"/>
        <w:bottom w:val="none" w:sz="0" w:space="0" w:color="auto"/>
        <w:right w:val="none" w:sz="0" w:space="0" w:color="auto"/>
      </w:divBdr>
      <w:divsChild>
        <w:div w:id="1952273402">
          <w:marLeft w:val="480"/>
          <w:marRight w:val="0"/>
          <w:marTop w:val="0"/>
          <w:marBottom w:val="0"/>
          <w:divBdr>
            <w:top w:val="none" w:sz="0" w:space="0" w:color="auto"/>
            <w:left w:val="none" w:sz="0" w:space="0" w:color="auto"/>
            <w:bottom w:val="none" w:sz="0" w:space="0" w:color="auto"/>
            <w:right w:val="none" w:sz="0" w:space="0" w:color="auto"/>
          </w:divBdr>
          <w:divsChild>
            <w:div w:id="1208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3">
      <w:bodyDiv w:val="1"/>
      <w:marLeft w:val="0"/>
      <w:marRight w:val="0"/>
      <w:marTop w:val="0"/>
      <w:marBottom w:val="0"/>
      <w:divBdr>
        <w:top w:val="none" w:sz="0" w:space="0" w:color="auto"/>
        <w:left w:val="none" w:sz="0" w:space="0" w:color="auto"/>
        <w:bottom w:val="none" w:sz="0" w:space="0" w:color="auto"/>
        <w:right w:val="none" w:sz="0" w:space="0" w:color="auto"/>
      </w:divBdr>
      <w:divsChild>
        <w:div w:id="1683363236">
          <w:marLeft w:val="480"/>
          <w:marRight w:val="0"/>
          <w:marTop w:val="0"/>
          <w:marBottom w:val="0"/>
          <w:divBdr>
            <w:top w:val="none" w:sz="0" w:space="0" w:color="auto"/>
            <w:left w:val="none" w:sz="0" w:space="0" w:color="auto"/>
            <w:bottom w:val="none" w:sz="0" w:space="0" w:color="auto"/>
            <w:right w:val="none" w:sz="0" w:space="0" w:color="auto"/>
          </w:divBdr>
          <w:divsChild>
            <w:div w:id="764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331">
      <w:bodyDiv w:val="1"/>
      <w:marLeft w:val="0"/>
      <w:marRight w:val="0"/>
      <w:marTop w:val="0"/>
      <w:marBottom w:val="0"/>
      <w:divBdr>
        <w:top w:val="none" w:sz="0" w:space="0" w:color="auto"/>
        <w:left w:val="none" w:sz="0" w:space="0" w:color="auto"/>
        <w:bottom w:val="none" w:sz="0" w:space="0" w:color="auto"/>
        <w:right w:val="none" w:sz="0" w:space="0" w:color="auto"/>
      </w:divBdr>
      <w:divsChild>
        <w:div w:id="1362364215">
          <w:marLeft w:val="480"/>
          <w:marRight w:val="0"/>
          <w:marTop w:val="0"/>
          <w:marBottom w:val="0"/>
          <w:divBdr>
            <w:top w:val="none" w:sz="0" w:space="0" w:color="auto"/>
            <w:left w:val="none" w:sz="0" w:space="0" w:color="auto"/>
            <w:bottom w:val="none" w:sz="0" w:space="0" w:color="auto"/>
            <w:right w:val="none" w:sz="0" w:space="0" w:color="auto"/>
          </w:divBdr>
          <w:divsChild>
            <w:div w:id="16814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8117">
      <w:bodyDiv w:val="1"/>
      <w:marLeft w:val="0"/>
      <w:marRight w:val="0"/>
      <w:marTop w:val="0"/>
      <w:marBottom w:val="0"/>
      <w:divBdr>
        <w:top w:val="none" w:sz="0" w:space="0" w:color="auto"/>
        <w:left w:val="none" w:sz="0" w:space="0" w:color="auto"/>
        <w:bottom w:val="none" w:sz="0" w:space="0" w:color="auto"/>
        <w:right w:val="none" w:sz="0" w:space="0" w:color="auto"/>
      </w:divBdr>
      <w:divsChild>
        <w:div w:id="372777825">
          <w:marLeft w:val="480"/>
          <w:marRight w:val="0"/>
          <w:marTop w:val="0"/>
          <w:marBottom w:val="0"/>
          <w:divBdr>
            <w:top w:val="none" w:sz="0" w:space="0" w:color="auto"/>
            <w:left w:val="none" w:sz="0" w:space="0" w:color="auto"/>
            <w:bottom w:val="none" w:sz="0" w:space="0" w:color="auto"/>
            <w:right w:val="none" w:sz="0" w:space="0" w:color="auto"/>
          </w:divBdr>
          <w:divsChild>
            <w:div w:id="18257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3553">
      <w:bodyDiv w:val="1"/>
      <w:marLeft w:val="0"/>
      <w:marRight w:val="0"/>
      <w:marTop w:val="0"/>
      <w:marBottom w:val="0"/>
      <w:divBdr>
        <w:top w:val="none" w:sz="0" w:space="0" w:color="auto"/>
        <w:left w:val="none" w:sz="0" w:space="0" w:color="auto"/>
        <w:bottom w:val="none" w:sz="0" w:space="0" w:color="auto"/>
        <w:right w:val="none" w:sz="0" w:space="0" w:color="auto"/>
      </w:divBdr>
      <w:divsChild>
        <w:div w:id="1063023983">
          <w:marLeft w:val="480"/>
          <w:marRight w:val="0"/>
          <w:marTop w:val="0"/>
          <w:marBottom w:val="0"/>
          <w:divBdr>
            <w:top w:val="none" w:sz="0" w:space="0" w:color="auto"/>
            <w:left w:val="none" w:sz="0" w:space="0" w:color="auto"/>
            <w:bottom w:val="none" w:sz="0" w:space="0" w:color="auto"/>
            <w:right w:val="none" w:sz="0" w:space="0" w:color="auto"/>
          </w:divBdr>
          <w:divsChild>
            <w:div w:id="13194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5672">
      <w:bodyDiv w:val="1"/>
      <w:marLeft w:val="0"/>
      <w:marRight w:val="0"/>
      <w:marTop w:val="0"/>
      <w:marBottom w:val="0"/>
      <w:divBdr>
        <w:top w:val="none" w:sz="0" w:space="0" w:color="auto"/>
        <w:left w:val="none" w:sz="0" w:space="0" w:color="auto"/>
        <w:bottom w:val="none" w:sz="0" w:space="0" w:color="auto"/>
        <w:right w:val="none" w:sz="0" w:space="0" w:color="auto"/>
      </w:divBdr>
      <w:divsChild>
        <w:div w:id="1034619419">
          <w:marLeft w:val="480"/>
          <w:marRight w:val="0"/>
          <w:marTop w:val="0"/>
          <w:marBottom w:val="0"/>
          <w:divBdr>
            <w:top w:val="none" w:sz="0" w:space="0" w:color="auto"/>
            <w:left w:val="none" w:sz="0" w:space="0" w:color="auto"/>
            <w:bottom w:val="none" w:sz="0" w:space="0" w:color="auto"/>
            <w:right w:val="none" w:sz="0" w:space="0" w:color="auto"/>
          </w:divBdr>
          <w:divsChild>
            <w:div w:id="3254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39617">
      <w:bodyDiv w:val="1"/>
      <w:marLeft w:val="0"/>
      <w:marRight w:val="0"/>
      <w:marTop w:val="0"/>
      <w:marBottom w:val="0"/>
      <w:divBdr>
        <w:top w:val="none" w:sz="0" w:space="0" w:color="auto"/>
        <w:left w:val="none" w:sz="0" w:space="0" w:color="auto"/>
        <w:bottom w:val="none" w:sz="0" w:space="0" w:color="auto"/>
        <w:right w:val="none" w:sz="0" w:space="0" w:color="auto"/>
      </w:divBdr>
      <w:divsChild>
        <w:div w:id="447428300">
          <w:marLeft w:val="480"/>
          <w:marRight w:val="0"/>
          <w:marTop w:val="0"/>
          <w:marBottom w:val="0"/>
          <w:divBdr>
            <w:top w:val="none" w:sz="0" w:space="0" w:color="auto"/>
            <w:left w:val="none" w:sz="0" w:space="0" w:color="auto"/>
            <w:bottom w:val="none" w:sz="0" w:space="0" w:color="auto"/>
            <w:right w:val="none" w:sz="0" w:space="0" w:color="auto"/>
          </w:divBdr>
          <w:divsChild>
            <w:div w:id="97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770">
      <w:bodyDiv w:val="1"/>
      <w:marLeft w:val="0"/>
      <w:marRight w:val="0"/>
      <w:marTop w:val="0"/>
      <w:marBottom w:val="0"/>
      <w:divBdr>
        <w:top w:val="none" w:sz="0" w:space="0" w:color="auto"/>
        <w:left w:val="none" w:sz="0" w:space="0" w:color="auto"/>
        <w:bottom w:val="none" w:sz="0" w:space="0" w:color="auto"/>
        <w:right w:val="none" w:sz="0" w:space="0" w:color="auto"/>
      </w:divBdr>
      <w:divsChild>
        <w:div w:id="64884629">
          <w:marLeft w:val="480"/>
          <w:marRight w:val="0"/>
          <w:marTop w:val="0"/>
          <w:marBottom w:val="0"/>
          <w:divBdr>
            <w:top w:val="none" w:sz="0" w:space="0" w:color="auto"/>
            <w:left w:val="none" w:sz="0" w:space="0" w:color="auto"/>
            <w:bottom w:val="none" w:sz="0" w:space="0" w:color="auto"/>
            <w:right w:val="none" w:sz="0" w:space="0" w:color="auto"/>
          </w:divBdr>
          <w:divsChild>
            <w:div w:id="5251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362">
      <w:bodyDiv w:val="1"/>
      <w:marLeft w:val="0"/>
      <w:marRight w:val="0"/>
      <w:marTop w:val="0"/>
      <w:marBottom w:val="0"/>
      <w:divBdr>
        <w:top w:val="none" w:sz="0" w:space="0" w:color="auto"/>
        <w:left w:val="none" w:sz="0" w:space="0" w:color="auto"/>
        <w:bottom w:val="none" w:sz="0" w:space="0" w:color="auto"/>
        <w:right w:val="none" w:sz="0" w:space="0" w:color="auto"/>
      </w:divBdr>
      <w:divsChild>
        <w:div w:id="829831254">
          <w:marLeft w:val="480"/>
          <w:marRight w:val="0"/>
          <w:marTop w:val="0"/>
          <w:marBottom w:val="0"/>
          <w:divBdr>
            <w:top w:val="none" w:sz="0" w:space="0" w:color="auto"/>
            <w:left w:val="none" w:sz="0" w:space="0" w:color="auto"/>
            <w:bottom w:val="none" w:sz="0" w:space="0" w:color="auto"/>
            <w:right w:val="none" w:sz="0" w:space="0" w:color="auto"/>
          </w:divBdr>
          <w:divsChild>
            <w:div w:id="4234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8255">
      <w:bodyDiv w:val="1"/>
      <w:marLeft w:val="0"/>
      <w:marRight w:val="0"/>
      <w:marTop w:val="0"/>
      <w:marBottom w:val="0"/>
      <w:divBdr>
        <w:top w:val="none" w:sz="0" w:space="0" w:color="auto"/>
        <w:left w:val="none" w:sz="0" w:space="0" w:color="auto"/>
        <w:bottom w:val="none" w:sz="0" w:space="0" w:color="auto"/>
        <w:right w:val="none" w:sz="0" w:space="0" w:color="auto"/>
      </w:divBdr>
      <w:divsChild>
        <w:div w:id="929434119">
          <w:marLeft w:val="480"/>
          <w:marRight w:val="0"/>
          <w:marTop w:val="0"/>
          <w:marBottom w:val="0"/>
          <w:divBdr>
            <w:top w:val="none" w:sz="0" w:space="0" w:color="auto"/>
            <w:left w:val="none" w:sz="0" w:space="0" w:color="auto"/>
            <w:bottom w:val="none" w:sz="0" w:space="0" w:color="auto"/>
            <w:right w:val="none" w:sz="0" w:space="0" w:color="auto"/>
          </w:divBdr>
          <w:divsChild>
            <w:div w:id="19526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1193">
      <w:bodyDiv w:val="1"/>
      <w:marLeft w:val="0"/>
      <w:marRight w:val="0"/>
      <w:marTop w:val="0"/>
      <w:marBottom w:val="0"/>
      <w:divBdr>
        <w:top w:val="none" w:sz="0" w:space="0" w:color="auto"/>
        <w:left w:val="none" w:sz="0" w:space="0" w:color="auto"/>
        <w:bottom w:val="none" w:sz="0" w:space="0" w:color="auto"/>
        <w:right w:val="none" w:sz="0" w:space="0" w:color="auto"/>
      </w:divBdr>
    </w:div>
    <w:div w:id="1222672350">
      <w:bodyDiv w:val="1"/>
      <w:marLeft w:val="0"/>
      <w:marRight w:val="0"/>
      <w:marTop w:val="0"/>
      <w:marBottom w:val="0"/>
      <w:divBdr>
        <w:top w:val="none" w:sz="0" w:space="0" w:color="auto"/>
        <w:left w:val="none" w:sz="0" w:space="0" w:color="auto"/>
        <w:bottom w:val="none" w:sz="0" w:space="0" w:color="auto"/>
        <w:right w:val="none" w:sz="0" w:space="0" w:color="auto"/>
      </w:divBdr>
      <w:divsChild>
        <w:div w:id="529152429">
          <w:marLeft w:val="480"/>
          <w:marRight w:val="0"/>
          <w:marTop w:val="0"/>
          <w:marBottom w:val="0"/>
          <w:divBdr>
            <w:top w:val="none" w:sz="0" w:space="0" w:color="auto"/>
            <w:left w:val="none" w:sz="0" w:space="0" w:color="auto"/>
            <w:bottom w:val="none" w:sz="0" w:space="0" w:color="auto"/>
            <w:right w:val="none" w:sz="0" w:space="0" w:color="auto"/>
          </w:divBdr>
          <w:divsChild>
            <w:div w:id="2680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8083">
      <w:bodyDiv w:val="1"/>
      <w:marLeft w:val="0"/>
      <w:marRight w:val="0"/>
      <w:marTop w:val="0"/>
      <w:marBottom w:val="0"/>
      <w:divBdr>
        <w:top w:val="none" w:sz="0" w:space="0" w:color="auto"/>
        <w:left w:val="none" w:sz="0" w:space="0" w:color="auto"/>
        <w:bottom w:val="none" w:sz="0" w:space="0" w:color="auto"/>
        <w:right w:val="none" w:sz="0" w:space="0" w:color="auto"/>
      </w:divBdr>
      <w:divsChild>
        <w:div w:id="567686476">
          <w:marLeft w:val="480"/>
          <w:marRight w:val="0"/>
          <w:marTop w:val="0"/>
          <w:marBottom w:val="0"/>
          <w:divBdr>
            <w:top w:val="none" w:sz="0" w:space="0" w:color="auto"/>
            <w:left w:val="none" w:sz="0" w:space="0" w:color="auto"/>
            <w:bottom w:val="none" w:sz="0" w:space="0" w:color="auto"/>
            <w:right w:val="none" w:sz="0" w:space="0" w:color="auto"/>
          </w:divBdr>
          <w:divsChild>
            <w:div w:id="1864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569">
      <w:bodyDiv w:val="1"/>
      <w:marLeft w:val="0"/>
      <w:marRight w:val="0"/>
      <w:marTop w:val="0"/>
      <w:marBottom w:val="0"/>
      <w:divBdr>
        <w:top w:val="none" w:sz="0" w:space="0" w:color="auto"/>
        <w:left w:val="none" w:sz="0" w:space="0" w:color="auto"/>
        <w:bottom w:val="none" w:sz="0" w:space="0" w:color="auto"/>
        <w:right w:val="none" w:sz="0" w:space="0" w:color="auto"/>
      </w:divBdr>
      <w:divsChild>
        <w:div w:id="1678844889">
          <w:marLeft w:val="480"/>
          <w:marRight w:val="0"/>
          <w:marTop w:val="0"/>
          <w:marBottom w:val="0"/>
          <w:divBdr>
            <w:top w:val="none" w:sz="0" w:space="0" w:color="auto"/>
            <w:left w:val="none" w:sz="0" w:space="0" w:color="auto"/>
            <w:bottom w:val="none" w:sz="0" w:space="0" w:color="auto"/>
            <w:right w:val="none" w:sz="0" w:space="0" w:color="auto"/>
          </w:divBdr>
          <w:divsChild>
            <w:div w:id="2799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2443">
      <w:bodyDiv w:val="1"/>
      <w:marLeft w:val="0"/>
      <w:marRight w:val="0"/>
      <w:marTop w:val="0"/>
      <w:marBottom w:val="0"/>
      <w:divBdr>
        <w:top w:val="none" w:sz="0" w:space="0" w:color="auto"/>
        <w:left w:val="none" w:sz="0" w:space="0" w:color="auto"/>
        <w:bottom w:val="none" w:sz="0" w:space="0" w:color="auto"/>
        <w:right w:val="none" w:sz="0" w:space="0" w:color="auto"/>
      </w:divBdr>
      <w:divsChild>
        <w:div w:id="526069535">
          <w:marLeft w:val="480"/>
          <w:marRight w:val="0"/>
          <w:marTop w:val="0"/>
          <w:marBottom w:val="0"/>
          <w:divBdr>
            <w:top w:val="none" w:sz="0" w:space="0" w:color="auto"/>
            <w:left w:val="none" w:sz="0" w:space="0" w:color="auto"/>
            <w:bottom w:val="none" w:sz="0" w:space="0" w:color="auto"/>
            <w:right w:val="none" w:sz="0" w:space="0" w:color="auto"/>
          </w:divBdr>
          <w:divsChild>
            <w:div w:id="18223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370">
      <w:bodyDiv w:val="1"/>
      <w:marLeft w:val="0"/>
      <w:marRight w:val="0"/>
      <w:marTop w:val="0"/>
      <w:marBottom w:val="0"/>
      <w:divBdr>
        <w:top w:val="none" w:sz="0" w:space="0" w:color="auto"/>
        <w:left w:val="none" w:sz="0" w:space="0" w:color="auto"/>
        <w:bottom w:val="none" w:sz="0" w:space="0" w:color="auto"/>
        <w:right w:val="none" w:sz="0" w:space="0" w:color="auto"/>
      </w:divBdr>
      <w:divsChild>
        <w:div w:id="84036772">
          <w:marLeft w:val="480"/>
          <w:marRight w:val="0"/>
          <w:marTop w:val="0"/>
          <w:marBottom w:val="0"/>
          <w:divBdr>
            <w:top w:val="none" w:sz="0" w:space="0" w:color="auto"/>
            <w:left w:val="none" w:sz="0" w:space="0" w:color="auto"/>
            <w:bottom w:val="none" w:sz="0" w:space="0" w:color="auto"/>
            <w:right w:val="none" w:sz="0" w:space="0" w:color="auto"/>
          </w:divBdr>
          <w:divsChild>
            <w:div w:id="672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1497">
      <w:bodyDiv w:val="1"/>
      <w:marLeft w:val="0"/>
      <w:marRight w:val="0"/>
      <w:marTop w:val="0"/>
      <w:marBottom w:val="0"/>
      <w:divBdr>
        <w:top w:val="none" w:sz="0" w:space="0" w:color="auto"/>
        <w:left w:val="none" w:sz="0" w:space="0" w:color="auto"/>
        <w:bottom w:val="none" w:sz="0" w:space="0" w:color="auto"/>
        <w:right w:val="none" w:sz="0" w:space="0" w:color="auto"/>
      </w:divBdr>
    </w:div>
    <w:div w:id="1265840185">
      <w:bodyDiv w:val="1"/>
      <w:marLeft w:val="0"/>
      <w:marRight w:val="0"/>
      <w:marTop w:val="0"/>
      <w:marBottom w:val="0"/>
      <w:divBdr>
        <w:top w:val="none" w:sz="0" w:space="0" w:color="auto"/>
        <w:left w:val="none" w:sz="0" w:space="0" w:color="auto"/>
        <w:bottom w:val="none" w:sz="0" w:space="0" w:color="auto"/>
        <w:right w:val="none" w:sz="0" w:space="0" w:color="auto"/>
      </w:divBdr>
    </w:div>
    <w:div w:id="1328561186">
      <w:bodyDiv w:val="1"/>
      <w:marLeft w:val="0"/>
      <w:marRight w:val="0"/>
      <w:marTop w:val="0"/>
      <w:marBottom w:val="0"/>
      <w:divBdr>
        <w:top w:val="none" w:sz="0" w:space="0" w:color="auto"/>
        <w:left w:val="none" w:sz="0" w:space="0" w:color="auto"/>
        <w:bottom w:val="none" w:sz="0" w:space="0" w:color="auto"/>
        <w:right w:val="none" w:sz="0" w:space="0" w:color="auto"/>
      </w:divBdr>
      <w:divsChild>
        <w:div w:id="1913806453">
          <w:marLeft w:val="480"/>
          <w:marRight w:val="0"/>
          <w:marTop w:val="0"/>
          <w:marBottom w:val="0"/>
          <w:divBdr>
            <w:top w:val="none" w:sz="0" w:space="0" w:color="auto"/>
            <w:left w:val="none" w:sz="0" w:space="0" w:color="auto"/>
            <w:bottom w:val="none" w:sz="0" w:space="0" w:color="auto"/>
            <w:right w:val="none" w:sz="0" w:space="0" w:color="auto"/>
          </w:divBdr>
          <w:divsChild>
            <w:div w:id="6187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042">
      <w:bodyDiv w:val="1"/>
      <w:marLeft w:val="0"/>
      <w:marRight w:val="0"/>
      <w:marTop w:val="0"/>
      <w:marBottom w:val="0"/>
      <w:divBdr>
        <w:top w:val="none" w:sz="0" w:space="0" w:color="auto"/>
        <w:left w:val="none" w:sz="0" w:space="0" w:color="auto"/>
        <w:bottom w:val="none" w:sz="0" w:space="0" w:color="auto"/>
        <w:right w:val="none" w:sz="0" w:space="0" w:color="auto"/>
      </w:divBdr>
      <w:divsChild>
        <w:div w:id="702167233">
          <w:marLeft w:val="480"/>
          <w:marRight w:val="0"/>
          <w:marTop w:val="0"/>
          <w:marBottom w:val="0"/>
          <w:divBdr>
            <w:top w:val="none" w:sz="0" w:space="0" w:color="auto"/>
            <w:left w:val="none" w:sz="0" w:space="0" w:color="auto"/>
            <w:bottom w:val="none" w:sz="0" w:space="0" w:color="auto"/>
            <w:right w:val="none" w:sz="0" w:space="0" w:color="auto"/>
          </w:divBdr>
          <w:divsChild>
            <w:div w:id="18650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764">
      <w:bodyDiv w:val="1"/>
      <w:marLeft w:val="0"/>
      <w:marRight w:val="0"/>
      <w:marTop w:val="0"/>
      <w:marBottom w:val="0"/>
      <w:divBdr>
        <w:top w:val="none" w:sz="0" w:space="0" w:color="auto"/>
        <w:left w:val="none" w:sz="0" w:space="0" w:color="auto"/>
        <w:bottom w:val="none" w:sz="0" w:space="0" w:color="auto"/>
        <w:right w:val="none" w:sz="0" w:space="0" w:color="auto"/>
      </w:divBdr>
      <w:divsChild>
        <w:div w:id="633175334">
          <w:marLeft w:val="480"/>
          <w:marRight w:val="0"/>
          <w:marTop w:val="0"/>
          <w:marBottom w:val="0"/>
          <w:divBdr>
            <w:top w:val="none" w:sz="0" w:space="0" w:color="auto"/>
            <w:left w:val="none" w:sz="0" w:space="0" w:color="auto"/>
            <w:bottom w:val="none" w:sz="0" w:space="0" w:color="auto"/>
            <w:right w:val="none" w:sz="0" w:space="0" w:color="auto"/>
          </w:divBdr>
          <w:divsChild>
            <w:div w:id="1411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8817">
      <w:bodyDiv w:val="1"/>
      <w:marLeft w:val="0"/>
      <w:marRight w:val="0"/>
      <w:marTop w:val="0"/>
      <w:marBottom w:val="0"/>
      <w:divBdr>
        <w:top w:val="none" w:sz="0" w:space="0" w:color="auto"/>
        <w:left w:val="none" w:sz="0" w:space="0" w:color="auto"/>
        <w:bottom w:val="none" w:sz="0" w:space="0" w:color="auto"/>
        <w:right w:val="none" w:sz="0" w:space="0" w:color="auto"/>
      </w:divBdr>
      <w:divsChild>
        <w:div w:id="1982811487">
          <w:marLeft w:val="480"/>
          <w:marRight w:val="0"/>
          <w:marTop w:val="0"/>
          <w:marBottom w:val="0"/>
          <w:divBdr>
            <w:top w:val="none" w:sz="0" w:space="0" w:color="auto"/>
            <w:left w:val="none" w:sz="0" w:space="0" w:color="auto"/>
            <w:bottom w:val="none" w:sz="0" w:space="0" w:color="auto"/>
            <w:right w:val="none" w:sz="0" w:space="0" w:color="auto"/>
          </w:divBdr>
          <w:divsChild>
            <w:div w:id="2204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81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493">
          <w:marLeft w:val="480"/>
          <w:marRight w:val="0"/>
          <w:marTop w:val="0"/>
          <w:marBottom w:val="0"/>
          <w:divBdr>
            <w:top w:val="none" w:sz="0" w:space="0" w:color="auto"/>
            <w:left w:val="none" w:sz="0" w:space="0" w:color="auto"/>
            <w:bottom w:val="none" w:sz="0" w:space="0" w:color="auto"/>
            <w:right w:val="none" w:sz="0" w:space="0" w:color="auto"/>
          </w:divBdr>
          <w:divsChild>
            <w:div w:id="904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6344">
      <w:bodyDiv w:val="1"/>
      <w:marLeft w:val="0"/>
      <w:marRight w:val="0"/>
      <w:marTop w:val="0"/>
      <w:marBottom w:val="0"/>
      <w:divBdr>
        <w:top w:val="none" w:sz="0" w:space="0" w:color="auto"/>
        <w:left w:val="none" w:sz="0" w:space="0" w:color="auto"/>
        <w:bottom w:val="none" w:sz="0" w:space="0" w:color="auto"/>
        <w:right w:val="none" w:sz="0" w:space="0" w:color="auto"/>
      </w:divBdr>
      <w:divsChild>
        <w:div w:id="1417937979">
          <w:marLeft w:val="480"/>
          <w:marRight w:val="0"/>
          <w:marTop w:val="0"/>
          <w:marBottom w:val="0"/>
          <w:divBdr>
            <w:top w:val="none" w:sz="0" w:space="0" w:color="auto"/>
            <w:left w:val="none" w:sz="0" w:space="0" w:color="auto"/>
            <w:bottom w:val="none" w:sz="0" w:space="0" w:color="auto"/>
            <w:right w:val="none" w:sz="0" w:space="0" w:color="auto"/>
          </w:divBdr>
          <w:divsChild>
            <w:div w:id="4894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0943">
      <w:bodyDiv w:val="1"/>
      <w:marLeft w:val="0"/>
      <w:marRight w:val="0"/>
      <w:marTop w:val="0"/>
      <w:marBottom w:val="0"/>
      <w:divBdr>
        <w:top w:val="none" w:sz="0" w:space="0" w:color="auto"/>
        <w:left w:val="none" w:sz="0" w:space="0" w:color="auto"/>
        <w:bottom w:val="none" w:sz="0" w:space="0" w:color="auto"/>
        <w:right w:val="none" w:sz="0" w:space="0" w:color="auto"/>
      </w:divBdr>
      <w:divsChild>
        <w:div w:id="515853576">
          <w:marLeft w:val="480"/>
          <w:marRight w:val="0"/>
          <w:marTop w:val="0"/>
          <w:marBottom w:val="0"/>
          <w:divBdr>
            <w:top w:val="none" w:sz="0" w:space="0" w:color="auto"/>
            <w:left w:val="none" w:sz="0" w:space="0" w:color="auto"/>
            <w:bottom w:val="none" w:sz="0" w:space="0" w:color="auto"/>
            <w:right w:val="none" w:sz="0" w:space="0" w:color="auto"/>
          </w:divBdr>
          <w:divsChild>
            <w:div w:id="1252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9180">
      <w:bodyDiv w:val="1"/>
      <w:marLeft w:val="0"/>
      <w:marRight w:val="0"/>
      <w:marTop w:val="0"/>
      <w:marBottom w:val="0"/>
      <w:divBdr>
        <w:top w:val="none" w:sz="0" w:space="0" w:color="auto"/>
        <w:left w:val="none" w:sz="0" w:space="0" w:color="auto"/>
        <w:bottom w:val="none" w:sz="0" w:space="0" w:color="auto"/>
        <w:right w:val="none" w:sz="0" w:space="0" w:color="auto"/>
      </w:divBdr>
      <w:divsChild>
        <w:div w:id="72749032">
          <w:marLeft w:val="480"/>
          <w:marRight w:val="0"/>
          <w:marTop w:val="0"/>
          <w:marBottom w:val="0"/>
          <w:divBdr>
            <w:top w:val="none" w:sz="0" w:space="0" w:color="auto"/>
            <w:left w:val="none" w:sz="0" w:space="0" w:color="auto"/>
            <w:bottom w:val="none" w:sz="0" w:space="0" w:color="auto"/>
            <w:right w:val="none" w:sz="0" w:space="0" w:color="auto"/>
          </w:divBdr>
          <w:divsChild>
            <w:div w:id="970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644">
      <w:bodyDiv w:val="1"/>
      <w:marLeft w:val="0"/>
      <w:marRight w:val="0"/>
      <w:marTop w:val="0"/>
      <w:marBottom w:val="0"/>
      <w:divBdr>
        <w:top w:val="none" w:sz="0" w:space="0" w:color="auto"/>
        <w:left w:val="none" w:sz="0" w:space="0" w:color="auto"/>
        <w:bottom w:val="none" w:sz="0" w:space="0" w:color="auto"/>
        <w:right w:val="none" w:sz="0" w:space="0" w:color="auto"/>
      </w:divBdr>
      <w:divsChild>
        <w:div w:id="1808891788">
          <w:marLeft w:val="480"/>
          <w:marRight w:val="0"/>
          <w:marTop w:val="0"/>
          <w:marBottom w:val="0"/>
          <w:divBdr>
            <w:top w:val="none" w:sz="0" w:space="0" w:color="auto"/>
            <w:left w:val="none" w:sz="0" w:space="0" w:color="auto"/>
            <w:bottom w:val="none" w:sz="0" w:space="0" w:color="auto"/>
            <w:right w:val="none" w:sz="0" w:space="0" w:color="auto"/>
          </w:divBdr>
          <w:divsChild>
            <w:div w:id="29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049">
      <w:bodyDiv w:val="1"/>
      <w:marLeft w:val="0"/>
      <w:marRight w:val="0"/>
      <w:marTop w:val="0"/>
      <w:marBottom w:val="0"/>
      <w:divBdr>
        <w:top w:val="none" w:sz="0" w:space="0" w:color="auto"/>
        <w:left w:val="none" w:sz="0" w:space="0" w:color="auto"/>
        <w:bottom w:val="none" w:sz="0" w:space="0" w:color="auto"/>
        <w:right w:val="none" w:sz="0" w:space="0" w:color="auto"/>
      </w:divBdr>
    </w:div>
    <w:div w:id="142279453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56">
          <w:marLeft w:val="480"/>
          <w:marRight w:val="0"/>
          <w:marTop w:val="0"/>
          <w:marBottom w:val="0"/>
          <w:divBdr>
            <w:top w:val="none" w:sz="0" w:space="0" w:color="auto"/>
            <w:left w:val="none" w:sz="0" w:space="0" w:color="auto"/>
            <w:bottom w:val="none" w:sz="0" w:space="0" w:color="auto"/>
            <w:right w:val="none" w:sz="0" w:space="0" w:color="auto"/>
          </w:divBdr>
          <w:divsChild>
            <w:div w:id="12653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5657">
      <w:bodyDiv w:val="1"/>
      <w:marLeft w:val="0"/>
      <w:marRight w:val="0"/>
      <w:marTop w:val="0"/>
      <w:marBottom w:val="0"/>
      <w:divBdr>
        <w:top w:val="none" w:sz="0" w:space="0" w:color="auto"/>
        <w:left w:val="none" w:sz="0" w:space="0" w:color="auto"/>
        <w:bottom w:val="none" w:sz="0" w:space="0" w:color="auto"/>
        <w:right w:val="none" w:sz="0" w:space="0" w:color="auto"/>
      </w:divBdr>
      <w:divsChild>
        <w:div w:id="543521866">
          <w:marLeft w:val="480"/>
          <w:marRight w:val="0"/>
          <w:marTop w:val="0"/>
          <w:marBottom w:val="0"/>
          <w:divBdr>
            <w:top w:val="none" w:sz="0" w:space="0" w:color="auto"/>
            <w:left w:val="none" w:sz="0" w:space="0" w:color="auto"/>
            <w:bottom w:val="none" w:sz="0" w:space="0" w:color="auto"/>
            <w:right w:val="none" w:sz="0" w:space="0" w:color="auto"/>
          </w:divBdr>
          <w:divsChild>
            <w:div w:id="1486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2202">
      <w:bodyDiv w:val="1"/>
      <w:marLeft w:val="0"/>
      <w:marRight w:val="0"/>
      <w:marTop w:val="0"/>
      <w:marBottom w:val="0"/>
      <w:divBdr>
        <w:top w:val="none" w:sz="0" w:space="0" w:color="auto"/>
        <w:left w:val="none" w:sz="0" w:space="0" w:color="auto"/>
        <w:bottom w:val="none" w:sz="0" w:space="0" w:color="auto"/>
        <w:right w:val="none" w:sz="0" w:space="0" w:color="auto"/>
      </w:divBdr>
      <w:divsChild>
        <w:div w:id="841703012">
          <w:marLeft w:val="480"/>
          <w:marRight w:val="0"/>
          <w:marTop w:val="0"/>
          <w:marBottom w:val="0"/>
          <w:divBdr>
            <w:top w:val="none" w:sz="0" w:space="0" w:color="auto"/>
            <w:left w:val="none" w:sz="0" w:space="0" w:color="auto"/>
            <w:bottom w:val="none" w:sz="0" w:space="0" w:color="auto"/>
            <w:right w:val="none" w:sz="0" w:space="0" w:color="auto"/>
          </w:divBdr>
          <w:divsChild>
            <w:div w:id="5048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114">
      <w:bodyDiv w:val="1"/>
      <w:marLeft w:val="0"/>
      <w:marRight w:val="0"/>
      <w:marTop w:val="0"/>
      <w:marBottom w:val="0"/>
      <w:divBdr>
        <w:top w:val="none" w:sz="0" w:space="0" w:color="auto"/>
        <w:left w:val="none" w:sz="0" w:space="0" w:color="auto"/>
        <w:bottom w:val="none" w:sz="0" w:space="0" w:color="auto"/>
        <w:right w:val="none" w:sz="0" w:space="0" w:color="auto"/>
      </w:divBdr>
      <w:divsChild>
        <w:div w:id="137378689">
          <w:marLeft w:val="480"/>
          <w:marRight w:val="0"/>
          <w:marTop w:val="0"/>
          <w:marBottom w:val="0"/>
          <w:divBdr>
            <w:top w:val="none" w:sz="0" w:space="0" w:color="auto"/>
            <w:left w:val="none" w:sz="0" w:space="0" w:color="auto"/>
            <w:bottom w:val="none" w:sz="0" w:space="0" w:color="auto"/>
            <w:right w:val="none" w:sz="0" w:space="0" w:color="auto"/>
          </w:divBdr>
          <w:divsChild>
            <w:div w:id="1664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1016">
      <w:bodyDiv w:val="1"/>
      <w:marLeft w:val="0"/>
      <w:marRight w:val="0"/>
      <w:marTop w:val="0"/>
      <w:marBottom w:val="0"/>
      <w:divBdr>
        <w:top w:val="none" w:sz="0" w:space="0" w:color="auto"/>
        <w:left w:val="none" w:sz="0" w:space="0" w:color="auto"/>
        <w:bottom w:val="none" w:sz="0" w:space="0" w:color="auto"/>
        <w:right w:val="none" w:sz="0" w:space="0" w:color="auto"/>
      </w:divBdr>
      <w:divsChild>
        <w:div w:id="1308362144">
          <w:marLeft w:val="480"/>
          <w:marRight w:val="0"/>
          <w:marTop w:val="0"/>
          <w:marBottom w:val="0"/>
          <w:divBdr>
            <w:top w:val="none" w:sz="0" w:space="0" w:color="auto"/>
            <w:left w:val="none" w:sz="0" w:space="0" w:color="auto"/>
            <w:bottom w:val="none" w:sz="0" w:space="0" w:color="auto"/>
            <w:right w:val="none" w:sz="0" w:space="0" w:color="auto"/>
          </w:divBdr>
          <w:divsChild>
            <w:div w:id="19734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51">
      <w:bodyDiv w:val="1"/>
      <w:marLeft w:val="0"/>
      <w:marRight w:val="0"/>
      <w:marTop w:val="0"/>
      <w:marBottom w:val="0"/>
      <w:divBdr>
        <w:top w:val="none" w:sz="0" w:space="0" w:color="auto"/>
        <w:left w:val="none" w:sz="0" w:space="0" w:color="auto"/>
        <w:bottom w:val="none" w:sz="0" w:space="0" w:color="auto"/>
        <w:right w:val="none" w:sz="0" w:space="0" w:color="auto"/>
      </w:divBdr>
      <w:divsChild>
        <w:div w:id="631984022">
          <w:marLeft w:val="480"/>
          <w:marRight w:val="0"/>
          <w:marTop w:val="0"/>
          <w:marBottom w:val="0"/>
          <w:divBdr>
            <w:top w:val="none" w:sz="0" w:space="0" w:color="auto"/>
            <w:left w:val="none" w:sz="0" w:space="0" w:color="auto"/>
            <w:bottom w:val="none" w:sz="0" w:space="0" w:color="auto"/>
            <w:right w:val="none" w:sz="0" w:space="0" w:color="auto"/>
          </w:divBdr>
          <w:divsChild>
            <w:div w:id="2341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7808">
      <w:bodyDiv w:val="1"/>
      <w:marLeft w:val="0"/>
      <w:marRight w:val="0"/>
      <w:marTop w:val="0"/>
      <w:marBottom w:val="0"/>
      <w:divBdr>
        <w:top w:val="none" w:sz="0" w:space="0" w:color="auto"/>
        <w:left w:val="none" w:sz="0" w:space="0" w:color="auto"/>
        <w:bottom w:val="none" w:sz="0" w:space="0" w:color="auto"/>
        <w:right w:val="none" w:sz="0" w:space="0" w:color="auto"/>
      </w:divBdr>
      <w:divsChild>
        <w:div w:id="2100055121">
          <w:marLeft w:val="480"/>
          <w:marRight w:val="0"/>
          <w:marTop w:val="0"/>
          <w:marBottom w:val="0"/>
          <w:divBdr>
            <w:top w:val="none" w:sz="0" w:space="0" w:color="auto"/>
            <w:left w:val="none" w:sz="0" w:space="0" w:color="auto"/>
            <w:bottom w:val="none" w:sz="0" w:space="0" w:color="auto"/>
            <w:right w:val="none" w:sz="0" w:space="0" w:color="auto"/>
          </w:divBdr>
          <w:divsChild>
            <w:div w:id="13931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5966">
      <w:bodyDiv w:val="1"/>
      <w:marLeft w:val="0"/>
      <w:marRight w:val="0"/>
      <w:marTop w:val="0"/>
      <w:marBottom w:val="0"/>
      <w:divBdr>
        <w:top w:val="none" w:sz="0" w:space="0" w:color="auto"/>
        <w:left w:val="none" w:sz="0" w:space="0" w:color="auto"/>
        <w:bottom w:val="none" w:sz="0" w:space="0" w:color="auto"/>
        <w:right w:val="none" w:sz="0" w:space="0" w:color="auto"/>
      </w:divBdr>
      <w:divsChild>
        <w:div w:id="526679291">
          <w:marLeft w:val="480"/>
          <w:marRight w:val="0"/>
          <w:marTop w:val="0"/>
          <w:marBottom w:val="0"/>
          <w:divBdr>
            <w:top w:val="none" w:sz="0" w:space="0" w:color="auto"/>
            <w:left w:val="none" w:sz="0" w:space="0" w:color="auto"/>
            <w:bottom w:val="none" w:sz="0" w:space="0" w:color="auto"/>
            <w:right w:val="none" w:sz="0" w:space="0" w:color="auto"/>
          </w:divBdr>
          <w:divsChild>
            <w:div w:id="1429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571">
      <w:bodyDiv w:val="1"/>
      <w:marLeft w:val="0"/>
      <w:marRight w:val="0"/>
      <w:marTop w:val="0"/>
      <w:marBottom w:val="0"/>
      <w:divBdr>
        <w:top w:val="none" w:sz="0" w:space="0" w:color="auto"/>
        <w:left w:val="none" w:sz="0" w:space="0" w:color="auto"/>
        <w:bottom w:val="none" w:sz="0" w:space="0" w:color="auto"/>
        <w:right w:val="none" w:sz="0" w:space="0" w:color="auto"/>
      </w:divBdr>
      <w:divsChild>
        <w:div w:id="1140463206">
          <w:marLeft w:val="480"/>
          <w:marRight w:val="0"/>
          <w:marTop w:val="0"/>
          <w:marBottom w:val="0"/>
          <w:divBdr>
            <w:top w:val="none" w:sz="0" w:space="0" w:color="auto"/>
            <w:left w:val="none" w:sz="0" w:space="0" w:color="auto"/>
            <w:bottom w:val="none" w:sz="0" w:space="0" w:color="auto"/>
            <w:right w:val="none" w:sz="0" w:space="0" w:color="auto"/>
          </w:divBdr>
          <w:divsChild>
            <w:div w:id="14513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2632">
      <w:bodyDiv w:val="1"/>
      <w:marLeft w:val="0"/>
      <w:marRight w:val="0"/>
      <w:marTop w:val="0"/>
      <w:marBottom w:val="0"/>
      <w:divBdr>
        <w:top w:val="none" w:sz="0" w:space="0" w:color="auto"/>
        <w:left w:val="none" w:sz="0" w:space="0" w:color="auto"/>
        <w:bottom w:val="none" w:sz="0" w:space="0" w:color="auto"/>
        <w:right w:val="none" w:sz="0" w:space="0" w:color="auto"/>
      </w:divBdr>
      <w:divsChild>
        <w:div w:id="745034830">
          <w:marLeft w:val="480"/>
          <w:marRight w:val="0"/>
          <w:marTop w:val="0"/>
          <w:marBottom w:val="0"/>
          <w:divBdr>
            <w:top w:val="none" w:sz="0" w:space="0" w:color="auto"/>
            <w:left w:val="none" w:sz="0" w:space="0" w:color="auto"/>
            <w:bottom w:val="none" w:sz="0" w:space="0" w:color="auto"/>
            <w:right w:val="none" w:sz="0" w:space="0" w:color="auto"/>
          </w:divBdr>
          <w:divsChild>
            <w:div w:id="2132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7233">
      <w:bodyDiv w:val="1"/>
      <w:marLeft w:val="0"/>
      <w:marRight w:val="0"/>
      <w:marTop w:val="0"/>
      <w:marBottom w:val="0"/>
      <w:divBdr>
        <w:top w:val="none" w:sz="0" w:space="0" w:color="auto"/>
        <w:left w:val="none" w:sz="0" w:space="0" w:color="auto"/>
        <w:bottom w:val="none" w:sz="0" w:space="0" w:color="auto"/>
        <w:right w:val="none" w:sz="0" w:space="0" w:color="auto"/>
      </w:divBdr>
      <w:divsChild>
        <w:div w:id="1218859079">
          <w:marLeft w:val="480"/>
          <w:marRight w:val="0"/>
          <w:marTop w:val="0"/>
          <w:marBottom w:val="0"/>
          <w:divBdr>
            <w:top w:val="none" w:sz="0" w:space="0" w:color="auto"/>
            <w:left w:val="none" w:sz="0" w:space="0" w:color="auto"/>
            <w:bottom w:val="none" w:sz="0" w:space="0" w:color="auto"/>
            <w:right w:val="none" w:sz="0" w:space="0" w:color="auto"/>
          </w:divBdr>
          <w:divsChild>
            <w:div w:id="1361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132">
      <w:bodyDiv w:val="1"/>
      <w:marLeft w:val="0"/>
      <w:marRight w:val="0"/>
      <w:marTop w:val="0"/>
      <w:marBottom w:val="0"/>
      <w:divBdr>
        <w:top w:val="none" w:sz="0" w:space="0" w:color="auto"/>
        <w:left w:val="none" w:sz="0" w:space="0" w:color="auto"/>
        <w:bottom w:val="none" w:sz="0" w:space="0" w:color="auto"/>
        <w:right w:val="none" w:sz="0" w:space="0" w:color="auto"/>
      </w:divBdr>
      <w:divsChild>
        <w:div w:id="1464887632">
          <w:marLeft w:val="480"/>
          <w:marRight w:val="0"/>
          <w:marTop w:val="0"/>
          <w:marBottom w:val="0"/>
          <w:divBdr>
            <w:top w:val="none" w:sz="0" w:space="0" w:color="auto"/>
            <w:left w:val="none" w:sz="0" w:space="0" w:color="auto"/>
            <w:bottom w:val="none" w:sz="0" w:space="0" w:color="auto"/>
            <w:right w:val="none" w:sz="0" w:space="0" w:color="auto"/>
          </w:divBdr>
          <w:divsChild>
            <w:div w:id="4103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55">
      <w:bodyDiv w:val="1"/>
      <w:marLeft w:val="0"/>
      <w:marRight w:val="0"/>
      <w:marTop w:val="0"/>
      <w:marBottom w:val="0"/>
      <w:divBdr>
        <w:top w:val="none" w:sz="0" w:space="0" w:color="auto"/>
        <w:left w:val="none" w:sz="0" w:space="0" w:color="auto"/>
        <w:bottom w:val="none" w:sz="0" w:space="0" w:color="auto"/>
        <w:right w:val="none" w:sz="0" w:space="0" w:color="auto"/>
      </w:divBdr>
      <w:divsChild>
        <w:div w:id="1434549382">
          <w:marLeft w:val="480"/>
          <w:marRight w:val="0"/>
          <w:marTop w:val="0"/>
          <w:marBottom w:val="0"/>
          <w:divBdr>
            <w:top w:val="none" w:sz="0" w:space="0" w:color="auto"/>
            <w:left w:val="none" w:sz="0" w:space="0" w:color="auto"/>
            <w:bottom w:val="none" w:sz="0" w:space="0" w:color="auto"/>
            <w:right w:val="none" w:sz="0" w:space="0" w:color="auto"/>
          </w:divBdr>
          <w:divsChild>
            <w:div w:id="11030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3477">
      <w:bodyDiv w:val="1"/>
      <w:marLeft w:val="0"/>
      <w:marRight w:val="0"/>
      <w:marTop w:val="0"/>
      <w:marBottom w:val="0"/>
      <w:divBdr>
        <w:top w:val="none" w:sz="0" w:space="0" w:color="auto"/>
        <w:left w:val="none" w:sz="0" w:space="0" w:color="auto"/>
        <w:bottom w:val="none" w:sz="0" w:space="0" w:color="auto"/>
        <w:right w:val="none" w:sz="0" w:space="0" w:color="auto"/>
      </w:divBdr>
      <w:divsChild>
        <w:div w:id="911819626">
          <w:marLeft w:val="480"/>
          <w:marRight w:val="0"/>
          <w:marTop w:val="0"/>
          <w:marBottom w:val="0"/>
          <w:divBdr>
            <w:top w:val="none" w:sz="0" w:space="0" w:color="auto"/>
            <w:left w:val="none" w:sz="0" w:space="0" w:color="auto"/>
            <w:bottom w:val="none" w:sz="0" w:space="0" w:color="auto"/>
            <w:right w:val="none" w:sz="0" w:space="0" w:color="auto"/>
          </w:divBdr>
          <w:divsChild>
            <w:div w:id="927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5619">
      <w:bodyDiv w:val="1"/>
      <w:marLeft w:val="0"/>
      <w:marRight w:val="0"/>
      <w:marTop w:val="0"/>
      <w:marBottom w:val="0"/>
      <w:divBdr>
        <w:top w:val="none" w:sz="0" w:space="0" w:color="auto"/>
        <w:left w:val="none" w:sz="0" w:space="0" w:color="auto"/>
        <w:bottom w:val="none" w:sz="0" w:space="0" w:color="auto"/>
        <w:right w:val="none" w:sz="0" w:space="0" w:color="auto"/>
      </w:divBdr>
      <w:divsChild>
        <w:div w:id="618074229">
          <w:marLeft w:val="480"/>
          <w:marRight w:val="0"/>
          <w:marTop w:val="0"/>
          <w:marBottom w:val="0"/>
          <w:divBdr>
            <w:top w:val="none" w:sz="0" w:space="0" w:color="auto"/>
            <w:left w:val="none" w:sz="0" w:space="0" w:color="auto"/>
            <w:bottom w:val="none" w:sz="0" w:space="0" w:color="auto"/>
            <w:right w:val="none" w:sz="0" w:space="0" w:color="auto"/>
          </w:divBdr>
          <w:divsChild>
            <w:div w:id="5446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202">
      <w:bodyDiv w:val="1"/>
      <w:marLeft w:val="0"/>
      <w:marRight w:val="0"/>
      <w:marTop w:val="0"/>
      <w:marBottom w:val="0"/>
      <w:divBdr>
        <w:top w:val="none" w:sz="0" w:space="0" w:color="auto"/>
        <w:left w:val="none" w:sz="0" w:space="0" w:color="auto"/>
        <w:bottom w:val="none" w:sz="0" w:space="0" w:color="auto"/>
        <w:right w:val="none" w:sz="0" w:space="0" w:color="auto"/>
      </w:divBdr>
      <w:divsChild>
        <w:div w:id="1435713826">
          <w:marLeft w:val="480"/>
          <w:marRight w:val="0"/>
          <w:marTop w:val="0"/>
          <w:marBottom w:val="0"/>
          <w:divBdr>
            <w:top w:val="none" w:sz="0" w:space="0" w:color="auto"/>
            <w:left w:val="none" w:sz="0" w:space="0" w:color="auto"/>
            <w:bottom w:val="none" w:sz="0" w:space="0" w:color="auto"/>
            <w:right w:val="none" w:sz="0" w:space="0" w:color="auto"/>
          </w:divBdr>
          <w:divsChild>
            <w:div w:id="1511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6826">
      <w:bodyDiv w:val="1"/>
      <w:marLeft w:val="0"/>
      <w:marRight w:val="0"/>
      <w:marTop w:val="0"/>
      <w:marBottom w:val="0"/>
      <w:divBdr>
        <w:top w:val="none" w:sz="0" w:space="0" w:color="auto"/>
        <w:left w:val="none" w:sz="0" w:space="0" w:color="auto"/>
        <w:bottom w:val="none" w:sz="0" w:space="0" w:color="auto"/>
        <w:right w:val="none" w:sz="0" w:space="0" w:color="auto"/>
      </w:divBdr>
    </w:div>
    <w:div w:id="1590038583">
      <w:bodyDiv w:val="1"/>
      <w:marLeft w:val="0"/>
      <w:marRight w:val="0"/>
      <w:marTop w:val="0"/>
      <w:marBottom w:val="0"/>
      <w:divBdr>
        <w:top w:val="none" w:sz="0" w:space="0" w:color="auto"/>
        <w:left w:val="none" w:sz="0" w:space="0" w:color="auto"/>
        <w:bottom w:val="none" w:sz="0" w:space="0" w:color="auto"/>
        <w:right w:val="none" w:sz="0" w:space="0" w:color="auto"/>
      </w:divBdr>
      <w:divsChild>
        <w:div w:id="621810351">
          <w:marLeft w:val="480"/>
          <w:marRight w:val="0"/>
          <w:marTop w:val="0"/>
          <w:marBottom w:val="0"/>
          <w:divBdr>
            <w:top w:val="none" w:sz="0" w:space="0" w:color="auto"/>
            <w:left w:val="none" w:sz="0" w:space="0" w:color="auto"/>
            <w:bottom w:val="none" w:sz="0" w:space="0" w:color="auto"/>
            <w:right w:val="none" w:sz="0" w:space="0" w:color="auto"/>
          </w:divBdr>
          <w:divsChild>
            <w:div w:id="20416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5279">
      <w:bodyDiv w:val="1"/>
      <w:marLeft w:val="0"/>
      <w:marRight w:val="0"/>
      <w:marTop w:val="0"/>
      <w:marBottom w:val="0"/>
      <w:divBdr>
        <w:top w:val="none" w:sz="0" w:space="0" w:color="auto"/>
        <w:left w:val="none" w:sz="0" w:space="0" w:color="auto"/>
        <w:bottom w:val="none" w:sz="0" w:space="0" w:color="auto"/>
        <w:right w:val="none" w:sz="0" w:space="0" w:color="auto"/>
      </w:divBdr>
      <w:divsChild>
        <w:div w:id="74782981">
          <w:marLeft w:val="480"/>
          <w:marRight w:val="0"/>
          <w:marTop w:val="0"/>
          <w:marBottom w:val="0"/>
          <w:divBdr>
            <w:top w:val="none" w:sz="0" w:space="0" w:color="auto"/>
            <w:left w:val="none" w:sz="0" w:space="0" w:color="auto"/>
            <w:bottom w:val="none" w:sz="0" w:space="0" w:color="auto"/>
            <w:right w:val="none" w:sz="0" w:space="0" w:color="auto"/>
          </w:divBdr>
          <w:divsChild>
            <w:div w:id="21106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11403">
      <w:bodyDiv w:val="1"/>
      <w:marLeft w:val="0"/>
      <w:marRight w:val="0"/>
      <w:marTop w:val="0"/>
      <w:marBottom w:val="0"/>
      <w:divBdr>
        <w:top w:val="none" w:sz="0" w:space="0" w:color="auto"/>
        <w:left w:val="none" w:sz="0" w:space="0" w:color="auto"/>
        <w:bottom w:val="none" w:sz="0" w:space="0" w:color="auto"/>
        <w:right w:val="none" w:sz="0" w:space="0" w:color="auto"/>
      </w:divBdr>
      <w:divsChild>
        <w:div w:id="533540196">
          <w:marLeft w:val="480"/>
          <w:marRight w:val="0"/>
          <w:marTop w:val="0"/>
          <w:marBottom w:val="0"/>
          <w:divBdr>
            <w:top w:val="none" w:sz="0" w:space="0" w:color="auto"/>
            <w:left w:val="none" w:sz="0" w:space="0" w:color="auto"/>
            <w:bottom w:val="none" w:sz="0" w:space="0" w:color="auto"/>
            <w:right w:val="none" w:sz="0" w:space="0" w:color="auto"/>
          </w:divBdr>
          <w:divsChild>
            <w:div w:id="360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7921">
      <w:bodyDiv w:val="1"/>
      <w:marLeft w:val="0"/>
      <w:marRight w:val="0"/>
      <w:marTop w:val="0"/>
      <w:marBottom w:val="0"/>
      <w:divBdr>
        <w:top w:val="none" w:sz="0" w:space="0" w:color="auto"/>
        <w:left w:val="none" w:sz="0" w:space="0" w:color="auto"/>
        <w:bottom w:val="none" w:sz="0" w:space="0" w:color="auto"/>
        <w:right w:val="none" w:sz="0" w:space="0" w:color="auto"/>
      </w:divBdr>
      <w:divsChild>
        <w:div w:id="1638603500">
          <w:marLeft w:val="480"/>
          <w:marRight w:val="0"/>
          <w:marTop w:val="0"/>
          <w:marBottom w:val="0"/>
          <w:divBdr>
            <w:top w:val="none" w:sz="0" w:space="0" w:color="auto"/>
            <w:left w:val="none" w:sz="0" w:space="0" w:color="auto"/>
            <w:bottom w:val="none" w:sz="0" w:space="0" w:color="auto"/>
            <w:right w:val="none" w:sz="0" w:space="0" w:color="auto"/>
          </w:divBdr>
          <w:divsChild>
            <w:div w:id="19133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866">
      <w:bodyDiv w:val="1"/>
      <w:marLeft w:val="0"/>
      <w:marRight w:val="0"/>
      <w:marTop w:val="0"/>
      <w:marBottom w:val="0"/>
      <w:divBdr>
        <w:top w:val="none" w:sz="0" w:space="0" w:color="auto"/>
        <w:left w:val="none" w:sz="0" w:space="0" w:color="auto"/>
        <w:bottom w:val="none" w:sz="0" w:space="0" w:color="auto"/>
        <w:right w:val="none" w:sz="0" w:space="0" w:color="auto"/>
      </w:divBdr>
      <w:divsChild>
        <w:div w:id="1656372344">
          <w:marLeft w:val="480"/>
          <w:marRight w:val="0"/>
          <w:marTop w:val="0"/>
          <w:marBottom w:val="0"/>
          <w:divBdr>
            <w:top w:val="none" w:sz="0" w:space="0" w:color="auto"/>
            <w:left w:val="none" w:sz="0" w:space="0" w:color="auto"/>
            <w:bottom w:val="none" w:sz="0" w:space="0" w:color="auto"/>
            <w:right w:val="none" w:sz="0" w:space="0" w:color="auto"/>
          </w:divBdr>
          <w:divsChild>
            <w:div w:id="5528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4338">
      <w:bodyDiv w:val="1"/>
      <w:marLeft w:val="0"/>
      <w:marRight w:val="0"/>
      <w:marTop w:val="0"/>
      <w:marBottom w:val="0"/>
      <w:divBdr>
        <w:top w:val="none" w:sz="0" w:space="0" w:color="auto"/>
        <w:left w:val="none" w:sz="0" w:space="0" w:color="auto"/>
        <w:bottom w:val="none" w:sz="0" w:space="0" w:color="auto"/>
        <w:right w:val="none" w:sz="0" w:space="0" w:color="auto"/>
      </w:divBdr>
      <w:divsChild>
        <w:div w:id="1552427310">
          <w:marLeft w:val="480"/>
          <w:marRight w:val="0"/>
          <w:marTop w:val="0"/>
          <w:marBottom w:val="0"/>
          <w:divBdr>
            <w:top w:val="none" w:sz="0" w:space="0" w:color="auto"/>
            <w:left w:val="none" w:sz="0" w:space="0" w:color="auto"/>
            <w:bottom w:val="none" w:sz="0" w:space="0" w:color="auto"/>
            <w:right w:val="none" w:sz="0" w:space="0" w:color="auto"/>
          </w:divBdr>
          <w:divsChild>
            <w:div w:id="17934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1771">
      <w:bodyDiv w:val="1"/>
      <w:marLeft w:val="0"/>
      <w:marRight w:val="0"/>
      <w:marTop w:val="0"/>
      <w:marBottom w:val="0"/>
      <w:divBdr>
        <w:top w:val="none" w:sz="0" w:space="0" w:color="auto"/>
        <w:left w:val="none" w:sz="0" w:space="0" w:color="auto"/>
        <w:bottom w:val="none" w:sz="0" w:space="0" w:color="auto"/>
        <w:right w:val="none" w:sz="0" w:space="0" w:color="auto"/>
      </w:divBdr>
      <w:divsChild>
        <w:div w:id="598296930">
          <w:marLeft w:val="480"/>
          <w:marRight w:val="0"/>
          <w:marTop w:val="0"/>
          <w:marBottom w:val="0"/>
          <w:divBdr>
            <w:top w:val="none" w:sz="0" w:space="0" w:color="auto"/>
            <w:left w:val="none" w:sz="0" w:space="0" w:color="auto"/>
            <w:bottom w:val="none" w:sz="0" w:space="0" w:color="auto"/>
            <w:right w:val="none" w:sz="0" w:space="0" w:color="auto"/>
          </w:divBdr>
          <w:divsChild>
            <w:div w:id="1441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2726">
      <w:bodyDiv w:val="1"/>
      <w:marLeft w:val="0"/>
      <w:marRight w:val="0"/>
      <w:marTop w:val="0"/>
      <w:marBottom w:val="0"/>
      <w:divBdr>
        <w:top w:val="none" w:sz="0" w:space="0" w:color="auto"/>
        <w:left w:val="none" w:sz="0" w:space="0" w:color="auto"/>
        <w:bottom w:val="none" w:sz="0" w:space="0" w:color="auto"/>
        <w:right w:val="none" w:sz="0" w:space="0" w:color="auto"/>
      </w:divBdr>
      <w:divsChild>
        <w:div w:id="1163273988">
          <w:marLeft w:val="480"/>
          <w:marRight w:val="0"/>
          <w:marTop w:val="0"/>
          <w:marBottom w:val="0"/>
          <w:divBdr>
            <w:top w:val="none" w:sz="0" w:space="0" w:color="auto"/>
            <w:left w:val="none" w:sz="0" w:space="0" w:color="auto"/>
            <w:bottom w:val="none" w:sz="0" w:space="0" w:color="auto"/>
            <w:right w:val="none" w:sz="0" w:space="0" w:color="auto"/>
          </w:divBdr>
          <w:divsChild>
            <w:div w:id="14714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2">
      <w:bodyDiv w:val="1"/>
      <w:marLeft w:val="0"/>
      <w:marRight w:val="0"/>
      <w:marTop w:val="0"/>
      <w:marBottom w:val="0"/>
      <w:divBdr>
        <w:top w:val="none" w:sz="0" w:space="0" w:color="auto"/>
        <w:left w:val="none" w:sz="0" w:space="0" w:color="auto"/>
        <w:bottom w:val="none" w:sz="0" w:space="0" w:color="auto"/>
        <w:right w:val="none" w:sz="0" w:space="0" w:color="auto"/>
      </w:divBdr>
      <w:divsChild>
        <w:div w:id="840465746">
          <w:marLeft w:val="480"/>
          <w:marRight w:val="0"/>
          <w:marTop w:val="0"/>
          <w:marBottom w:val="0"/>
          <w:divBdr>
            <w:top w:val="none" w:sz="0" w:space="0" w:color="auto"/>
            <w:left w:val="none" w:sz="0" w:space="0" w:color="auto"/>
            <w:bottom w:val="none" w:sz="0" w:space="0" w:color="auto"/>
            <w:right w:val="none" w:sz="0" w:space="0" w:color="auto"/>
          </w:divBdr>
          <w:divsChild>
            <w:div w:id="7204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4490">
      <w:bodyDiv w:val="1"/>
      <w:marLeft w:val="0"/>
      <w:marRight w:val="0"/>
      <w:marTop w:val="0"/>
      <w:marBottom w:val="0"/>
      <w:divBdr>
        <w:top w:val="none" w:sz="0" w:space="0" w:color="auto"/>
        <w:left w:val="none" w:sz="0" w:space="0" w:color="auto"/>
        <w:bottom w:val="none" w:sz="0" w:space="0" w:color="auto"/>
        <w:right w:val="none" w:sz="0" w:space="0" w:color="auto"/>
      </w:divBdr>
      <w:divsChild>
        <w:div w:id="234513087">
          <w:marLeft w:val="480"/>
          <w:marRight w:val="0"/>
          <w:marTop w:val="0"/>
          <w:marBottom w:val="0"/>
          <w:divBdr>
            <w:top w:val="none" w:sz="0" w:space="0" w:color="auto"/>
            <w:left w:val="none" w:sz="0" w:space="0" w:color="auto"/>
            <w:bottom w:val="none" w:sz="0" w:space="0" w:color="auto"/>
            <w:right w:val="none" w:sz="0" w:space="0" w:color="auto"/>
          </w:divBdr>
          <w:divsChild>
            <w:div w:id="1954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089">
      <w:bodyDiv w:val="1"/>
      <w:marLeft w:val="0"/>
      <w:marRight w:val="0"/>
      <w:marTop w:val="0"/>
      <w:marBottom w:val="0"/>
      <w:divBdr>
        <w:top w:val="none" w:sz="0" w:space="0" w:color="auto"/>
        <w:left w:val="none" w:sz="0" w:space="0" w:color="auto"/>
        <w:bottom w:val="none" w:sz="0" w:space="0" w:color="auto"/>
        <w:right w:val="none" w:sz="0" w:space="0" w:color="auto"/>
      </w:divBdr>
      <w:divsChild>
        <w:div w:id="94980304">
          <w:marLeft w:val="480"/>
          <w:marRight w:val="0"/>
          <w:marTop w:val="0"/>
          <w:marBottom w:val="0"/>
          <w:divBdr>
            <w:top w:val="none" w:sz="0" w:space="0" w:color="auto"/>
            <w:left w:val="none" w:sz="0" w:space="0" w:color="auto"/>
            <w:bottom w:val="none" w:sz="0" w:space="0" w:color="auto"/>
            <w:right w:val="none" w:sz="0" w:space="0" w:color="auto"/>
          </w:divBdr>
          <w:divsChild>
            <w:div w:id="15614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460">
      <w:bodyDiv w:val="1"/>
      <w:marLeft w:val="0"/>
      <w:marRight w:val="0"/>
      <w:marTop w:val="0"/>
      <w:marBottom w:val="0"/>
      <w:divBdr>
        <w:top w:val="none" w:sz="0" w:space="0" w:color="auto"/>
        <w:left w:val="none" w:sz="0" w:space="0" w:color="auto"/>
        <w:bottom w:val="none" w:sz="0" w:space="0" w:color="auto"/>
        <w:right w:val="none" w:sz="0" w:space="0" w:color="auto"/>
      </w:divBdr>
      <w:divsChild>
        <w:div w:id="1726100696">
          <w:marLeft w:val="480"/>
          <w:marRight w:val="0"/>
          <w:marTop w:val="0"/>
          <w:marBottom w:val="0"/>
          <w:divBdr>
            <w:top w:val="none" w:sz="0" w:space="0" w:color="auto"/>
            <w:left w:val="none" w:sz="0" w:space="0" w:color="auto"/>
            <w:bottom w:val="none" w:sz="0" w:space="0" w:color="auto"/>
            <w:right w:val="none" w:sz="0" w:space="0" w:color="auto"/>
          </w:divBdr>
          <w:divsChild>
            <w:div w:id="3447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329">
      <w:bodyDiv w:val="1"/>
      <w:marLeft w:val="0"/>
      <w:marRight w:val="0"/>
      <w:marTop w:val="0"/>
      <w:marBottom w:val="0"/>
      <w:divBdr>
        <w:top w:val="none" w:sz="0" w:space="0" w:color="auto"/>
        <w:left w:val="none" w:sz="0" w:space="0" w:color="auto"/>
        <w:bottom w:val="none" w:sz="0" w:space="0" w:color="auto"/>
        <w:right w:val="none" w:sz="0" w:space="0" w:color="auto"/>
      </w:divBdr>
      <w:divsChild>
        <w:div w:id="1808232385">
          <w:marLeft w:val="480"/>
          <w:marRight w:val="0"/>
          <w:marTop w:val="0"/>
          <w:marBottom w:val="0"/>
          <w:divBdr>
            <w:top w:val="none" w:sz="0" w:space="0" w:color="auto"/>
            <w:left w:val="none" w:sz="0" w:space="0" w:color="auto"/>
            <w:bottom w:val="none" w:sz="0" w:space="0" w:color="auto"/>
            <w:right w:val="none" w:sz="0" w:space="0" w:color="auto"/>
          </w:divBdr>
          <w:divsChild>
            <w:div w:id="17094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1832">
      <w:bodyDiv w:val="1"/>
      <w:marLeft w:val="0"/>
      <w:marRight w:val="0"/>
      <w:marTop w:val="0"/>
      <w:marBottom w:val="0"/>
      <w:divBdr>
        <w:top w:val="none" w:sz="0" w:space="0" w:color="auto"/>
        <w:left w:val="none" w:sz="0" w:space="0" w:color="auto"/>
        <w:bottom w:val="none" w:sz="0" w:space="0" w:color="auto"/>
        <w:right w:val="none" w:sz="0" w:space="0" w:color="auto"/>
      </w:divBdr>
      <w:divsChild>
        <w:div w:id="558899962">
          <w:marLeft w:val="480"/>
          <w:marRight w:val="0"/>
          <w:marTop w:val="0"/>
          <w:marBottom w:val="0"/>
          <w:divBdr>
            <w:top w:val="none" w:sz="0" w:space="0" w:color="auto"/>
            <w:left w:val="none" w:sz="0" w:space="0" w:color="auto"/>
            <w:bottom w:val="none" w:sz="0" w:space="0" w:color="auto"/>
            <w:right w:val="none" w:sz="0" w:space="0" w:color="auto"/>
          </w:divBdr>
          <w:divsChild>
            <w:div w:id="14062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361">
      <w:bodyDiv w:val="1"/>
      <w:marLeft w:val="0"/>
      <w:marRight w:val="0"/>
      <w:marTop w:val="0"/>
      <w:marBottom w:val="0"/>
      <w:divBdr>
        <w:top w:val="none" w:sz="0" w:space="0" w:color="auto"/>
        <w:left w:val="none" w:sz="0" w:space="0" w:color="auto"/>
        <w:bottom w:val="none" w:sz="0" w:space="0" w:color="auto"/>
        <w:right w:val="none" w:sz="0" w:space="0" w:color="auto"/>
      </w:divBdr>
      <w:divsChild>
        <w:div w:id="2031757601">
          <w:marLeft w:val="480"/>
          <w:marRight w:val="0"/>
          <w:marTop w:val="0"/>
          <w:marBottom w:val="0"/>
          <w:divBdr>
            <w:top w:val="none" w:sz="0" w:space="0" w:color="auto"/>
            <w:left w:val="none" w:sz="0" w:space="0" w:color="auto"/>
            <w:bottom w:val="none" w:sz="0" w:space="0" w:color="auto"/>
            <w:right w:val="none" w:sz="0" w:space="0" w:color="auto"/>
          </w:divBdr>
          <w:divsChild>
            <w:div w:id="10797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7377">
      <w:bodyDiv w:val="1"/>
      <w:marLeft w:val="0"/>
      <w:marRight w:val="0"/>
      <w:marTop w:val="0"/>
      <w:marBottom w:val="0"/>
      <w:divBdr>
        <w:top w:val="none" w:sz="0" w:space="0" w:color="auto"/>
        <w:left w:val="none" w:sz="0" w:space="0" w:color="auto"/>
        <w:bottom w:val="none" w:sz="0" w:space="0" w:color="auto"/>
        <w:right w:val="none" w:sz="0" w:space="0" w:color="auto"/>
      </w:divBdr>
      <w:divsChild>
        <w:div w:id="170026377">
          <w:marLeft w:val="480"/>
          <w:marRight w:val="0"/>
          <w:marTop w:val="0"/>
          <w:marBottom w:val="0"/>
          <w:divBdr>
            <w:top w:val="none" w:sz="0" w:space="0" w:color="auto"/>
            <w:left w:val="none" w:sz="0" w:space="0" w:color="auto"/>
            <w:bottom w:val="none" w:sz="0" w:space="0" w:color="auto"/>
            <w:right w:val="none" w:sz="0" w:space="0" w:color="auto"/>
          </w:divBdr>
          <w:divsChild>
            <w:div w:id="11495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3012">
      <w:bodyDiv w:val="1"/>
      <w:marLeft w:val="0"/>
      <w:marRight w:val="0"/>
      <w:marTop w:val="0"/>
      <w:marBottom w:val="0"/>
      <w:divBdr>
        <w:top w:val="none" w:sz="0" w:space="0" w:color="auto"/>
        <w:left w:val="none" w:sz="0" w:space="0" w:color="auto"/>
        <w:bottom w:val="none" w:sz="0" w:space="0" w:color="auto"/>
        <w:right w:val="none" w:sz="0" w:space="0" w:color="auto"/>
      </w:divBdr>
      <w:divsChild>
        <w:div w:id="1250501420">
          <w:marLeft w:val="480"/>
          <w:marRight w:val="0"/>
          <w:marTop w:val="0"/>
          <w:marBottom w:val="0"/>
          <w:divBdr>
            <w:top w:val="none" w:sz="0" w:space="0" w:color="auto"/>
            <w:left w:val="none" w:sz="0" w:space="0" w:color="auto"/>
            <w:bottom w:val="none" w:sz="0" w:space="0" w:color="auto"/>
            <w:right w:val="none" w:sz="0" w:space="0" w:color="auto"/>
          </w:divBdr>
          <w:divsChild>
            <w:div w:id="593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2640">
      <w:bodyDiv w:val="1"/>
      <w:marLeft w:val="0"/>
      <w:marRight w:val="0"/>
      <w:marTop w:val="0"/>
      <w:marBottom w:val="0"/>
      <w:divBdr>
        <w:top w:val="none" w:sz="0" w:space="0" w:color="auto"/>
        <w:left w:val="none" w:sz="0" w:space="0" w:color="auto"/>
        <w:bottom w:val="none" w:sz="0" w:space="0" w:color="auto"/>
        <w:right w:val="none" w:sz="0" w:space="0" w:color="auto"/>
      </w:divBdr>
      <w:divsChild>
        <w:div w:id="1476725607">
          <w:marLeft w:val="480"/>
          <w:marRight w:val="0"/>
          <w:marTop w:val="0"/>
          <w:marBottom w:val="0"/>
          <w:divBdr>
            <w:top w:val="none" w:sz="0" w:space="0" w:color="auto"/>
            <w:left w:val="none" w:sz="0" w:space="0" w:color="auto"/>
            <w:bottom w:val="none" w:sz="0" w:space="0" w:color="auto"/>
            <w:right w:val="none" w:sz="0" w:space="0" w:color="auto"/>
          </w:divBdr>
          <w:divsChild>
            <w:div w:id="13353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5338">
      <w:bodyDiv w:val="1"/>
      <w:marLeft w:val="0"/>
      <w:marRight w:val="0"/>
      <w:marTop w:val="0"/>
      <w:marBottom w:val="0"/>
      <w:divBdr>
        <w:top w:val="none" w:sz="0" w:space="0" w:color="auto"/>
        <w:left w:val="none" w:sz="0" w:space="0" w:color="auto"/>
        <w:bottom w:val="none" w:sz="0" w:space="0" w:color="auto"/>
        <w:right w:val="none" w:sz="0" w:space="0" w:color="auto"/>
      </w:divBdr>
      <w:divsChild>
        <w:div w:id="761612723">
          <w:marLeft w:val="480"/>
          <w:marRight w:val="0"/>
          <w:marTop w:val="0"/>
          <w:marBottom w:val="0"/>
          <w:divBdr>
            <w:top w:val="none" w:sz="0" w:space="0" w:color="auto"/>
            <w:left w:val="none" w:sz="0" w:space="0" w:color="auto"/>
            <w:bottom w:val="none" w:sz="0" w:space="0" w:color="auto"/>
            <w:right w:val="none" w:sz="0" w:space="0" w:color="auto"/>
          </w:divBdr>
          <w:divsChild>
            <w:div w:id="9245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982">
      <w:bodyDiv w:val="1"/>
      <w:marLeft w:val="0"/>
      <w:marRight w:val="0"/>
      <w:marTop w:val="0"/>
      <w:marBottom w:val="0"/>
      <w:divBdr>
        <w:top w:val="none" w:sz="0" w:space="0" w:color="auto"/>
        <w:left w:val="none" w:sz="0" w:space="0" w:color="auto"/>
        <w:bottom w:val="none" w:sz="0" w:space="0" w:color="auto"/>
        <w:right w:val="none" w:sz="0" w:space="0" w:color="auto"/>
      </w:divBdr>
      <w:divsChild>
        <w:div w:id="181894469">
          <w:marLeft w:val="480"/>
          <w:marRight w:val="0"/>
          <w:marTop w:val="0"/>
          <w:marBottom w:val="0"/>
          <w:divBdr>
            <w:top w:val="none" w:sz="0" w:space="0" w:color="auto"/>
            <w:left w:val="none" w:sz="0" w:space="0" w:color="auto"/>
            <w:bottom w:val="none" w:sz="0" w:space="0" w:color="auto"/>
            <w:right w:val="none" w:sz="0" w:space="0" w:color="auto"/>
          </w:divBdr>
          <w:divsChild>
            <w:div w:id="1923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9194">
      <w:bodyDiv w:val="1"/>
      <w:marLeft w:val="0"/>
      <w:marRight w:val="0"/>
      <w:marTop w:val="0"/>
      <w:marBottom w:val="0"/>
      <w:divBdr>
        <w:top w:val="none" w:sz="0" w:space="0" w:color="auto"/>
        <w:left w:val="none" w:sz="0" w:space="0" w:color="auto"/>
        <w:bottom w:val="none" w:sz="0" w:space="0" w:color="auto"/>
        <w:right w:val="none" w:sz="0" w:space="0" w:color="auto"/>
      </w:divBdr>
      <w:divsChild>
        <w:div w:id="1855656657">
          <w:marLeft w:val="480"/>
          <w:marRight w:val="0"/>
          <w:marTop w:val="0"/>
          <w:marBottom w:val="0"/>
          <w:divBdr>
            <w:top w:val="none" w:sz="0" w:space="0" w:color="auto"/>
            <w:left w:val="none" w:sz="0" w:space="0" w:color="auto"/>
            <w:bottom w:val="none" w:sz="0" w:space="0" w:color="auto"/>
            <w:right w:val="none" w:sz="0" w:space="0" w:color="auto"/>
          </w:divBdr>
          <w:divsChild>
            <w:div w:id="1676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0546">
      <w:bodyDiv w:val="1"/>
      <w:marLeft w:val="0"/>
      <w:marRight w:val="0"/>
      <w:marTop w:val="0"/>
      <w:marBottom w:val="0"/>
      <w:divBdr>
        <w:top w:val="none" w:sz="0" w:space="0" w:color="auto"/>
        <w:left w:val="none" w:sz="0" w:space="0" w:color="auto"/>
        <w:bottom w:val="none" w:sz="0" w:space="0" w:color="auto"/>
        <w:right w:val="none" w:sz="0" w:space="0" w:color="auto"/>
      </w:divBdr>
      <w:divsChild>
        <w:div w:id="1889411434">
          <w:marLeft w:val="480"/>
          <w:marRight w:val="0"/>
          <w:marTop w:val="0"/>
          <w:marBottom w:val="0"/>
          <w:divBdr>
            <w:top w:val="none" w:sz="0" w:space="0" w:color="auto"/>
            <w:left w:val="none" w:sz="0" w:space="0" w:color="auto"/>
            <w:bottom w:val="none" w:sz="0" w:space="0" w:color="auto"/>
            <w:right w:val="none" w:sz="0" w:space="0" w:color="auto"/>
          </w:divBdr>
          <w:divsChild>
            <w:div w:id="15016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356">
      <w:bodyDiv w:val="1"/>
      <w:marLeft w:val="0"/>
      <w:marRight w:val="0"/>
      <w:marTop w:val="0"/>
      <w:marBottom w:val="0"/>
      <w:divBdr>
        <w:top w:val="none" w:sz="0" w:space="0" w:color="auto"/>
        <w:left w:val="none" w:sz="0" w:space="0" w:color="auto"/>
        <w:bottom w:val="none" w:sz="0" w:space="0" w:color="auto"/>
        <w:right w:val="none" w:sz="0" w:space="0" w:color="auto"/>
      </w:divBdr>
      <w:divsChild>
        <w:div w:id="487089842">
          <w:marLeft w:val="480"/>
          <w:marRight w:val="0"/>
          <w:marTop w:val="0"/>
          <w:marBottom w:val="0"/>
          <w:divBdr>
            <w:top w:val="none" w:sz="0" w:space="0" w:color="auto"/>
            <w:left w:val="none" w:sz="0" w:space="0" w:color="auto"/>
            <w:bottom w:val="none" w:sz="0" w:space="0" w:color="auto"/>
            <w:right w:val="none" w:sz="0" w:space="0" w:color="auto"/>
          </w:divBdr>
          <w:divsChild>
            <w:div w:id="13535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9352">
      <w:bodyDiv w:val="1"/>
      <w:marLeft w:val="0"/>
      <w:marRight w:val="0"/>
      <w:marTop w:val="0"/>
      <w:marBottom w:val="0"/>
      <w:divBdr>
        <w:top w:val="none" w:sz="0" w:space="0" w:color="auto"/>
        <w:left w:val="none" w:sz="0" w:space="0" w:color="auto"/>
        <w:bottom w:val="none" w:sz="0" w:space="0" w:color="auto"/>
        <w:right w:val="none" w:sz="0" w:space="0" w:color="auto"/>
      </w:divBdr>
      <w:divsChild>
        <w:div w:id="626282441">
          <w:marLeft w:val="480"/>
          <w:marRight w:val="0"/>
          <w:marTop w:val="0"/>
          <w:marBottom w:val="0"/>
          <w:divBdr>
            <w:top w:val="none" w:sz="0" w:space="0" w:color="auto"/>
            <w:left w:val="none" w:sz="0" w:space="0" w:color="auto"/>
            <w:bottom w:val="none" w:sz="0" w:space="0" w:color="auto"/>
            <w:right w:val="none" w:sz="0" w:space="0" w:color="auto"/>
          </w:divBdr>
          <w:divsChild>
            <w:div w:id="20015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1604">
      <w:bodyDiv w:val="1"/>
      <w:marLeft w:val="0"/>
      <w:marRight w:val="0"/>
      <w:marTop w:val="0"/>
      <w:marBottom w:val="0"/>
      <w:divBdr>
        <w:top w:val="none" w:sz="0" w:space="0" w:color="auto"/>
        <w:left w:val="none" w:sz="0" w:space="0" w:color="auto"/>
        <w:bottom w:val="none" w:sz="0" w:space="0" w:color="auto"/>
        <w:right w:val="none" w:sz="0" w:space="0" w:color="auto"/>
      </w:divBdr>
      <w:divsChild>
        <w:div w:id="983042542">
          <w:marLeft w:val="480"/>
          <w:marRight w:val="0"/>
          <w:marTop w:val="0"/>
          <w:marBottom w:val="0"/>
          <w:divBdr>
            <w:top w:val="none" w:sz="0" w:space="0" w:color="auto"/>
            <w:left w:val="none" w:sz="0" w:space="0" w:color="auto"/>
            <w:bottom w:val="none" w:sz="0" w:space="0" w:color="auto"/>
            <w:right w:val="none" w:sz="0" w:space="0" w:color="auto"/>
          </w:divBdr>
          <w:divsChild>
            <w:div w:id="2932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11230">
      <w:bodyDiv w:val="1"/>
      <w:marLeft w:val="0"/>
      <w:marRight w:val="0"/>
      <w:marTop w:val="0"/>
      <w:marBottom w:val="0"/>
      <w:divBdr>
        <w:top w:val="none" w:sz="0" w:space="0" w:color="auto"/>
        <w:left w:val="none" w:sz="0" w:space="0" w:color="auto"/>
        <w:bottom w:val="none" w:sz="0" w:space="0" w:color="auto"/>
        <w:right w:val="none" w:sz="0" w:space="0" w:color="auto"/>
      </w:divBdr>
      <w:divsChild>
        <w:div w:id="1887789122">
          <w:marLeft w:val="480"/>
          <w:marRight w:val="0"/>
          <w:marTop w:val="0"/>
          <w:marBottom w:val="0"/>
          <w:divBdr>
            <w:top w:val="none" w:sz="0" w:space="0" w:color="auto"/>
            <w:left w:val="none" w:sz="0" w:space="0" w:color="auto"/>
            <w:bottom w:val="none" w:sz="0" w:space="0" w:color="auto"/>
            <w:right w:val="none" w:sz="0" w:space="0" w:color="auto"/>
          </w:divBdr>
          <w:divsChild>
            <w:div w:id="1773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359">
      <w:bodyDiv w:val="1"/>
      <w:marLeft w:val="0"/>
      <w:marRight w:val="0"/>
      <w:marTop w:val="0"/>
      <w:marBottom w:val="0"/>
      <w:divBdr>
        <w:top w:val="none" w:sz="0" w:space="0" w:color="auto"/>
        <w:left w:val="none" w:sz="0" w:space="0" w:color="auto"/>
        <w:bottom w:val="none" w:sz="0" w:space="0" w:color="auto"/>
        <w:right w:val="none" w:sz="0" w:space="0" w:color="auto"/>
      </w:divBdr>
      <w:divsChild>
        <w:div w:id="953244267">
          <w:marLeft w:val="480"/>
          <w:marRight w:val="0"/>
          <w:marTop w:val="0"/>
          <w:marBottom w:val="0"/>
          <w:divBdr>
            <w:top w:val="none" w:sz="0" w:space="0" w:color="auto"/>
            <w:left w:val="none" w:sz="0" w:space="0" w:color="auto"/>
            <w:bottom w:val="none" w:sz="0" w:space="0" w:color="auto"/>
            <w:right w:val="none" w:sz="0" w:space="0" w:color="auto"/>
          </w:divBdr>
          <w:divsChild>
            <w:div w:id="12345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3628">
      <w:bodyDiv w:val="1"/>
      <w:marLeft w:val="0"/>
      <w:marRight w:val="0"/>
      <w:marTop w:val="0"/>
      <w:marBottom w:val="0"/>
      <w:divBdr>
        <w:top w:val="none" w:sz="0" w:space="0" w:color="auto"/>
        <w:left w:val="none" w:sz="0" w:space="0" w:color="auto"/>
        <w:bottom w:val="none" w:sz="0" w:space="0" w:color="auto"/>
        <w:right w:val="none" w:sz="0" w:space="0" w:color="auto"/>
      </w:divBdr>
      <w:divsChild>
        <w:div w:id="555167540">
          <w:marLeft w:val="480"/>
          <w:marRight w:val="0"/>
          <w:marTop w:val="0"/>
          <w:marBottom w:val="0"/>
          <w:divBdr>
            <w:top w:val="none" w:sz="0" w:space="0" w:color="auto"/>
            <w:left w:val="none" w:sz="0" w:space="0" w:color="auto"/>
            <w:bottom w:val="none" w:sz="0" w:space="0" w:color="auto"/>
            <w:right w:val="none" w:sz="0" w:space="0" w:color="auto"/>
          </w:divBdr>
          <w:divsChild>
            <w:div w:id="475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688">
      <w:bodyDiv w:val="1"/>
      <w:marLeft w:val="0"/>
      <w:marRight w:val="0"/>
      <w:marTop w:val="0"/>
      <w:marBottom w:val="0"/>
      <w:divBdr>
        <w:top w:val="none" w:sz="0" w:space="0" w:color="auto"/>
        <w:left w:val="none" w:sz="0" w:space="0" w:color="auto"/>
        <w:bottom w:val="none" w:sz="0" w:space="0" w:color="auto"/>
        <w:right w:val="none" w:sz="0" w:space="0" w:color="auto"/>
      </w:divBdr>
      <w:divsChild>
        <w:div w:id="1251815730">
          <w:marLeft w:val="480"/>
          <w:marRight w:val="0"/>
          <w:marTop w:val="0"/>
          <w:marBottom w:val="0"/>
          <w:divBdr>
            <w:top w:val="none" w:sz="0" w:space="0" w:color="auto"/>
            <w:left w:val="none" w:sz="0" w:space="0" w:color="auto"/>
            <w:bottom w:val="none" w:sz="0" w:space="0" w:color="auto"/>
            <w:right w:val="none" w:sz="0" w:space="0" w:color="auto"/>
          </w:divBdr>
          <w:divsChild>
            <w:div w:id="5678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897">
      <w:bodyDiv w:val="1"/>
      <w:marLeft w:val="0"/>
      <w:marRight w:val="0"/>
      <w:marTop w:val="0"/>
      <w:marBottom w:val="0"/>
      <w:divBdr>
        <w:top w:val="none" w:sz="0" w:space="0" w:color="auto"/>
        <w:left w:val="none" w:sz="0" w:space="0" w:color="auto"/>
        <w:bottom w:val="none" w:sz="0" w:space="0" w:color="auto"/>
        <w:right w:val="none" w:sz="0" w:space="0" w:color="auto"/>
      </w:divBdr>
      <w:divsChild>
        <w:div w:id="1695032932">
          <w:marLeft w:val="480"/>
          <w:marRight w:val="0"/>
          <w:marTop w:val="0"/>
          <w:marBottom w:val="0"/>
          <w:divBdr>
            <w:top w:val="none" w:sz="0" w:space="0" w:color="auto"/>
            <w:left w:val="none" w:sz="0" w:space="0" w:color="auto"/>
            <w:bottom w:val="none" w:sz="0" w:space="0" w:color="auto"/>
            <w:right w:val="none" w:sz="0" w:space="0" w:color="auto"/>
          </w:divBdr>
          <w:divsChild>
            <w:div w:id="12864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355">
      <w:bodyDiv w:val="1"/>
      <w:marLeft w:val="0"/>
      <w:marRight w:val="0"/>
      <w:marTop w:val="0"/>
      <w:marBottom w:val="0"/>
      <w:divBdr>
        <w:top w:val="none" w:sz="0" w:space="0" w:color="auto"/>
        <w:left w:val="none" w:sz="0" w:space="0" w:color="auto"/>
        <w:bottom w:val="none" w:sz="0" w:space="0" w:color="auto"/>
        <w:right w:val="none" w:sz="0" w:space="0" w:color="auto"/>
      </w:divBdr>
      <w:divsChild>
        <w:div w:id="270088045">
          <w:marLeft w:val="480"/>
          <w:marRight w:val="0"/>
          <w:marTop w:val="0"/>
          <w:marBottom w:val="0"/>
          <w:divBdr>
            <w:top w:val="none" w:sz="0" w:space="0" w:color="auto"/>
            <w:left w:val="none" w:sz="0" w:space="0" w:color="auto"/>
            <w:bottom w:val="none" w:sz="0" w:space="0" w:color="auto"/>
            <w:right w:val="none" w:sz="0" w:space="0" w:color="auto"/>
          </w:divBdr>
          <w:divsChild>
            <w:div w:id="1122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3044">
      <w:bodyDiv w:val="1"/>
      <w:marLeft w:val="0"/>
      <w:marRight w:val="0"/>
      <w:marTop w:val="0"/>
      <w:marBottom w:val="0"/>
      <w:divBdr>
        <w:top w:val="none" w:sz="0" w:space="0" w:color="auto"/>
        <w:left w:val="none" w:sz="0" w:space="0" w:color="auto"/>
        <w:bottom w:val="none" w:sz="0" w:space="0" w:color="auto"/>
        <w:right w:val="none" w:sz="0" w:space="0" w:color="auto"/>
      </w:divBdr>
      <w:divsChild>
        <w:div w:id="1849520646">
          <w:marLeft w:val="480"/>
          <w:marRight w:val="0"/>
          <w:marTop w:val="0"/>
          <w:marBottom w:val="0"/>
          <w:divBdr>
            <w:top w:val="none" w:sz="0" w:space="0" w:color="auto"/>
            <w:left w:val="none" w:sz="0" w:space="0" w:color="auto"/>
            <w:bottom w:val="none" w:sz="0" w:space="0" w:color="auto"/>
            <w:right w:val="none" w:sz="0" w:space="0" w:color="auto"/>
          </w:divBdr>
          <w:divsChild>
            <w:div w:id="1063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269">
      <w:bodyDiv w:val="1"/>
      <w:marLeft w:val="0"/>
      <w:marRight w:val="0"/>
      <w:marTop w:val="0"/>
      <w:marBottom w:val="0"/>
      <w:divBdr>
        <w:top w:val="none" w:sz="0" w:space="0" w:color="auto"/>
        <w:left w:val="none" w:sz="0" w:space="0" w:color="auto"/>
        <w:bottom w:val="none" w:sz="0" w:space="0" w:color="auto"/>
        <w:right w:val="none" w:sz="0" w:space="0" w:color="auto"/>
      </w:divBdr>
      <w:divsChild>
        <w:div w:id="797604432">
          <w:marLeft w:val="480"/>
          <w:marRight w:val="0"/>
          <w:marTop w:val="0"/>
          <w:marBottom w:val="0"/>
          <w:divBdr>
            <w:top w:val="none" w:sz="0" w:space="0" w:color="auto"/>
            <w:left w:val="none" w:sz="0" w:space="0" w:color="auto"/>
            <w:bottom w:val="none" w:sz="0" w:space="0" w:color="auto"/>
            <w:right w:val="none" w:sz="0" w:space="0" w:color="auto"/>
          </w:divBdr>
          <w:divsChild>
            <w:div w:id="9832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80">
      <w:bodyDiv w:val="1"/>
      <w:marLeft w:val="0"/>
      <w:marRight w:val="0"/>
      <w:marTop w:val="0"/>
      <w:marBottom w:val="0"/>
      <w:divBdr>
        <w:top w:val="none" w:sz="0" w:space="0" w:color="auto"/>
        <w:left w:val="none" w:sz="0" w:space="0" w:color="auto"/>
        <w:bottom w:val="none" w:sz="0" w:space="0" w:color="auto"/>
        <w:right w:val="none" w:sz="0" w:space="0" w:color="auto"/>
      </w:divBdr>
      <w:divsChild>
        <w:div w:id="1673527609">
          <w:marLeft w:val="480"/>
          <w:marRight w:val="0"/>
          <w:marTop w:val="0"/>
          <w:marBottom w:val="0"/>
          <w:divBdr>
            <w:top w:val="none" w:sz="0" w:space="0" w:color="auto"/>
            <w:left w:val="none" w:sz="0" w:space="0" w:color="auto"/>
            <w:bottom w:val="none" w:sz="0" w:space="0" w:color="auto"/>
            <w:right w:val="none" w:sz="0" w:space="0" w:color="auto"/>
          </w:divBdr>
          <w:divsChild>
            <w:div w:id="1920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1981">
      <w:bodyDiv w:val="1"/>
      <w:marLeft w:val="0"/>
      <w:marRight w:val="0"/>
      <w:marTop w:val="0"/>
      <w:marBottom w:val="0"/>
      <w:divBdr>
        <w:top w:val="none" w:sz="0" w:space="0" w:color="auto"/>
        <w:left w:val="none" w:sz="0" w:space="0" w:color="auto"/>
        <w:bottom w:val="none" w:sz="0" w:space="0" w:color="auto"/>
        <w:right w:val="none" w:sz="0" w:space="0" w:color="auto"/>
      </w:divBdr>
      <w:divsChild>
        <w:div w:id="1015498907">
          <w:marLeft w:val="480"/>
          <w:marRight w:val="0"/>
          <w:marTop w:val="0"/>
          <w:marBottom w:val="0"/>
          <w:divBdr>
            <w:top w:val="none" w:sz="0" w:space="0" w:color="auto"/>
            <w:left w:val="none" w:sz="0" w:space="0" w:color="auto"/>
            <w:bottom w:val="none" w:sz="0" w:space="0" w:color="auto"/>
            <w:right w:val="none" w:sz="0" w:space="0" w:color="auto"/>
          </w:divBdr>
          <w:divsChild>
            <w:div w:id="540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5458">
      <w:bodyDiv w:val="1"/>
      <w:marLeft w:val="0"/>
      <w:marRight w:val="0"/>
      <w:marTop w:val="0"/>
      <w:marBottom w:val="0"/>
      <w:divBdr>
        <w:top w:val="none" w:sz="0" w:space="0" w:color="auto"/>
        <w:left w:val="none" w:sz="0" w:space="0" w:color="auto"/>
        <w:bottom w:val="none" w:sz="0" w:space="0" w:color="auto"/>
        <w:right w:val="none" w:sz="0" w:space="0" w:color="auto"/>
      </w:divBdr>
      <w:divsChild>
        <w:div w:id="1223953935">
          <w:marLeft w:val="480"/>
          <w:marRight w:val="0"/>
          <w:marTop w:val="0"/>
          <w:marBottom w:val="0"/>
          <w:divBdr>
            <w:top w:val="none" w:sz="0" w:space="0" w:color="auto"/>
            <w:left w:val="none" w:sz="0" w:space="0" w:color="auto"/>
            <w:bottom w:val="none" w:sz="0" w:space="0" w:color="auto"/>
            <w:right w:val="none" w:sz="0" w:space="0" w:color="auto"/>
          </w:divBdr>
          <w:divsChild>
            <w:div w:id="7687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810">
      <w:bodyDiv w:val="1"/>
      <w:marLeft w:val="0"/>
      <w:marRight w:val="0"/>
      <w:marTop w:val="0"/>
      <w:marBottom w:val="0"/>
      <w:divBdr>
        <w:top w:val="none" w:sz="0" w:space="0" w:color="auto"/>
        <w:left w:val="none" w:sz="0" w:space="0" w:color="auto"/>
        <w:bottom w:val="none" w:sz="0" w:space="0" w:color="auto"/>
        <w:right w:val="none" w:sz="0" w:space="0" w:color="auto"/>
      </w:divBdr>
      <w:divsChild>
        <w:div w:id="2060275924">
          <w:marLeft w:val="480"/>
          <w:marRight w:val="0"/>
          <w:marTop w:val="0"/>
          <w:marBottom w:val="0"/>
          <w:divBdr>
            <w:top w:val="none" w:sz="0" w:space="0" w:color="auto"/>
            <w:left w:val="none" w:sz="0" w:space="0" w:color="auto"/>
            <w:bottom w:val="none" w:sz="0" w:space="0" w:color="auto"/>
            <w:right w:val="none" w:sz="0" w:space="0" w:color="auto"/>
          </w:divBdr>
          <w:divsChild>
            <w:div w:id="920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9425">
      <w:bodyDiv w:val="1"/>
      <w:marLeft w:val="0"/>
      <w:marRight w:val="0"/>
      <w:marTop w:val="0"/>
      <w:marBottom w:val="0"/>
      <w:divBdr>
        <w:top w:val="none" w:sz="0" w:space="0" w:color="auto"/>
        <w:left w:val="none" w:sz="0" w:space="0" w:color="auto"/>
        <w:bottom w:val="none" w:sz="0" w:space="0" w:color="auto"/>
        <w:right w:val="none" w:sz="0" w:space="0" w:color="auto"/>
      </w:divBdr>
      <w:divsChild>
        <w:div w:id="1613517039">
          <w:marLeft w:val="480"/>
          <w:marRight w:val="0"/>
          <w:marTop w:val="0"/>
          <w:marBottom w:val="0"/>
          <w:divBdr>
            <w:top w:val="none" w:sz="0" w:space="0" w:color="auto"/>
            <w:left w:val="none" w:sz="0" w:space="0" w:color="auto"/>
            <w:bottom w:val="none" w:sz="0" w:space="0" w:color="auto"/>
            <w:right w:val="none" w:sz="0" w:space="0" w:color="auto"/>
          </w:divBdr>
          <w:divsChild>
            <w:div w:id="1548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9519">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7">
          <w:marLeft w:val="480"/>
          <w:marRight w:val="0"/>
          <w:marTop w:val="0"/>
          <w:marBottom w:val="0"/>
          <w:divBdr>
            <w:top w:val="none" w:sz="0" w:space="0" w:color="auto"/>
            <w:left w:val="none" w:sz="0" w:space="0" w:color="auto"/>
            <w:bottom w:val="none" w:sz="0" w:space="0" w:color="auto"/>
            <w:right w:val="none" w:sz="0" w:space="0" w:color="auto"/>
          </w:divBdr>
          <w:divsChild>
            <w:div w:id="12926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582">
      <w:bodyDiv w:val="1"/>
      <w:marLeft w:val="0"/>
      <w:marRight w:val="0"/>
      <w:marTop w:val="0"/>
      <w:marBottom w:val="0"/>
      <w:divBdr>
        <w:top w:val="none" w:sz="0" w:space="0" w:color="auto"/>
        <w:left w:val="none" w:sz="0" w:space="0" w:color="auto"/>
        <w:bottom w:val="none" w:sz="0" w:space="0" w:color="auto"/>
        <w:right w:val="none" w:sz="0" w:space="0" w:color="auto"/>
      </w:divBdr>
      <w:divsChild>
        <w:div w:id="726806471">
          <w:marLeft w:val="480"/>
          <w:marRight w:val="0"/>
          <w:marTop w:val="0"/>
          <w:marBottom w:val="0"/>
          <w:divBdr>
            <w:top w:val="none" w:sz="0" w:space="0" w:color="auto"/>
            <w:left w:val="none" w:sz="0" w:space="0" w:color="auto"/>
            <w:bottom w:val="none" w:sz="0" w:space="0" w:color="auto"/>
            <w:right w:val="none" w:sz="0" w:space="0" w:color="auto"/>
          </w:divBdr>
          <w:divsChild>
            <w:div w:id="591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861">
      <w:bodyDiv w:val="1"/>
      <w:marLeft w:val="0"/>
      <w:marRight w:val="0"/>
      <w:marTop w:val="0"/>
      <w:marBottom w:val="0"/>
      <w:divBdr>
        <w:top w:val="none" w:sz="0" w:space="0" w:color="auto"/>
        <w:left w:val="none" w:sz="0" w:space="0" w:color="auto"/>
        <w:bottom w:val="none" w:sz="0" w:space="0" w:color="auto"/>
        <w:right w:val="none" w:sz="0" w:space="0" w:color="auto"/>
      </w:divBdr>
      <w:divsChild>
        <w:div w:id="630937969">
          <w:marLeft w:val="480"/>
          <w:marRight w:val="0"/>
          <w:marTop w:val="0"/>
          <w:marBottom w:val="0"/>
          <w:divBdr>
            <w:top w:val="none" w:sz="0" w:space="0" w:color="auto"/>
            <w:left w:val="none" w:sz="0" w:space="0" w:color="auto"/>
            <w:bottom w:val="none" w:sz="0" w:space="0" w:color="auto"/>
            <w:right w:val="none" w:sz="0" w:space="0" w:color="auto"/>
          </w:divBdr>
          <w:divsChild>
            <w:div w:id="17196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3798">
      <w:bodyDiv w:val="1"/>
      <w:marLeft w:val="0"/>
      <w:marRight w:val="0"/>
      <w:marTop w:val="0"/>
      <w:marBottom w:val="0"/>
      <w:divBdr>
        <w:top w:val="none" w:sz="0" w:space="0" w:color="auto"/>
        <w:left w:val="none" w:sz="0" w:space="0" w:color="auto"/>
        <w:bottom w:val="none" w:sz="0" w:space="0" w:color="auto"/>
        <w:right w:val="none" w:sz="0" w:space="0" w:color="auto"/>
      </w:divBdr>
      <w:divsChild>
        <w:div w:id="484974287">
          <w:marLeft w:val="480"/>
          <w:marRight w:val="0"/>
          <w:marTop w:val="0"/>
          <w:marBottom w:val="0"/>
          <w:divBdr>
            <w:top w:val="none" w:sz="0" w:space="0" w:color="auto"/>
            <w:left w:val="none" w:sz="0" w:space="0" w:color="auto"/>
            <w:bottom w:val="none" w:sz="0" w:space="0" w:color="auto"/>
            <w:right w:val="none" w:sz="0" w:space="0" w:color="auto"/>
          </w:divBdr>
          <w:divsChild>
            <w:div w:id="17287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028">
      <w:bodyDiv w:val="1"/>
      <w:marLeft w:val="0"/>
      <w:marRight w:val="0"/>
      <w:marTop w:val="0"/>
      <w:marBottom w:val="0"/>
      <w:divBdr>
        <w:top w:val="none" w:sz="0" w:space="0" w:color="auto"/>
        <w:left w:val="none" w:sz="0" w:space="0" w:color="auto"/>
        <w:bottom w:val="none" w:sz="0" w:space="0" w:color="auto"/>
        <w:right w:val="none" w:sz="0" w:space="0" w:color="auto"/>
      </w:divBdr>
      <w:divsChild>
        <w:div w:id="38361137">
          <w:marLeft w:val="480"/>
          <w:marRight w:val="0"/>
          <w:marTop w:val="0"/>
          <w:marBottom w:val="0"/>
          <w:divBdr>
            <w:top w:val="none" w:sz="0" w:space="0" w:color="auto"/>
            <w:left w:val="none" w:sz="0" w:space="0" w:color="auto"/>
            <w:bottom w:val="none" w:sz="0" w:space="0" w:color="auto"/>
            <w:right w:val="none" w:sz="0" w:space="0" w:color="auto"/>
          </w:divBdr>
          <w:divsChild>
            <w:div w:id="773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9610">
      <w:bodyDiv w:val="1"/>
      <w:marLeft w:val="0"/>
      <w:marRight w:val="0"/>
      <w:marTop w:val="0"/>
      <w:marBottom w:val="0"/>
      <w:divBdr>
        <w:top w:val="none" w:sz="0" w:space="0" w:color="auto"/>
        <w:left w:val="none" w:sz="0" w:space="0" w:color="auto"/>
        <w:bottom w:val="none" w:sz="0" w:space="0" w:color="auto"/>
        <w:right w:val="none" w:sz="0" w:space="0" w:color="auto"/>
      </w:divBdr>
      <w:divsChild>
        <w:div w:id="893009547">
          <w:marLeft w:val="480"/>
          <w:marRight w:val="0"/>
          <w:marTop w:val="0"/>
          <w:marBottom w:val="0"/>
          <w:divBdr>
            <w:top w:val="none" w:sz="0" w:space="0" w:color="auto"/>
            <w:left w:val="none" w:sz="0" w:space="0" w:color="auto"/>
            <w:bottom w:val="none" w:sz="0" w:space="0" w:color="auto"/>
            <w:right w:val="none" w:sz="0" w:space="0" w:color="auto"/>
          </w:divBdr>
          <w:divsChild>
            <w:div w:id="12827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8686">
      <w:bodyDiv w:val="1"/>
      <w:marLeft w:val="0"/>
      <w:marRight w:val="0"/>
      <w:marTop w:val="0"/>
      <w:marBottom w:val="0"/>
      <w:divBdr>
        <w:top w:val="none" w:sz="0" w:space="0" w:color="auto"/>
        <w:left w:val="none" w:sz="0" w:space="0" w:color="auto"/>
        <w:bottom w:val="none" w:sz="0" w:space="0" w:color="auto"/>
        <w:right w:val="none" w:sz="0" w:space="0" w:color="auto"/>
      </w:divBdr>
      <w:divsChild>
        <w:div w:id="481704991">
          <w:marLeft w:val="480"/>
          <w:marRight w:val="0"/>
          <w:marTop w:val="0"/>
          <w:marBottom w:val="0"/>
          <w:divBdr>
            <w:top w:val="none" w:sz="0" w:space="0" w:color="auto"/>
            <w:left w:val="none" w:sz="0" w:space="0" w:color="auto"/>
            <w:bottom w:val="none" w:sz="0" w:space="0" w:color="auto"/>
            <w:right w:val="none" w:sz="0" w:space="0" w:color="auto"/>
          </w:divBdr>
          <w:divsChild>
            <w:div w:id="965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806">
      <w:bodyDiv w:val="1"/>
      <w:marLeft w:val="0"/>
      <w:marRight w:val="0"/>
      <w:marTop w:val="0"/>
      <w:marBottom w:val="0"/>
      <w:divBdr>
        <w:top w:val="none" w:sz="0" w:space="0" w:color="auto"/>
        <w:left w:val="none" w:sz="0" w:space="0" w:color="auto"/>
        <w:bottom w:val="none" w:sz="0" w:space="0" w:color="auto"/>
        <w:right w:val="none" w:sz="0" w:space="0" w:color="auto"/>
      </w:divBdr>
      <w:divsChild>
        <w:div w:id="367923871">
          <w:marLeft w:val="480"/>
          <w:marRight w:val="0"/>
          <w:marTop w:val="0"/>
          <w:marBottom w:val="0"/>
          <w:divBdr>
            <w:top w:val="none" w:sz="0" w:space="0" w:color="auto"/>
            <w:left w:val="none" w:sz="0" w:space="0" w:color="auto"/>
            <w:bottom w:val="none" w:sz="0" w:space="0" w:color="auto"/>
            <w:right w:val="none" w:sz="0" w:space="0" w:color="auto"/>
          </w:divBdr>
          <w:divsChild>
            <w:div w:id="1437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468">
      <w:bodyDiv w:val="1"/>
      <w:marLeft w:val="0"/>
      <w:marRight w:val="0"/>
      <w:marTop w:val="0"/>
      <w:marBottom w:val="0"/>
      <w:divBdr>
        <w:top w:val="none" w:sz="0" w:space="0" w:color="auto"/>
        <w:left w:val="none" w:sz="0" w:space="0" w:color="auto"/>
        <w:bottom w:val="none" w:sz="0" w:space="0" w:color="auto"/>
        <w:right w:val="none" w:sz="0" w:space="0" w:color="auto"/>
      </w:divBdr>
    </w:div>
    <w:div w:id="2098013502">
      <w:bodyDiv w:val="1"/>
      <w:marLeft w:val="0"/>
      <w:marRight w:val="0"/>
      <w:marTop w:val="0"/>
      <w:marBottom w:val="0"/>
      <w:divBdr>
        <w:top w:val="none" w:sz="0" w:space="0" w:color="auto"/>
        <w:left w:val="none" w:sz="0" w:space="0" w:color="auto"/>
        <w:bottom w:val="none" w:sz="0" w:space="0" w:color="auto"/>
        <w:right w:val="none" w:sz="0" w:space="0" w:color="auto"/>
      </w:divBdr>
      <w:divsChild>
        <w:div w:id="945036290">
          <w:marLeft w:val="480"/>
          <w:marRight w:val="0"/>
          <w:marTop w:val="0"/>
          <w:marBottom w:val="0"/>
          <w:divBdr>
            <w:top w:val="none" w:sz="0" w:space="0" w:color="auto"/>
            <w:left w:val="none" w:sz="0" w:space="0" w:color="auto"/>
            <w:bottom w:val="none" w:sz="0" w:space="0" w:color="auto"/>
            <w:right w:val="none" w:sz="0" w:space="0" w:color="auto"/>
          </w:divBdr>
          <w:divsChild>
            <w:div w:id="1733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7833">
      <w:bodyDiv w:val="1"/>
      <w:marLeft w:val="0"/>
      <w:marRight w:val="0"/>
      <w:marTop w:val="0"/>
      <w:marBottom w:val="0"/>
      <w:divBdr>
        <w:top w:val="none" w:sz="0" w:space="0" w:color="auto"/>
        <w:left w:val="none" w:sz="0" w:space="0" w:color="auto"/>
        <w:bottom w:val="none" w:sz="0" w:space="0" w:color="auto"/>
        <w:right w:val="none" w:sz="0" w:space="0" w:color="auto"/>
      </w:divBdr>
      <w:divsChild>
        <w:div w:id="785732484">
          <w:marLeft w:val="480"/>
          <w:marRight w:val="0"/>
          <w:marTop w:val="0"/>
          <w:marBottom w:val="0"/>
          <w:divBdr>
            <w:top w:val="none" w:sz="0" w:space="0" w:color="auto"/>
            <w:left w:val="none" w:sz="0" w:space="0" w:color="auto"/>
            <w:bottom w:val="none" w:sz="0" w:space="0" w:color="auto"/>
            <w:right w:val="none" w:sz="0" w:space="0" w:color="auto"/>
          </w:divBdr>
          <w:divsChild>
            <w:div w:id="16206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247">
      <w:bodyDiv w:val="1"/>
      <w:marLeft w:val="0"/>
      <w:marRight w:val="0"/>
      <w:marTop w:val="0"/>
      <w:marBottom w:val="0"/>
      <w:divBdr>
        <w:top w:val="none" w:sz="0" w:space="0" w:color="auto"/>
        <w:left w:val="none" w:sz="0" w:space="0" w:color="auto"/>
        <w:bottom w:val="none" w:sz="0" w:space="0" w:color="auto"/>
        <w:right w:val="none" w:sz="0" w:space="0" w:color="auto"/>
      </w:divBdr>
      <w:divsChild>
        <w:div w:id="118886584">
          <w:marLeft w:val="480"/>
          <w:marRight w:val="0"/>
          <w:marTop w:val="0"/>
          <w:marBottom w:val="0"/>
          <w:divBdr>
            <w:top w:val="none" w:sz="0" w:space="0" w:color="auto"/>
            <w:left w:val="none" w:sz="0" w:space="0" w:color="auto"/>
            <w:bottom w:val="none" w:sz="0" w:space="0" w:color="auto"/>
            <w:right w:val="none" w:sz="0" w:space="0" w:color="auto"/>
          </w:divBdr>
          <w:divsChild>
            <w:div w:id="3329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323">
      <w:bodyDiv w:val="1"/>
      <w:marLeft w:val="0"/>
      <w:marRight w:val="0"/>
      <w:marTop w:val="0"/>
      <w:marBottom w:val="0"/>
      <w:divBdr>
        <w:top w:val="none" w:sz="0" w:space="0" w:color="auto"/>
        <w:left w:val="none" w:sz="0" w:space="0" w:color="auto"/>
        <w:bottom w:val="none" w:sz="0" w:space="0" w:color="auto"/>
        <w:right w:val="none" w:sz="0" w:space="0" w:color="auto"/>
      </w:divBdr>
      <w:divsChild>
        <w:div w:id="144323627">
          <w:marLeft w:val="480"/>
          <w:marRight w:val="0"/>
          <w:marTop w:val="0"/>
          <w:marBottom w:val="0"/>
          <w:divBdr>
            <w:top w:val="none" w:sz="0" w:space="0" w:color="auto"/>
            <w:left w:val="none" w:sz="0" w:space="0" w:color="auto"/>
            <w:bottom w:val="none" w:sz="0" w:space="0" w:color="auto"/>
            <w:right w:val="none" w:sz="0" w:space="0" w:color="auto"/>
          </w:divBdr>
          <w:divsChild>
            <w:div w:id="13847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m/news/world-middle-east-61611304" TargetMode="External"/><Relationship Id="rId21" Type="http://schemas.openxmlformats.org/officeDocument/2006/relationships/hyperlink" Target="https://www.maariv.co.il/news/politics/Article-921463" TargetMode="External"/><Relationship Id="rId42" Type="http://schemas.openxmlformats.org/officeDocument/2006/relationships/hyperlink" Target="https://www.btselem.org/sites/default/files/publications/202111_state_business_eng.pdf" TargetMode="External"/><Relationship Id="rId47" Type="http://schemas.openxmlformats.org/officeDocument/2006/relationships/hyperlink" Target="https://en.idi.org.il/publications/18942" TargetMode="External"/><Relationship Id="rId63" Type="http://schemas.openxmlformats.org/officeDocument/2006/relationships/hyperlink" Target="https://www.maariv.co.il/news/politics/Article-844822" TargetMode="External"/><Relationship Id="rId68" Type="http://schemas.openxmlformats.org/officeDocument/2006/relationships/hyperlink" Target="https://www.project-syndicate.org/commentary/political-centrism-by-jan-werner-mueller-2021-11" TargetMode="External"/><Relationship Id="rId84" Type="http://schemas.openxmlformats.org/officeDocument/2006/relationships/hyperlink" Target="https://www.haaretz.co.il/news/politi/2022-06-01/ty-article/00000181-2094-de27-a1bd-2bde861a0000" TargetMode="External"/><Relationship Id="rId89" Type="http://schemas.openxmlformats.org/officeDocument/2006/relationships/hyperlink" Target="https://www.aljazeera.net/news/politics/2019/9/16/&#1575;&#1604;&#1603;&#1606;&#1610;&#1587;&#1578;-&#1573;&#1587;&#1585;&#1575;&#1574;&#1610;&#1604;-&#1575;&#1604;&#1602;&#1575;&#1574;&#1605;&#1577;-&#1575;&#1604;&#1593;&#1585;&#1576;&#1610;&#1577;" TargetMode="External"/><Relationship Id="rId16" Type="http://schemas.openxmlformats.org/officeDocument/2006/relationships/hyperlink" Target="https://www.middleeasteye.net/news/israel-palestine-citizens-arrest-campaign-second-week" TargetMode="External"/><Relationship Id="rId11" Type="http://schemas.openxmlformats.org/officeDocument/2006/relationships/hyperlink" Target="https://www.sikkuy-aufoq.org.il/wp-content/uploads/2022/01/&#1491;&#1493;&#1495;-&#1505;&#1497;&#1499;&#1493;&#1497;-2021-&#1488;&#1504;&#1490;&#1500;&#1497;&#1514;.pdf" TargetMode="External"/><Relationship Id="rId32" Type="http://schemas.openxmlformats.org/officeDocument/2006/relationships/hyperlink" Target="https://www.haaretz.co.il/opinions/2022-07-25/ty-article-opinion/.highlight/00000182-3051-da93-a7de-7ff71b140000" TargetMode="External"/><Relationship Id="rId37" Type="http://schemas.openxmlformats.org/officeDocument/2006/relationships/hyperlink" Target="https://sport1.maariv.co.il/israeli-soccer/ligat-haal/Article-773268/" TargetMode="External"/><Relationship Id="rId53" Type="http://schemas.openxmlformats.org/officeDocument/2006/relationships/hyperlink" Target="https://www.haaretz.co.il/news/education/2022-06-06/ty-article/00000181-396f-dfa1-abeb-b97f2d990000" TargetMode="External"/><Relationship Id="rId58" Type="http://schemas.openxmlformats.org/officeDocument/2006/relationships/hyperlink" Target="https://www.amnesty.org/en/documents/act30/9647/2019/en/" TargetMode="External"/><Relationship Id="rId74" Type="http://schemas.openxmlformats.org/officeDocument/2006/relationships/hyperlink" Target="https://www.idi.org.il/articles/28635" TargetMode="External"/><Relationship Id="rId79" Type="http://schemas.openxmlformats.org/officeDocument/2006/relationships/hyperlink" Target="https://www.mako.co.il/news-israel-elections/2020-2020_q1/Article-7f78e7fc033c071026.htm" TargetMode="External"/><Relationship Id="rId5" Type="http://schemas.openxmlformats.org/officeDocument/2006/relationships/webSettings" Target="webSettings.xml"/><Relationship Id="rId90" Type="http://schemas.openxmlformats.org/officeDocument/2006/relationships/hyperlink" Target="https://www.mako.co.il/news-channel2/Weekend-Newscast-q1_2016/Article-2c3b58c98e30251004.htm" TargetMode="External"/><Relationship Id="rId95" Type="http://schemas.openxmlformats.org/officeDocument/2006/relationships/footer" Target="footer1.xml"/><Relationship Id="rId22" Type="http://schemas.openxmlformats.org/officeDocument/2006/relationships/hyperlink" Target="https://www.ynet.co.il/articles/0,7340,L-5357604,00.html" TargetMode="External"/><Relationship Id="rId27" Type="http://schemas.openxmlformats.org/officeDocument/2006/relationships/hyperlink" Target="https://www.haaretz.com/israel-news/2019-02-26/ty-article/.premium/25-years-after-hebron-massacre-debate-sparked-over-baruch-goldsteins-grave/0000017f-deee-df9c-a17f-fefe72c20000" TargetMode="External"/><Relationship Id="rId43" Type="http://schemas.openxmlformats.org/officeDocument/2006/relationships/hyperlink" Target="https://www.haaretz.com/israel-news/2022-05-29/ty-article/nationalist-flag-march-returns-to-jerusalem-in-all-its-ugliness/00000181-1159-d3ed-a7a3-375fa3a50000" TargetMode="External"/><Relationship Id="rId48" Type="http://schemas.openxmlformats.org/officeDocument/2006/relationships/hyperlink" Target="https://www.amnesty.org/en/latest/news/2022/02/israels-apartheid-against-palestinians-a-cruel-system-of-domination-and-a-crime-against-humanity/" TargetMode="External"/><Relationship Id="rId64" Type="http://schemas.openxmlformats.org/officeDocument/2006/relationships/hyperlink" Target="https://www.maariv.co.il/news/politics/Article-809111" TargetMode="External"/><Relationship Id="rId69" Type="http://schemas.openxmlformats.org/officeDocument/2006/relationships/hyperlink" Target="https://www.middleeasteye.net/opinion/israel-apartheid-explained-court-arab-children-karmiel" TargetMode="External"/><Relationship Id="rId80" Type="http://schemas.openxmlformats.org/officeDocument/2006/relationships/hyperlink" Target="https://www.ynet.co.il/articles/0,7340,L-5492461,00.html" TargetMode="External"/><Relationship Id="rId85" Type="http://schemas.openxmlformats.org/officeDocument/2006/relationships/hyperlink" Target="https://www.ynet.co.il/articles/0,7340,L-4741566,00.html" TargetMode="External"/><Relationship Id="rId3" Type="http://schemas.openxmlformats.org/officeDocument/2006/relationships/styles" Target="styles.xml"/><Relationship Id="rId12" Type="http://schemas.openxmlformats.org/officeDocument/2006/relationships/hyperlink" Target="https://www.btselem.org/publications/fulltext/202101_this_is_apartheid" TargetMode="External"/><Relationship Id="rId17" Type="http://schemas.openxmlformats.org/officeDocument/2006/relationships/hyperlink" Target="https://www.amnesty.org/en/latest/press-release/2021/06/israeli-police-targeted-palestinians-with-discriminatory-arrests-torture-and-unlawful-force/" TargetMode="External"/><Relationship Id="rId25" Type="http://schemas.openxmlformats.org/officeDocument/2006/relationships/hyperlink" Target="https://www.maariv.co.il/elections-2021/Article-831138" TargetMode="External"/><Relationship Id="rId33" Type="http://schemas.openxmlformats.org/officeDocument/2006/relationships/hyperlink" Target="https://www.amnesty.org/en/documents/mde15/0882/2019/en/" TargetMode="External"/><Relationship Id="rId38" Type="http://schemas.openxmlformats.org/officeDocument/2006/relationships/hyperlink" Target="https://zulat.org.il/2021/07/05/discrimination-and-exclusion-of-minority-groups-in-the-israeli-media/" TargetMode="External"/><Relationship Id="rId46" Type="http://schemas.openxmlformats.org/officeDocument/2006/relationships/hyperlink" Target="https://en.idi.org.il/publications/6175" TargetMode="External"/><Relationship Id="rId59" Type="http://schemas.openxmlformats.org/officeDocument/2006/relationships/hyperlink" Target="https://www.jpost.com/israel/ben-gvir-convicted-of-inciting-to-racism" TargetMode="External"/><Relationship Id="rId67" Type="http://schemas.openxmlformats.org/officeDocument/2006/relationships/hyperlink" Target="https://www.ynet.co.il/news/article/ryr0yhxq5" TargetMode="External"/><Relationship Id="rId20" Type="http://schemas.openxmlformats.org/officeDocument/2006/relationships/hyperlink" Target="https://www.yediot.co.il/articles/0,7340,L-5573332,00.html" TargetMode="External"/><Relationship Id="rId41" Type="http://schemas.openxmlformats.org/officeDocument/2006/relationships/hyperlink" Target="https://www.inn.co.il/news/551267" TargetMode="External"/><Relationship Id="rId54" Type="http://schemas.openxmlformats.org/officeDocument/2006/relationships/hyperlink" Target="https://www.ynet.co.il/articles/0,7340,L-5591710,00.html" TargetMode="External"/><Relationship Id="rId62" Type="http://schemas.openxmlformats.org/officeDocument/2006/relationships/hyperlink" Target="https://www.haaretz.com/israel-news/2016-04-05/ty-article/.premium/israeli-lawmaker-my-wife-wouldnt-want-to-give-birth-next-to-an-arab-woman/0000017f-f782-d47e-a37f-ffbe2cc90000" TargetMode="External"/><Relationship Id="rId70" Type="http://schemas.openxmlformats.org/officeDocument/2006/relationships/hyperlink" Target="https://www.nytimes.com/2019/09/22/opinion/netanyahu-israel-gantz-ayman-odeh.html" TargetMode="External"/><Relationship Id="rId75" Type="http://schemas.openxmlformats.org/officeDocument/2006/relationships/hyperlink" Target="https://www.idi.org.il/books/31281" TargetMode="External"/><Relationship Id="rId83" Type="http://schemas.openxmlformats.org/officeDocument/2006/relationships/hyperlink" Target="https://www.haaretz.com/israel-news/2021-10-13/ty-article/.highlight/arabs-are-here-by-mistake-ben-gurion-didnt-finish-the-job-far-right-leader-says/0000017f-dedb-d3a5-af7f-feffd1af0000" TargetMode="External"/><Relationship Id="rId88" Type="http://schemas.openxmlformats.org/officeDocument/2006/relationships/hyperlink" Target="https://www.timesofisrael.com/jewish-home-mk-reform-judaism-is-a-fake-religion/" TargetMode="External"/><Relationship Id="rId91" Type="http://schemas.openxmlformats.org/officeDocument/2006/relationships/hyperlink" Target="https://www.ynet.co.il/news/article/rkuq3f11hj"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aaretz.co.il/debate/2019-08-11/ty-article-opinion/0000017f-f8ca-d044-adff-fbfb1b070000" TargetMode="External"/><Relationship Id="rId23" Type="http://schemas.openxmlformats.org/officeDocument/2006/relationships/hyperlink" Target="https://www.timesofisrael.com/israel-arrests-jewish-terror-suspects-in-deadly-firebombing/" TargetMode="External"/><Relationship Id="rId28" Type="http://schemas.openxmlformats.org/officeDocument/2006/relationships/hyperlink" Target="https://ar.timesofisrael.com/&#1605;&#1606;&#1602;&#1587;&#1605;&#1577;-&#1608;&#1605;&#1606;&#1601;&#1589;&#1604;&#1577;-&#1593;&#1604;&#1609;-&#1575;&#1604;&#1585;&#1594;&#1605;-&#1605;&#1606;-&#1575;&#1604;&#1605;&#1603;&#1575;&#1587;&#1576;-&#1575;&#1604;/" TargetMode="External"/><Relationship Id="rId36" Type="http://schemas.openxmlformats.org/officeDocument/2006/relationships/hyperlink" Target="https://doi.org/10.1215/26410478-9355297" TargetMode="External"/><Relationship Id="rId49" Type="http://schemas.openxmlformats.org/officeDocument/2006/relationships/hyperlink" Target="http://www.pewforum.org/2016/03/08/israels-religiously-divided-society" TargetMode="External"/><Relationship Id="rId57" Type="http://schemas.openxmlformats.org/officeDocument/2006/relationships/hyperlink" Target="https://www.haaretz.co.il/digital/podcast/weekly/2022-09-13/ty-article-podcast/00000183-3569-daec-a1eb-bdebb2020000" TargetMode="External"/><Relationship Id="rId10" Type="http://schemas.openxmlformats.org/officeDocument/2006/relationships/chart" Target="charts/chart1.xml"/><Relationship Id="rId31" Type="http://schemas.openxmlformats.org/officeDocument/2006/relationships/hyperlink" Target="https://www.haaretz.co.il/opinions/2022-06-05/ty-article/.highlight/00000181-3471-dee8-aba7-3cfff94c0000" TargetMode="External"/><Relationship Id="rId44" Type="http://schemas.openxmlformats.org/officeDocument/2006/relationships/hyperlink" Target="https://www.haaretz.co.il/news/politi/2022-03-10/ty-article/.premium/0000017f-f2eb-d487-abff-f3ffc2820000" TargetMode="External"/><Relationship Id="rId52" Type="http://schemas.openxmlformats.org/officeDocument/2006/relationships/hyperlink" Target="https://www.jpost.com/israel-news/court-uses-jewish-nation-state-law-to-block-funding-for-arab-students-650839" TargetMode="External"/><Relationship Id="rId60" Type="http://schemas.openxmlformats.org/officeDocument/2006/relationships/hyperlink" Target="https://www.hks.harvard.edu/centers/mrcbg/publications/awp/awp99" TargetMode="External"/><Relationship Id="rId65" Type="http://schemas.openxmlformats.org/officeDocument/2006/relationships/hyperlink" Target="https://www.haaretz.com/israel-news/2016-01-04/ty-article/.premium/jewish-terrorisms-star-lawyer/0000017f-eda1-da6f-a77f-fdaff1f00000" TargetMode="External"/><Relationship Id="rId73" Type="http://schemas.openxmlformats.org/officeDocument/2006/relationships/hyperlink" Target="https://www.latimes.com/opinion/la-oe-rosenberg11-2009feb11-story.html" TargetMode="External"/><Relationship Id="rId78" Type="http://schemas.openxmlformats.org/officeDocument/2006/relationships/hyperlink" Target="https://www.972mag.com/poll-israelis-positive-view-jewish-arab-relations/140846/" TargetMode="External"/><Relationship Id="rId81" Type="http://schemas.openxmlformats.org/officeDocument/2006/relationships/hyperlink" Target="https://www.mako.co.il/news-israel/2021_q3/Article-9c73cd8d9e73b71026.htm" TargetMode="External"/><Relationship Id="rId86" Type="http://schemas.openxmlformats.org/officeDocument/2006/relationships/hyperlink" Target="https://www.kan.org.il/program/?catid=1189&amp;subcatid=849" TargetMode="External"/><Relationship Id="rId94" Type="http://schemas.openxmlformats.org/officeDocument/2006/relationships/hyperlink" Target="https://www.globes.co.il/news/article.aspx?did=1001321160"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middleeasteye.net/opinion/israel-waged-judicial-war-against-palestinian-citizens-after-may-2021-uprising" TargetMode="External"/><Relationship Id="rId18" Type="http://schemas.openxmlformats.org/officeDocument/2006/relationships/hyperlink" Target="https://www.ynet.co.il/articles/0,7340,L-5660727,00.html" TargetMode="External"/><Relationship Id="rId39" Type="http://schemas.openxmlformats.org/officeDocument/2006/relationships/hyperlink" Target="https://www.idi.org.il/articles/25462" TargetMode="External"/><Relationship Id="rId34" Type="http://schemas.openxmlformats.org/officeDocument/2006/relationships/hyperlink" Target="https://www.idi.org.il/knesset-commities/1585" TargetMode="External"/><Relationship Id="rId50" Type="http://schemas.openxmlformats.org/officeDocument/2006/relationships/hyperlink" Target="https://www.amnesty.org/en/latest/press-release/2021/06/israeli-police-targeted-palestinians-with-discriminatory-arrests-torture-and-unlawful-force/" TargetMode="External"/><Relationship Id="rId55" Type="http://schemas.openxmlformats.org/officeDocument/2006/relationships/hyperlink" Target="https://www.sikkuy-aufoq.org.il/wp-content/uploads/2020/02/The-housing-shortage-in-arab-towns.pdf" TargetMode="External"/><Relationship Id="rId76" Type="http://schemas.openxmlformats.org/officeDocument/2006/relationships/hyperlink" Target="https://www.mekomit.co.il/&#1492;&#1511;&#1502;&#1514;&#1492;-&#1502;&#1495;&#1491;&#1513;-&#1513;&#1500;-&#1492;&#1512;&#1513;&#1497;&#1502;&#1492;-&#1492;&#1502;&#1513;&#1493;&#1514;&#1508;&#1514;-&#1502;&#1495;&#1494;&#1497;&#1512;&#1492;-&#1488;&#151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imesofisrael.com/jewish-home-hopeful-boasts-of-being-proud-homophobe/" TargetMode="External"/><Relationship Id="rId92" Type="http://schemas.openxmlformats.org/officeDocument/2006/relationships/hyperlink" Target="https://www.mekomit.co.il/&#1512;&#1488;&#1497;&#1493;&#1503;-&#1506;&#1501;-&#1488;&#1497;&#1497;&#1502;&#1503;-&#1506;&#1493;&#1491;&#1492;/" TargetMode="External"/><Relationship Id="rId2" Type="http://schemas.openxmlformats.org/officeDocument/2006/relationships/numbering" Target="numbering.xml"/><Relationship Id="rId29" Type="http://schemas.openxmlformats.org/officeDocument/2006/relationships/hyperlink" Target="https://www.haaretz.co.il/news/politics/2022-05-29/ty-article-live/00000181-0e11-dcf3-a395-3fb18de80000" TargetMode="External"/><Relationship Id="rId24" Type="http://schemas.openxmlformats.org/officeDocument/2006/relationships/hyperlink" Target="https://www.maariv.co.il/news/politics/Article-920272" TargetMode="External"/><Relationship Id="rId40" Type="http://schemas.openxmlformats.org/officeDocument/2006/relationships/hyperlink" Target="https://www.maariv.co.il/news/military/Article-921196" TargetMode="External"/><Relationship Id="rId45" Type="http://schemas.openxmlformats.org/officeDocument/2006/relationships/hyperlink" Target="https://www.haaretz.co.il/news/politi/.premium-MAGAZINE-1.8376797" TargetMode="External"/><Relationship Id="rId66" Type="http://schemas.openxmlformats.org/officeDocument/2006/relationships/hyperlink" Target="https://www.haaretz.co.il/misc/2006-02-18/ty-article/0000017f-f7ab-d318-afff-f7eb998b0000" TargetMode="External"/><Relationship Id="rId87" Type="http://schemas.openxmlformats.org/officeDocument/2006/relationships/hyperlink" Target="https://www.timesofisrael.com/far-right-party-leader-arabs-are-citizens-of-israel-for-now-at-least/" TargetMode="External"/><Relationship Id="rId61" Type="http://schemas.openxmlformats.org/officeDocument/2006/relationships/hyperlink" Target="https://www.mako.co.il/news-law/2020_q2/Article-444405125262271026.htm" TargetMode="External"/><Relationship Id="rId82" Type="http://schemas.openxmlformats.org/officeDocument/2006/relationships/hyperlink" Target="https://twitter.com/ishmuli/status/676651161928261632" TargetMode="External"/><Relationship Id="rId19" Type="http://schemas.openxmlformats.org/officeDocument/2006/relationships/hyperlink" Target="https://www.haaretz.co.il/opinions/2022-05-10/ty-article-opinion/.premium/00000180-c725-d6d4-a5fd-cfff4d310000" TargetMode="External"/><Relationship Id="rId14" Type="http://schemas.openxmlformats.org/officeDocument/2006/relationships/hyperlink" Target="http://www.moshtrka.com/about-it/" TargetMode="External"/><Relationship Id="rId30" Type="http://schemas.openxmlformats.org/officeDocument/2006/relationships/hyperlink" Target="https://www.haaretz.co.il/opinions/2022-05-17/ty-article-opinion/00000180-e9f8-d189-af82-f9fd74930000" TargetMode="External"/><Relationship Id="rId35" Type="http://schemas.openxmlformats.org/officeDocument/2006/relationships/hyperlink" Target="https://www.haaretz.co.il/opinions/2019-04-17/ty-article-opinion/.premium/0000017f-f42b-d5bd-a17f-f63bd5bc0000" TargetMode="External"/><Relationship Id="rId56" Type="http://schemas.openxmlformats.org/officeDocument/2006/relationships/hyperlink" Target="https://www.haaretz.co.il/news/elections/2022-10-23/ty-article-magazine/.premium/00000184-012b-dd67-a396-893fef100000" TargetMode="External"/><Relationship Id="rId77" Type="http://schemas.openxmlformats.org/officeDocument/2006/relationships/hyperlink" Target="https://www.srugim.co.il/715363-&#1495;&#1524;&#1499;-&#1496;&#1497;&#1489;&#1497;-&#1489;&#1506;&#1511;&#1489;&#1493;&#1514;-&#1511;&#1502;&#1508;&#1497;&#1497;&#1503;-&#1513;&#1500;-&#1495;&#1524;&#1499;-&#1489;&#1503;-&#1490;&#1489;&#1497;&#1512;-&#1524;" TargetMode="External"/><Relationship Id="rId8" Type="http://schemas.openxmlformats.org/officeDocument/2006/relationships/hyperlink" Target="mailto:rida.aburass@queensu.ca" TargetMode="External"/><Relationship Id="rId51" Type="http://schemas.openxmlformats.org/officeDocument/2006/relationships/hyperlink" Target="https://www.swp-berlin.org/fileadmin/contents/products/comments/2018C02_jamal.pdf" TargetMode="External"/><Relationship Id="rId72" Type="http://schemas.openxmlformats.org/officeDocument/2006/relationships/hyperlink" Target="https://www.972mag.com/second-nakba-mainstream-israeli-right/" TargetMode="External"/><Relationship Id="rId93" Type="http://schemas.openxmlformats.org/officeDocument/2006/relationships/hyperlink" Target="https://www.globes.co.il/news/article.aspx?did=100133461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oogle%20Drive\Academic\Queen's\Thesis\2022%20-%20Empirical%20Chapter\Charts\Meretz%20Labor%20Performan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Labor (inc. lists led by Labor)</c:v>
                </c:pt>
              </c:strCache>
            </c:strRef>
          </c:tx>
          <c:spPr>
            <a:ln w="25400" cap="rnd">
              <a:solidFill>
                <a:schemeClr val="tx1">
                  <a:lumMod val="50000"/>
                  <a:lumOff val="50000"/>
                </a:schemeClr>
              </a:solidFill>
              <a:prstDash val="solid"/>
              <a:round/>
            </a:ln>
            <a:effectLst/>
          </c:spPr>
          <c:marker>
            <c:symbol val="circle"/>
            <c:size val="7"/>
            <c:spPr>
              <a:solidFill>
                <a:schemeClr val="tx1">
                  <a:lumMod val="50000"/>
                  <a:lumOff val="50000"/>
                </a:schemeClr>
              </a:solidFill>
              <a:ln w="9525">
                <a:noFill/>
              </a:ln>
              <a:effectLst/>
            </c:spPr>
          </c:marker>
          <c:cat>
            <c:strRef>
              <c:f>Sheet1!$A$2:$A$14</c:f>
              <c:strCache>
                <c:ptCount val="13"/>
                <c:pt idx="0">
                  <c:v>1992</c:v>
                </c:pt>
                <c:pt idx="1">
                  <c:v>1996</c:v>
                </c:pt>
                <c:pt idx="2">
                  <c:v>1999</c:v>
                </c:pt>
                <c:pt idx="3">
                  <c:v>2003</c:v>
                </c:pt>
                <c:pt idx="4">
                  <c:v>2006</c:v>
                </c:pt>
                <c:pt idx="5">
                  <c:v>2009</c:v>
                </c:pt>
                <c:pt idx="6">
                  <c:v>2013</c:v>
                </c:pt>
                <c:pt idx="7">
                  <c:v>2015</c:v>
                </c:pt>
                <c:pt idx="8">
                  <c:v>2019a</c:v>
                </c:pt>
                <c:pt idx="9">
                  <c:v>2019b</c:v>
                </c:pt>
                <c:pt idx="10">
                  <c:v>2020</c:v>
                </c:pt>
                <c:pt idx="11">
                  <c:v>2021</c:v>
                </c:pt>
                <c:pt idx="12">
                  <c:v>2022</c:v>
                </c:pt>
              </c:strCache>
            </c:strRef>
          </c:cat>
          <c:val>
            <c:numRef>
              <c:f>Sheet1!$B$2:$B$14</c:f>
              <c:numCache>
                <c:formatCode>General</c:formatCode>
                <c:ptCount val="13"/>
                <c:pt idx="0">
                  <c:v>44</c:v>
                </c:pt>
                <c:pt idx="1">
                  <c:v>34</c:v>
                </c:pt>
                <c:pt idx="2">
                  <c:v>26</c:v>
                </c:pt>
                <c:pt idx="3">
                  <c:v>19</c:v>
                </c:pt>
                <c:pt idx="4">
                  <c:v>19</c:v>
                </c:pt>
                <c:pt idx="5">
                  <c:v>13</c:v>
                </c:pt>
                <c:pt idx="6">
                  <c:v>15</c:v>
                </c:pt>
                <c:pt idx="7">
                  <c:v>24</c:v>
                </c:pt>
                <c:pt idx="8">
                  <c:v>6</c:v>
                </c:pt>
                <c:pt idx="9">
                  <c:v>5</c:v>
                </c:pt>
                <c:pt idx="10">
                  <c:v>3</c:v>
                </c:pt>
                <c:pt idx="11">
                  <c:v>7</c:v>
                </c:pt>
                <c:pt idx="12">
                  <c:v>4</c:v>
                </c:pt>
              </c:numCache>
            </c:numRef>
          </c:val>
          <c:smooth val="0"/>
          <c:extLst>
            <c:ext xmlns:c16="http://schemas.microsoft.com/office/drawing/2014/chart" uri="{C3380CC4-5D6E-409C-BE32-E72D297353CC}">
              <c16:uniqueId val="{00000000-4C61-4481-A8E8-41A6858DED31}"/>
            </c:ext>
          </c:extLst>
        </c:ser>
        <c:ser>
          <c:idx val="1"/>
          <c:order val="1"/>
          <c:tx>
            <c:strRef>
              <c:f>Sheet1!$C$1</c:f>
              <c:strCache>
                <c:ptCount val="1"/>
                <c:pt idx="0">
                  <c:v>Meretz</c:v>
                </c:pt>
              </c:strCache>
            </c:strRef>
          </c:tx>
          <c:spPr>
            <a:ln w="25400" cap="rnd" cmpd="sng">
              <a:solidFill>
                <a:schemeClr val="tx1"/>
              </a:solidFill>
              <a:prstDash val="sysDot"/>
              <a:round/>
            </a:ln>
            <a:effectLst/>
          </c:spPr>
          <c:marker>
            <c:symbol val="triangle"/>
            <c:size val="7"/>
            <c:spPr>
              <a:solidFill>
                <a:schemeClr val="tx1"/>
              </a:solidFill>
              <a:ln w="9525">
                <a:noFill/>
              </a:ln>
              <a:effectLst/>
            </c:spPr>
          </c:marker>
          <c:cat>
            <c:strRef>
              <c:f>Sheet1!$A$2:$A$14</c:f>
              <c:strCache>
                <c:ptCount val="13"/>
                <c:pt idx="0">
                  <c:v>1992</c:v>
                </c:pt>
                <c:pt idx="1">
                  <c:v>1996</c:v>
                </c:pt>
                <c:pt idx="2">
                  <c:v>1999</c:v>
                </c:pt>
                <c:pt idx="3">
                  <c:v>2003</c:v>
                </c:pt>
                <c:pt idx="4">
                  <c:v>2006</c:v>
                </c:pt>
                <c:pt idx="5">
                  <c:v>2009</c:v>
                </c:pt>
                <c:pt idx="6">
                  <c:v>2013</c:v>
                </c:pt>
                <c:pt idx="7">
                  <c:v>2015</c:v>
                </c:pt>
                <c:pt idx="8">
                  <c:v>2019a</c:v>
                </c:pt>
                <c:pt idx="9">
                  <c:v>2019b</c:v>
                </c:pt>
                <c:pt idx="10">
                  <c:v>2020</c:v>
                </c:pt>
                <c:pt idx="11">
                  <c:v>2021</c:v>
                </c:pt>
                <c:pt idx="12">
                  <c:v>2022</c:v>
                </c:pt>
              </c:strCache>
            </c:strRef>
          </c:cat>
          <c:val>
            <c:numRef>
              <c:f>Sheet1!$C$2:$C$14</c:f>
              <c:numCache>
                <c:formatCode>General</c:formatCode>
                <c:ptCount val="13"/>
                <c:pt idx="0">
                  <c:v>12</c:v>
                </c:pt>
                <c:pt idx="1">
                  <c:v>9</c:v>
                </c:pt>
                <c:pt idx="2">
                  <c:v>10</c:v>
                </c:pt>
                <c:pt idx="3">
                  <c:v>6</c:v>
                </c:pt>
                <c:pt idx="4">
                  <c:v>5</c:v>
                </c:pt>
                <c:pt idx="5">
                  <c:v>3</c:v>
                </c:pt>
                <c:pt idx="6">
                  <c:v>6</c:v>
                </c:pt>
                <c:pt idx="7">
                  <c:v>5</c:v>
                </c:pt>
                <c:pt idx="8">
                  <c:v>4</c:v>
                </c:pt>
                <c:pt idx="9">
                  <c:v>3</c:v>
                </c:pt>
                <c:pt idx="10">
                  <c:v>3</c:v>
                </c:pt>
                <c:pt idx="11">
                  <c:v>6</c:v>
                </c:pt>
                <c:pt idx="12">
                  <c:v>0</c:v>
                </c:pt>
              </c:numCache>
            </c:numRef>
          </c:val>
          <c:smooth val="0"/>
          <c:extLst>
            <c:ext xmlns:c16="http://schemas.microsoft.com/office/drawing/2014/chart" uri="{C3380CC4-5D6E-409C-BE32-E72D297353CC}">
              <c16:uniqueId val="{00000001-4C61-4481-A8E8-41A6858DED31}"/>
            </c:ext>
          </c:extLst>
        </c:ser>
        <c:ser>
          <c:idx val="2"/>
          <c:order val="2"/>
          <c:tx>
            <c:strRef>
              <c:f>Sheet1!$D$1</c:f>
              <c:strCache>
                <c:ptCount val="1"/>
                <c:pt idx="0">
                  <c:v>Center Parties</c:v>
                </c:pt>
              </c:strCache>
            </c:strRef>
          </c:tx>
          <c:spPr>
            <a:ln w="25400" cap="rnd">
              <a:solidFill>
                <a:schemeClr val="tx1"/>
              </a:solidFill>
              <a:prstDash val="solid"/>
              <a:round/>
            </a:ln>
            <a:effectLst/>
          </c:spPr>
          <c:marker>
            <c:symbol val="diamond"/>
            <c:size val="7"/>
            <c:spPr>
              <a:solidFill>
                <a:schemeClr val="tx1"/>
              </a:solidFill>
              <a:ln w="9525">
                <a:noFill/>
              </a:ln>
              <a:effectLst/>
            </c:spPr>
          </c:marker>
          <c:cat>
            <c:strRef>
              <c:f>Sheet1!$A$2:$A$14</c:f>
              <c:strCache>
                <c:ptCount val="13"/>
                <c:pt idx="0">
                  <c:v>1992</c:v>
                </c:pt>
                <c:pt idx="1">
                  <c:v>1996</c:v>
                </c:pt>
                <c:pt idx="2">
                  <c:v>1999</c:v>
                </c:pt>
                <c:pt idx="3">
                  <c:v>2003</c:v>
                </c:pt>
                <c:pt idx="4">
                  <c:v>2006</c:v>
                </c:pt>
                <c:pt idx="5">
                  <c:v>2009</c:v>
                </c:pt>
                <c:pt idx="6">
                  <c:v>2013</c:v>
                </c:pt>
                <c:pt idx="7">
                  <c:v>2015</c:v>
                </c:pt>
                <c:pt idx="8">
                  <c:v>2019a</c:v>
                </c:pt>
                <c:pt idx="9">
                  <c:v>2019b</c:v>
                </c:pt>
                <c:pt idx="10">
                  <c:v>2020</c:v>
                </c:pt>
                <c:pt idx="11">
                  <c:v>2021</c:v>
                </c:pt>
                <c:pt idx="12">
                  <c:v>2022</c:v>
                </c:pt>
              </c:strCache>
            </c:strRef>
          </c:cat>
          <c:val>
            <c:numRef>
              <c:f>Sheet1!$D$2:$D$14</c:f>
              <c:numCache>
                <c:formatCode>General</c:formatCode>
                <c:ptCount val="13"/>
                <c:pt idx="0">
                  <c:v>0</c:v>
                </c:pt>
                <c:pt idx="1">
                  <c:v>4</c:v>
                </c:pt>
                <c:pt idx="2">
                  <c:v>12</c:v>
                </c:pt>
                <c:pt idx="3">
                  <c:v>15</c:v>
                </c:pt>
                <c:pt idx="4">
                  <c:v>29</c:v>
                </c:pt>
                <c:pt idx="5">
                  <c:v>28</c:v>
                </c:pt>
                <c:pt idx="6">
                  <c:v>27</c:v>
                </c:pt>
                <c:pt idx="7">
                  <c:v>21</c:v>
                </c:pt>
                <c:pt idx="8">
                  <c:v>35</c:v>
                </c:pt>
                <c:pt idx="9">
                  <c:v>33</c:v>
                </c:pt>
                <c:pt idx="10">
                  <c:v>33</c:v>
                </c:pt>
                <c:pt idx="11">
                  <c:v>31</c:v>
                </c:pt>
                <c:pt idx="12">
                  <c:v>36</c:v>
                </c:pt>
              </c:numCache>
            </c:numRef>
          </c:val>
          <c:smooth val="0"/>
          <c:extLst>
            <c:ext xmlns:c16="http://schemas.microsoft.com/office/drawing/2014/chart" uri="{C3380CC4-5D6E-409C-BE32-E72D297353CC}">
              <c16:uniqueId val="{00000002-4C61-4481-A8E8-41A6858DED31}"/>
            </c:ext>
          </c:extLst>
        </c:ser>
        <c:dLbls>
          <c:showLegendKey val="0"/>
          <c:showVal val="0"/>
          <c:showCatName val="0"/>
          <c:showSerName val="0"/>
          <c:showPercent val="0"/>
          <c:showBubbleSize val="0"/>
        </c:dLbls>
        <c:marker val="1"/>
        <c:smooth val="0"/>
        <c:axId val="538186432"/>
        <c:axId val="538188512"/>
      </c:lineChart>
      <c:catAx>
        <c:axId val="53818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8188512"/>
        <c:crosses val="autoZero"/>
        <c:auto val="1"/>
        <c:lblAlgn val="ctr"/>
        <c:lblOffset val="100"/>
        <c:noMultiLvlLbl val="0"/>
      </c:catAx>
      <c:valAx>
        <c:axId val="53818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a:t>Number of Seats</a:t>
                </a:r>
              </a:p>
            </c:rich>
          </c:tx>
          <c:layout>
            <c:manualLayout>
              <c:xMode val="edge"/>
              <c:yMode val="edge"/>
              <c:x val="1.1829318240063572E-2"/>
              <c:y val="0.302080211936124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818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D9A1-DD57-407D-A153-D253E83F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52</Pages>
  <Words>16111</Words>
  <Characters>91835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Abu Rass</dc:creator>
  <cp:keywords/>
  <dc:description/>
  <cp:lastModifiedBy>Rida Abu Rass</cp:lastModifiedBy>
  <cp:revision>269</cp:revision>
  <cp:lastPrinted>2022-11-10T16:06:00Z</cp:lastPrinted>
  <dcterms:created xsi:type="dcterms:W3CDTF">2023-03-22T16:58:00Z</dcterms:created>
  <dcterms:modified xsi:type="dcterms:W3CDTF">2023-03-30T03:07:00Z</dcterms:modified>
</cp:coreProperties>
</file>